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sz w:val="24"/>
          <w:szCs w:val="24"/>
        </w:rPr>
        <w:id w:val="91464889"/>
        <w:docPartObj>
          <w:docPartGallery w:val="Cover Pages"/>
          <w:docPartUnique/>
        </w:docPartObj>
      </w:sdtPr>
      <w:sdtEndPr>
        <w:rPr>
          <w:b w:val="0"/>
        </w:rPr>
      </w:sdtEndPr>
      <w:sdtContent>
        <w:p w14:paraId="73BF1562" w14:textId="1E214C11" w:rsidR="00DD006B" w:rsidRPr="00BD33CA" w:rsidRDefault="00C93FC6" w:rsidP="0032165E">
          <w:pPr>
            <w:shd w:val="clear" w:color="auto" w:fill="FBD4B4" w:themeFill="accent6" w:themeFillTint="66"/>
            <w:spacing w:line="240" w:lineRule="auto"/>
            <w:jc w:val="both"/>
            <w:rPr>
              <w:rFonts w:ascii="Times New Roman" w:hAnsi="Times New Roman" w:cs="Times New Roman"/>
              <w:b/>
              <w:sz w:val="24"/>
              <w:szCs w:val="24"/>
            </w:rPr>
          </w:pPr>
          <w:r w:rsidRPr="00BD33CA">
            <w:rPr>
              <w:rFonts w:ascii="Times New Roman" w:hAnsi="Times New Roman" w:cs="Times New Roman"/>
              <w:noProof/>
              <w:sz w:val="24"/>
              <w:szCs w:val="24"/>
            </w:rPr>
            <mc:AlternateContent>
              <mc:Choice Requires="wpg">
                <w:drawing>
                  <wp:anchor distT="0" distB="0" distL="114300" distR="114300" simplePos="0" relativeHeight="251654144" behindDoc="0" locked="0" layoutInCell="0" allowOverlap="1" wp14:anchorId="32FDB5C2" wp14:editId="6C9B5539">
                    <wp:simplePos x="0" y="0"/>
                    <wp:positionH relativeFrom="page">
                      <wp:posOffset>5314950</wp:posOffset>
                    </wp:positionH>
                    <wp:positionV relativeFrom="page">
                      <wp:posOffset>0</wp:posOffset>
                    </wp:positionV>
                    <wp:extent cx="3098800" cy="10058400"/>
                    <wp:effectExtent l="0" t="0" r="0" b="0"/>
                    <wp:wrapNone/>
                    <wp:docPr id="3" name="Group 8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98800" cy="10058400"/>
                              <a:chOff x="7344" y="0"/>
                              <a:chExt cx="4896" cy="15840"/>
                            </a:xfrm>
                          </wpg:grpSpPr>
                          <wpg:grpSp>
                            <wpg:cNvPr id="4" name="Group 3"/>
                            <wpg:cNvGrpSpPr>
                              <a:grpSpLocks noChangeAspect="1"/>
                            </wpg:cNvGrpSpPr>
                            <wpg:grpSpPr bwMode="auto">
                              <a:xfrm>
                                <a:off x="7344" y="0"/>
                                <a:ext cx="4896" cy="15840"/>
                                <a:chOff x="7560" y="0"/>
                                <a:chExt cx="4700" cy="15840"/>
                              </a:xfrm>
                            </wpg:grpSpPr>
                            <wps:wsp>
                              <wps:cNvPr id="5" name="Rectangle 4"/>
                              <wps:cNvSpPr>
                                <a:spLocks noChangeAspect="1" noChangeArrowheads="1"/>
                              </wps:cNvSpPr>
                              <wps:spPr bwMode="auto">
                                <a:xfrm>
                                  <a:off x="7755" y="0"/>
                                  <a:ext cx="4505" cy="15840"/>
                                </a:xfrm>
                                <a:prstGeom prst="rect">
                                  <a:avLst/>
                                </a:prstGeom>
                                <a:solidFill>
                                  <a:srgbClr val="E6E0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spect="1" noChangeArrowheads="1"/>
                              </wps:cNvSpPr>
                              <wps:spPr bwMode="auto">
                                <a:xfrm>
                                  <a:off x="7560" y="8"/>
                                  <a:ext cx="195" cy="15825"/>
                                </a:xfrm>
                                <a:prstGeom prst="rect">
                                  <a:avLst/>
                                </a:prstGeom>
                                <a:blipFill dpi="0" rotWithShape="0">
                                  <a:blip r:embed="rId9"/>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wps:wsp>
                            <wps:cNvPr id="7" name="Rectangle 6"/>
                            <wps:cNvSpPr>
                              <a:spLocks noChangeAspect="1"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bCs/>
                                      <w:sz w:val="96"/>
                                      <w:szCs w:val="96"/>
                                    </w:rPr>
                                    <w:alias w:val="Year"/>
                                    <w:id w:val="1000476899"/>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Content>
                                    <w:p w14:paraId="11F17C64" w14:textId="7CA1180C" w:rsidR="006B3CA4" w:rsidRPr="00107CBA" w:rsidRDefault="006B3CA4">
                                      <w:pPr>
                                        <w:pStyle w:val="NoSpacing"/>
                                        <w:rPr>
                                          <w:rFonts w:asciiTheme="majorHAnsi" w:eastAsiaTheme="majorEastAsia" w:hAnsiTheme="majorHAnsi" w:cstheme="majorBidi"/>
                                          <w:b/>
                                          <w:bCs/>
                                          <w:sz w:val="96"/>
                                          <w:szCs w:val="96"/>
                                        </w:rPr>
                                      </w:pPr>
                                      <w:r>
                                        <w:rPr>
                                          <w:rFonts w:asciiTheme="majorHAnsi" w:eastAsiaTheme="majorEastAsia" w:hAnsiTheme="majorHAnsi" w:cstheme="majorBidi"/>
                                          <w:b/>
                                          <w:bCs/>
                                          <w:sz w:val="96"/>
                                          <w:szCs w:val="96"/>
                                        </w:rPr>
                                        <w:t>2024</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32FDB5C2" id="Group 88" o:spid="_x0000_s1026" style="position:absolute;left:0;text-align:left;margin-left:418.5pt;margin-top:0;width:244pt;height:11in;z-index:251654144;mso-height-percent:1000;mso-position-horizontal-relative:page;mso-position-vertical-relative:page;mso-height-percent:1000" coordorigin="7344" coordsize="4896,158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" o:allowincell="f">
                    <o:lock v:ext="edit" aspectratio="t"/>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" fillcolor="#e6e0ec" stroked="f">
                        <o:lock v:ext="edit" aspectratio="t"/>
                      </v:rect>
                      <v:rect id="Rectangle 5" o:spid="_x0000_s1029"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" stroked="f">
                        <v:fill r:id="rId10" o:title="" recolor="t" type="tile"/>
                        <o:lock v:ext="edit" aspectratio="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" filled="f" stroked="f">
                      <o:lock v:ext="edit" aspectratio="t"/>
                      <v:textbox inset="28.8pt,14.4pt,14.4pt,14.4pt">
                        <w:txbxContent>
                          <w:sdt>
                            <w:sdtPr>
                              <w:rPr>
                                <w:rFonts w:asciiTheme="majorHAnsi" w:eastAsiaTheme="majorEastAsia" w:hAnsiTheme="majorHAnsi" w:cstheme="majorBidi"/>
                                <w:b/>
                                <w:bCs/>
                                <w:sz w:val="96"/>
                                <w:szCs w:val="96"/>
                              </w:rPr>
                              <w:alias w:val="Year"/>
                              <w:id w:val="1000476899"/>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Content>
                              <w:p w14:paraId="11F17C64" w14:textId="7CA1180C" w:rsidR="006B3CA4" w:rsidRPr="00107CBA" w:rsidRDefault="006B3CA4">
                                <w:pPr>
                                  <w:pStyle w:val="NoSpacing"/>
                                  <w:rPr>
                                    <w:rFonts w:asciiTheme="majorHAnsi" w:eastAsiaTheme="majorEastAsia" w:hAnsiTheme="majorHAnsi" w:cstheme="majorBidi"/>
                                    <w:b/>
                                    <w:bCs/>
                                    <w:sz w:val="96"/>
                                    <w:szCs w:val="96"/>
                                  </w:rPr>
                                </w:pPr>
                                <w:r>
                                  <w:rPr>
                                    <w:rFonts w:asciiTheme="majorHAnsi" w:eastAsiaTheme="majorEastAsia" w:hAnsiTheme="majorHAnsi" w:cstheme="majorBidi"/>
                                    <w:b/>
                                    <w:bCs/>
                                    <w:sz w:val="96"/>
                                    <w:szCs w:val="96"/>
                                  </w:rPr>
                                  <w:t>2024</w:t>
                                </w:r>
                              </w:p>
                            </w:sdtContent>
                          </w:sdt>
                        </w:txbxContent>
                      </v:textbox>
                    </v:rect>
                    <w10:wrap anchorx="page" anchory="page"/>
                  </v:group>
                </w:pict>
              </mc:Fallback>
            </mc:AlternateContent>
          </w:r>
          <w:r w:rsidR="00B75736" w:rsidRPr="00BD33CA">
            <w:rPr>
              <w:rFonts w:ascii="Times New Roman" w:hAnsi="Times New Roman" w:cs="Times New Roman"/>
              <w:b/>
              <w:sz w:val="24"/>
              <w:szCs w:val="24"/>
            </w:rPr>
            <w:t>KUMASI METROPOLITAN ASSEMBLY</w:t>
          </w:r>
        </w:p>
        <w:tbl>
          <w:tblPr>
            <w:tblStyle w:val="TableGrid"/>
            <w:tblpPr w:leftFromText="180" w:rightFromText="180" w:vertAnchor="text" w:horzAnchor="margin" w:tblpY="39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6"/>
          </w:tblGrid>
          <w:tr w:rsidR="004C1CFD" w:rsidRPr="00BD33CA" w14:paraId="2C4A2851" w14:textId="77777777" w:rsidTr="003432B8">
            <w:trPr>
              <w:trHeight w:val="3137"/>
            </w:trPr>
            <w:tc>
              <w:tcPr>
                <w:tcW w:w="5778" w:type="dxa"/>
              </w:tcPr>
              <w:p w14:paraId="04A4407A" w14:textId="77777777" w:rsidR="004C1CFD" w:rsidRPr="00BD33CA" w:rsidRDefault="004C1CFD" w:rsidP="0032165E">
                <w:pPr>
                  <w:jc w:val="both"/>
                  <w:rPr>
                    <w:rFonts w:ascii="Times New Roman" w:hAnsi="Times New Roman" w:cs="Times New Roman"/>
                    <w:sz w:val="24"/>
                    <w:szCs w:val="24"/>
                  </w:rPr>
                </w:pPr>
                <w:r w:rsidRPr="00BD33CA">
                  <w:rPr>
                    <w:rFonts w:ascii="Times New Roman" w:hAnsi="Times New Roman" w:cs="Times New Roman"/>
                    <w:noProof/>
                    <w:sz w:val="24"/>
                    <w:szCs w:val="24"/>
                  </w:rPr>
                  <w:drawing>
                    <wp:inline distT="0" distB="0" distL="0" distR="0" wp14:anchorId="4D21F528" wp14:editId="2AC6DB2C">
                      <wp:extent cx="3943350" cy="2028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980239" cy="2047804"/>
                              </a:xfrm>
                              <a:prstGeom prst="rect">
                                <a:avLst/>
                              </a:prstGeom>
                              <a:noFill/>
                            </pic:spPr>
                          </pic:pic>
                        </a:graphicData>
                      </a:graphic>
                    </wp:inline>
                  </w:drawing>
                </w:r>
              </w:p>
            </w:tc>
          </w:tr>
        </w:tbl>
        <w:tbl>
          <w:tblPr>
            <w:tblStyle w:val="TableGrid"/>
            <w:tblpPr w:leftFromText="180" w:rightFromText="180" w:vertAnchor="text" w:horzAnchor="page" w:tblpX="8009" w:tblpY="8558"/>
            <w:tblW w:w="0" w:type="auto"/>
            <w:tblLook w:val="04A0" w:firstRow="1" w:lastRow="0" w:firstColumn="1" w:lastColumn="0" w:noHBand="0" w:noVBand="1"/>
          </w:tblPr>
          <w:tblGrid>
            <w:gridCol w:w="4140"/>
          </w:tblGrid>
          <w:tr w:rsidR="004C1CFD" w:rsidRPr="00BD33CA" w14:paraId="03F3907A" w14:textId="77777777" w:rsidTr="004C1CFD">
            <w:tc>
              <w:tcPr>
                <w:tcW w:w="4140" w:type="dxa"/>
              </w:tcPr>
              <w:p w14:paraId="33F97468" w14:textId="77777777" w:rsidR="004C1CFD" w:rsidRPr="00BD33CA" w:rsidRDefault="004C1CFD" w:rsidP="0032165E">
                <w:pPr>
                  <w:jc w:val="both"/>
                  <w:rPr>
                    <w:rFonts w:ascii="Times New Roman" w:hAnsi="Times New Roman" w:cs="Times New Roman"/>
                    <w:sz w:val="24"/>
                    <w:szCs w:val="24"/>
                  </w:rPr>
                </w:pPr>
              </w:p>
            </w:tc>
          </w:tr>
        </w:tbl>
        <w:p w14:paraId="31FA51DE" w14:textId="4EBA6721" w:rsidR="00DD006B" w:rsidRPr="00BD33CA" w:rsidRDefault="001D40AF" w:rsidP="0032165E">
          <w:pPr>
            <w:spacing w:line="240" w:lineRule="auto"/>
            <w:jc w:val="both"/>
            <w:rPr>
              <w:rFonts w:ascii="Times New Roman" w:hAnsi="Times New Roman" w:cs="Times New Roman"/>
              <w:sz w:val="24"/>
              <w:szCs w:val="24"/>
            </w:rPr>
          </w:pPr>
          <w:r w:rsidRPr="00BD33CA">
            <w:rPr>
              <w:rFonts w:ascii="Times New Roman" w:hAnsi="Times New Roman" w:cs="Times New Roman"/>
              <w:b/>
              <w:noProof/>
              <w:sz w:val="24"/>
              <w:szCs w:val="24"/>
            </w:rPr>
            <w:drawing>
              <wp:anchor distT="0" distB="0" distL="114300" distR="114300" simplePos="0" relativeHeight="251658240" behindDoc="0" locked="0" layoutInCell="0" allowOverlap="1" wp14:anchorId="29D2E015" wp14:editId="19EB48D8">
                <wp:simplePos x="0" y="0"/>
                <wp:positionH relativeFrom="page">
                  <wp:posOffset>4933950</wp:posOffset>
                </wp:positionH>
                <wp:positionV relativeFrom="page">
                  <wp:posOffset>3162300</wp:posOffset>
                </wp:positionV>
                <wp:extent cx="2815590" cy="1956192"/>
                <wp:effectExtent l="19050" t="19050" r="22860" b="2540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5590" cy="1956192"/>
                        </a:xfrm>
                        <a:prstGeom prst="rect">
                          <a:avLst/>
                        </a:prstGeom>
                        <a:ln w="12700">
                          <a:solidFill>
                            <a:schemeClr val="bg1"/>
                          </a:solidFill>
                        </a:ln>
                      </pic:spPr>
                    </pic:pic>
                  </a:graphicData>
                </a:graphic>
              </wp:anchor>
            </w:drawing>
          </w:r>
          <w:r w:rsidR="00306F89" w:rsidRPr="00BD33CA">
            <w:rPr>
              <w:rFonts w:ascii="Times New Roman" w:hAnsi="Times New Roman" w:cs="Times New Roman"/>
              <w:b/>
              <w:noProof/>
              <w:sz w:val="24"/>
              <w:szCs w:val="24"/>
            </w:rPr>
            <w:t xml:space="preserve"> </w:t>
          </w:r>
          <w:r w:rsidR="00C93FC6" w:rsidRPr="00BD33CA">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33289F6F" wp14:editId="4F38BD13">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7740015"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640080"/>
                            </a:xfrm>
                            <a:prstGeom prst="rect">
                              <a:avLst/>
                            </a:prstGeom>
                            <a:solidFill>
                              <a:srgbClr val="4F81BD">
                                <a:lumMod val="100000"/>
                                <a:lumOff val="0"/>
                              </a:srgbClr>
                            </a:solidFill>
                            <a:ln w="12700">
                              <a:solidFill>
                                <a:sysClr val="window" lastClr="FFFFFF">
                                  <a:lumMod val="100000"/>
                                  <a:lumOff val="0"/>
                                </a:sysClr>
                              </a:solidFill>
                              <a:miter lim="800000"/>
                              <a:headEnd/>
                              <a:tailEnd/>
                            </a:ln>
                            <a:effectLst/>
                          </wps:spPr>
                          <wps:txbx>
                            <w:txbxContent>
                              <w:sdt>
                                <w:sdtPr>
                                  <w:rPr>
                                    <w:rFonts w:asciiTheme="majorHAnsi" w:eastAsiaTheme="majorEastAsia" w:hAnsiTheme="majorHAnsi" w:cstheme="majorBidi"/>
                                    <w:b/>
                                    <w:color w:val="E5B8B7" w:themeColor="accent2" w:themeTint="66"/>
                                    <w:sz w:val="72"/>
                                    <w:szCs w:val="72"/>
                                  </w:rPr>
                                  <w:alias w:val="Title"/>
                                  <w:id w:val="-419025625"/>
                                  <w:dataBinding w:prefixMappings="xmlns:ns0='http://schemas.openxmlformats.org/package/2006/metadata/core-properties' xmlns:ns1='http://purl.org/dc/elements/1.1/'" w:xpath="/ns0:coreProperties[1]/ns1:title[1]" w:storeItemID="{6C3C8BC8-F283-45AE-878A-BAB7291924A1}"/>
                                  <w:text/>
                                </w:sdtPr>
                                <w:sdtContent>
                                  <w:p w14:paraId="740717BF" w14:textId="77777777" w:rsidR="006B3CA4" w:rsidRPr="001D40AF" w:rsidRDefault="006B3CA4" w:rsidP="006D5275">
                                    <w:pPr>
                                      <w:pStyle w:val="NoSpacing"/>
                                      <w:jc w:val="center"/>
                                      <w:rPr>
                                        <w:rFonts w:asciiTheme="majorHAnsi" w:eastAsiaTheme="majorEastAsia" w:hAnsiTheme="majorHAnsi" w:cstheme="majorBidi"/>
                                        <w:b/>
                                        <w:color w:val="E5B8B7" w:themeColor="accent2" w:themeTint="66"/>
                                        <w:sz w:val="72"/>
                                        <w:szCs w:val="72"/>
                                      </w:rPr>
                                    </w:pPr>
                                    <w:r w:rsidRPr="001D40AF">
                                      <w:rPr>
                                        <w:rFonts w:asciiTheme="majorHAnsi" w:eastAsiaTheme="majorEastAsia" w:hAnsiTheme="majorHAnsi" w:cstheme="majorBidi"/>
                                        <w:b/>
                                        <w:color w:val="E5B8B7" w:themeColor="accent2" w:themeTint="66"/>
                                        <w:sz w:val="72"/>
                                        <w:szCs w:val="72"/>
                                      </w:rPr>
                                      <w:t>AUDIT COMMITTEE REPORT</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3289F6F" id="Rectangle 1" o:spid="_x0000_s1031" style="position:absolute;left:0;text-align:left;margin-left:0;margin-top:0;width:609.45pt;height:50.4pt;z-index:25166131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" o:allowincell="f" fillcolor="#4f81bd" strokecolor="white" strokeweight="1pt">
                    <v:textbox style="mso-fit-shape-to-text:t" inset="14.4pt,,14.4pt">
                      <w:txbxContent>
                        <w:sdt>
                          <w:sdtPr>
                            <w:rPr>
                              <w:rFonts w:asciiTheme="majorHAnsi" w:eastAsiaTheme="majorEastAsia" w:hAnsiTheme="majorHAnsi" w:cstheme="majorBidi"/>
                              <w:b/>
                              <w:color w:val="E5B8B7" w:themeColor="accent2" w:themeTint="66"/>
                              <w:sz w:val="72"/>
                              <w:szCs w:val="72"/>
                            </w:rPr>
                            <w:alias w:val="Title"/>
                            <w:id w:val="-419025625"/>
                            <w:dataBinding w:prefixMappings="xmlns:ns0='http://schemas.openxmlformats.org/package/2006/metadata/core-properties' xmlns:ns1='http://purl.org/dc/elements/1.1/'" w:xpath="/ns0:coreProperties[1]/ns1:title[1]" w:storeItemID="{6C3C8BC8-F283-45AE-878A-BAB7291924A1}"/>
                            <w:text/>
                          </w:sdtPr>
                          <w:sdtContent>
                            <w:p w14:paraId="740717BF" w14:textId="77777777" w:rsidR="006B3CA4" w:rsidRPr="001D40AF" w:rsidRDefault="006B3CA4" w:rsidP="006D5275">
                              <w:pPr>
                                <w:pStyle w:val="NoSpacing"/>
                                <w:jc w:val="center"/>
                                <w:rPr>
                                  <w:rFonts w:asciiTheme="majorHAnsi" w:eastAsiaTheme="majorEastAsia" w:hAnsiTheme="majorHAnsi" w:cstheme="majorBidi"/>
                                  <w:b/>
                                  <w:color w:val="E5B8B7" w:themeColor="accent2" w:themeTint="66"/>
                                  <w:sz w:val="72"/>
                                  <w:szCs w:val="72"/>
                                </w:rPr>
                              </w:pPr>
                              <w:r w:rsidRPr="001D40AF">
                                <w:rPr>
                                  <w:rFonts w:asciiTheme="majorHAnsi" w:eastAsiaTheme="majorEastAsia" w:hAnsiTheme="majorHAnsi" w:cstheme="majorBidi"/>
                                  <w:b/>
                                  <w:color w:val="E5B8B7" w:themeColor="accent2" w:themeTint="66"/>
                                  <w:sz w:val="72"/>
                                  <w:szCs w:val="72"/>
                                </w:rPr>
                                <w:t>AUDIT COMMITTEE REPORT</w:t>
                              </w:r>
                            </w:p>
                          </w:sdtContent>
                        </w:sdt>
                      </w:txbxContent>
                    </v:textbox>
                    <w10:wrap anchorx="page" anchory="page"/>
                  </v:rect>
                </w:pict>
              </mc:Fallback>
            </mc:AlternateContent>
          </w:r>
          <w:r w:rsidR="00DD006B" w:rsidRPr="00BD33CA">
            <w:rPr>
              <w:rFonts w:ascii="Times New Roman" w:hAnsi="Times New Roman" w:cs="Times New Roman"/>
              <w:sz w:val="24"/>
              <w:szCs w:val="24"/>
            </w:rPr>
            <w:br w:type="page"/>
          </w:r>
        </w:p>
      </w:sdtContent>
    </w:sdt>
    <w:sdt>
      <w:sdtPr>
        <w:rPr>
          <w:rFonts w:ascii="Times New Roman" w:eastAsiaTheme="minorHAnsi" w:hAnsi="Times New Roman" w:cs="Times New Roman"/>
          <w:b w:val="0"/>
          <w:bCs w:val="0"/>
          <w:color w:val="auto"/>
          <w:sz w:val="24"/>
          <w:szCs w:val="24"/>
        </w:rPr>
        <w:id w:val="91465156"/>
        <w:docPartObj>
          <w:docPartGallery w:val="Table of Contents"/>
          <w:docPartUnique/>
        </w:docPartObj>
      </w:sdtPr>
      <w:sdtContent>
        <w:p w14:paraId="6B23784E" w14:textId="77777777" w:rsidR="00A056FC" w:rsidRPr="00BD33CA" w:rsidRDefault="00753C31" w:rsidP="0032165E">
          <w:pPr>
            <w:pStyle w:val="TOCHeading"/>
            <w:spacing w:after="240" w:line="240" w:lineRule="auto"/>
            <w:jc w:val="both"/>
            <w:rPr>
              <w:rFonts w:ascii="Times New Roman" w:hAnsi="Times New Roman" w:cs="Times New Roman"/>
              <w:b w:val="0"/>
              <w:color w:val="auto"/>
              <w:sz w:val="24"/>
              <w:szCs w:val="24"/>
            </w:rPr>
          </w:pPr>
          <w:r w:rsidRPr="00BD33CA">
            <w:rPr>
              <w:rFonts w:ascii="Times New Roman" w:hAnsi="Times New Roman" w:cs="Times New Roman"/>
              <w:b w:val="0"/>
              <w:color w:val="auto"/>
              <w:sz w:val="24"/>
              <w:szCs w:val="24"/>
            </w:rPr>
            <w:t>TABLE OF C</w:t>
          </w:r>
          <w:r w:rsidR="00107CBA" w:rsidRPr="00BD33CA">
            <w:rPr>
              <w:rFonts w:ascii="Times New Roman" w:hAnsi="Times New Roman" w:cs="Times New Roman"/>
              <w:b w:val="0"/>
              <w:color w:val="auto"/>
              <w:sz w:val="24"/>
              <w:szCs w:val="24"/>
            </w:rPr>
            <w:t>ONTENTS</w:t>
          </w:r>
        </w:p>
        <w:p w14:paraId="4ACB2D30" w14:textId="28072C03" w:rsidR="00B1187A" w:rsidRPr="00BD33CA" w:rsidRDefault="00CF3D8E" w:rsidP="0032165E">
          <w:pPr>
            <w:pStyle w:val="TOC1"/>
            <w:tabs>
              <w:tab w:val="right" w:leader="dot" w:pos="9913"/>
            </w:tabs>
            <w:spacing w:line="240" w:lineRule="auto"/>
            <w:rPr>
              <w:rFonts w:ascii="Times New Roman" w:eastAsiaTheme="minorEastAsia" w:hAnsi="Times New Roman" w:cs="Times New Roman"/>
              <w:noProof/>
              <w:sz w:val="24"/>
              <w:szCs w:val="24"/>
              <w:lang w:val="en-GB" w:eastAsia="en-GB"/>
            </w:rPr>
          </w:pPr>
          <w:r w:rsidRPr="00BD33CA">
            <w:rPr>
              <w:rFonts w:ascii="Times New Roman" w:hAnsi="Times New Roman" w:cs="Times New Roman"/>
              <w:sz w:val="24"/>
              <w:szCs w:val="24"/>
            </w:rPr>
            <w:fldChar w:fldCharType="begin"/>
          </w:r>
          <w:r w:rsidR="00A056FC" w:rsidRPr="00BD33CA">
            <w:rPr>
              <w:rFonts w:ascii="Times New Roman" w:hAnsi="Times New Roman" w:cs="Times New Roman"/>
              <w:sz w:val="24"/>
              <w:szCs w:val="24"/>
            </w:rPr>
            <w:instrText xml:space="preserve"> TOC \o "1-3" \h \z \u </w:instrText>
          </w:r>
          <w:r w:rsidRPr="00BD33CA">
            <w:rPr>
              <w:rFonts w:ascii="Times New Roman" w:hAnsi="Times New Roman" w:cs="Times New Roman"/>
              <w:sz w:val="24"/>
              <w:szCs w:val="24"/>
            </w:rPr>
            <w:fldChar w:fldCharType="separate"/>
          </w:r>
          <w:hyperlink w:anchor="_Toc52368499" w:history="1">
            <w:r w:rsidR="00B1187A" w:rsidRPr="00BD33CA">
              <w:rPr>
                <w:rStyle w:val="Hyperlink"/>
                <w:rFonts w:ascii="Times New Roman" w:hAnsi="Times New Roman" w:cs="Times New Roman"/>
                <w:noProof/>
                <w:sz w:val="24"/>
                <w:szCs w:val="24"/>
              </w:rPr>
              <w:t>Statement by the Chairman of the Audit Committee</w:t>
            </w:r>
            <w:r w:rsidR="00B1187A" w:rsidRPr="00BD33CA">
              <w:rPr>
                <w:rFonts w:ascii="Times New Roman" w:hAnsi="Times New Roman" w:cs="Times New Roman"/>
                <w:noProof/>
                <w:webHidden/>
                <w:sz w:val="24"/>
                <w:szCs w:val="24"/>
              </w:rPr>
              <w:tab/>
            </w:r>
            <w:r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_Toc52368499 \h </w:instrText>
            </w:r>
            <w:r w:rsidRPr="00BD33CA">
              <w:rPr>
                <w:rFonts w:ascii="Times New Roman" w:hAnsi="Times New Roman" w:cs="Times New Roman"/>
                <w:noProof/>
                <w:webHidden/>
                <w:sz w:val="24"/>
                <w:szCs w:val="24"/>
              </w:rPr>
            </w:r>
            <w:r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3</w:t>
            </w:r>
            <w:r w:rsidRPr="00BD33CA">
              <w:rPr>
                <w:rFonts w:ascii="Times New Roman" w:hAnsi="Times New Roman" w:cs="Times New Roman"/>
                <w:noProof/>
                <w:webHidden/>
                <w:sz w:val="24"/>
                <w:szCs w:val="24"/>
              </w:rPr>
              <w:fldChar w:fldCharType="end"/>
            </w:r>
          </w:hyperlink>
        </w:p>
        <w:p w14:paraId="6F917728" w14:textId="74DAEA99"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00" w:history="1">
            <w:r w:rsidR="00B1187A" w:rsidRPr="00BD33CA">
              <w:rPr>
                <w:rStyle w:val="Hyperlink"/>
                <w:rFonts w:ascii="Times New Roman" w:hAnsi="Times New Roman" w:cs="Times New Roman"/>
                <w:noProof/>
                <w:sz w:val="24"/>
                <w:szCs w:val="24"/>
              </w:rPr>
              <w:t>1.</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Report Distribution</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_Toc52368500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4</w:t>
            </w:r>
            <w:r w:rsidR="00CF3D8E" w:rsidRPr="00BD33CA">
              <w:rPr>
                <w:rFonts w:ascii="Times New Roman" w:hAnsi="Times New Roman" w:cs="Times New Roman"/>
                <w:noProof/>
                <w:webHidden/>
                <w:sz w:val="24"/>
                <w:szCs w:val="24"/>
              </w:rPr>
              <w:fldChar w:fldCharType="end"/>
            </w:r>
          </w:hyperlink>
        </w:p>
        <w:p w14:paraId="3A9528E0" w14:textId="3D5AEE30"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01" w:history="1">
            <w:r w:rsidR="00B1187A" w:rsidRPr="00BD33CA">
              <w:rPr>
                <w:rStyle w:val="Hyperlink"/>
                <w:rFonts w:ascii="Times New Roman" w:hAnsi="Times New Roman" w:cs="Times New Roman"/>
                <w:noProof/>
                <w:sz w:val="24"/>
                <w:szCs w:val="24"/>
              </w:rPr>
              <w:t>2.</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Background and Overview</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_Toc52368501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4</w:t>
            </w:r>
            <w:r w:rsidR="00CF3D8E" w:rsidRPr="00BD33CA">
              <w:rPr>
                <w:rFonts w:ascii="Times New Roman" w:hAnsi="Times New Roman" w:cs="Times New Roman"/>
                <w:noProof/>
                <w:webHidden/>
                <w:sz w:val="24"/>
                <w:szCs w:val="24"/>
              </w:rPr>
              <w:fldChar w:fldCharType="end"/>
            </w:r>
          </w:hyperlink>
        </w:p>
        <w:p w14:paraId="074DF038" w14:textId="47AF99E9" w:rsidR="00B1187A" w:rsidRPr="00BD33CA" w:rsidRDefault="006B3CA4" w:rsidP="00A02D49">
          <w:pPr>
            <w:pStyle w:val="TOC2"/>
            <w:tabs>
              <w:tab w:val="left" w:pos="88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02" w:history="1">
            <w:r w:rsidR="00B1187A" w:rsidRPr="00BD33CA">
              <w:rPr>
                <w:rStyle w:val="Hyperlink"/>
                <w:rFonts w:ascii="Times New Roman" w:hAnsi="Times New Roman" w:cs="Times New Roman"/>
                <w:i/>
                <w:noProof/>
                <w:sz w:val="24"/>
                <w:szCs w:val="24"/>
              </w:rPr>
              <w:t>2.1</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Inauguration of the Audit Committee</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_Toc52368502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4</w:t>
            </w:r>
            <w:r w:rsidR="00CF3D8E" w:rsidRPr="00BD33CA">
              <w:rPr>
                <w:rFonts w:ascii="Times New Roman" w:hAnsi="Times New Roman" w:cs="Times New Roman"/>
                <w:noProof/>
                <w:webHidden/>
                <w:sz w:val="24"/>
                <w:szCs w:val="24"/>
              </w:rPr>
              <w:fldChar w:fldCharType="end"/>
            </w:r>
          </w:hyperlink>
        </w:p>
        <w:p w14:paraId="54055BD3" w14:textId="24F8AC25" w:rsidR="00B1187A" w:rsidRPr="00BD33CA" w:rsidRDefault="006B3CA4" w:rsidP="00A02D49">
          <w:pPr>
            <w:pStyle w:val="TOC2"/>
            <w:tabs>
              <w:tab w:val="left" w:pos="88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03" w:history="1">
            <w:r w:rsidR="00B1187A" w:rsidRPr="00BD33CA">
              <w:rPr>
                <w:rStyle w:val="Hyperlink"/>
                <w:rFonts w:ascii="Times New Roman" w:hAnsi="Times New Roman" w:cs="Times New Roman"/>
                <w:i/>
                <w:noProof/>
                <w:sz w:val="24"/>
                <w:szCs w:val="24"/>
              </w:rPr>
              <w:t>2.2</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Functions of the Audit Committee</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_Toc52368503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5</w:t>
            </w:r>
            <w:r w:rsidR="00CF3D8E" w:rsidRPr="00BD33CA">
              <w:rPr>
                <w:rFonts w:ascii="Times New Roman" w:hAnsi="Times New Roman" w:cs="Times New Roman"/>
                <w:noProof/>
                <w:webHidden/>
                <w:sz w:val="24"/>
                <w:szCs w:val="24"/>
              </w:rPr>
              <w:fldChar w:fldCharType="end"/>
            </w:r>
          </w:hyperlink>
        </w:p>
        <w:p w14:paraId="6CA0926E" w14:textId="1BE01146"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04" w:history="1">
            <w:r w:rsidR="00B1187A" w:rsidRPr="00BD33CA">
              <w:rPr>
                <w:rStyle w:val="Hyperlink"/>
                <w:rFonts w:ascii="Times New Roman" w:hAnsi="Times New Roman" w:cs="Times New Roman"/>
                <w:i/>
                <w:noProof/>
                <w:sz w:val="24"/>
                <w:szCs w:val="24"/>
              </w:rPr>
              <w:t>2.2.1</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Mandatory Roles and Responsibilities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_Toc52368504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5</w:t>
            </w:r>
            <w:r w:rsidR="00CF3D8E" w:rsidRPr="00BD33CA">
              <w:rPr>
                <w:rFonts w:ascii="Times New Roman" w:hAnsi="Times New Roman" w:cs="Times New Roman"/>
                <w:noProof/>
                <w:webHidden/>
                <w:sz w:val="24"/>
                <w:szCs w:val="24"/>
              </w:rPr>
              <w:fldChar w:fldCharType="end"/>
            </w:r>
          </w:hyperlink>
        </w:p>
        <w:p w14:paraId="671E6B90" w14:textId="63E58B8D"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05" w:history="1">
            <w:r w:rsidR="00B1187A" w:rsidRPr="00BD33CA">
              <w:rPr>
                <w:rStyle w:val="Hyperlink"/>
                <w:rFonts w:ascii="Times New Roman" w:hAnsi="Times New Roman" w:cs="Times New Roman"/>
                <w:i/>
                <w:noProof/>
                <w:sz w:val="24"/>
                <w:szCs w:val="24"/>
              </w:rPr>
              <w:t>2.2.2</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Advisory Roles and Responsibilities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_Toc52368505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6</w:t>
            </w:r>
            <w:r w:rsidR="00CF3D8E" w:rsidRPr="00BD33CA">
              <w:rPr>
                <w:rFonts w:ascii="Times New Roman" w:hAnsi="Times New Roman" w:cs="Times New Roman"/>
                <w:noProof/>
                <w:webHidden/>
                <w:sz w:val="24"/>
                <w:szCs w:val="24"/>
              </w:rPr>
              <w:fldChar w:fldCharType="end"/>
            </w:r>
          </w:hyperlink>
        </w:p>
        <w:p w14:paraId="151158D8" w14:textId="228A4F8C"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06" w:history="1">
            <w:r w:rsidR="00B1187A" w:rsidRPr="00BD33CA">
              <w:rPr>
                <w:rStyle w:val="Hyperlink"/>
                <w:rFonts w:ascii="Times New Roman" w:hAnsi="Times New Roman" w:cs="Times New Roman"/>
                <w:i/>
                <w:noProof/>
                <w:sz w:val="24"/>
                <w:szCs w:val="24"/>
              </w:rPr>
              <w:t>2.2.3</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Support Roles and Responsibilities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_Toc52368506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6</w:t>
            </w:r>
            <w:r w:rsidR="00CF3D8E" w:rsidRPr="00BD33CA">
              <w:rPr>
                <w:rFonts w:ascii="Times New Roman" w:hAnsi="Times New Roman" w:cs="Times New Roman"/>
                <w:noProof/>
                <w:webHidden/>
                <w:sz w:val="24"/>
                <w:szCs w:val="24"/>
              </w:rPr>
              <w:fldChar w:fldCharType="end"/>
            </w:r>
          </w:hyperlink>
        </w:p>
        <w:p w14:paraId="558A0EAA" w14:textId="2711387F"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07" w:history="1">
            <w:r w:rsidR="00B1187A" w:rsidRPr="00BD33CA">
              <w:rPr>
                <w:rStyle w:val="Hyperlink"/>
                <w:rFonts w:ascii="Times New Roman" w:hAnsi="Times New Roman" w:cs="Times New Roman"/>
                <w:noProof/>
                <w:sz w:val="24"/>
                <w:szCs w:val="24"/>
              </w:rPr>
              <w:t>3.</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Composition of the Audit Committee</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_Toc52368507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6</w:t>
            </w:r>
            <w:r w:rsidR="00CF3D8E" w:rsidRPr="00BD33CA">
              <w:rPr>
                <w:rFonts w:ascii="Times New Roman" w:hAnsi="Times New Roman" w:cs="Times New Roman"/>
                <w:noProof/>
                <w:webHidden/>
                <w:sz w:val="24"/>
                <w:szCs w:val="24"/>
              </w:rPr>
              <w:fldChar w:fldCharType="end"/>
            </w:r>
          </w:hyperlink>
        </w:p>
        <w:p w14:paraId="2C617271" w14:textId="57F96C4F"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08" w:history="1">
            <w:r w:rsidR="00B1187A" w:rsidRPr="00BD33CA">
              <w:rPr>
                <w:rStyle w:val="Hyperlink"/>
                <w:rFonts w:ascii="Times New Roman" w:hAnsi="Times New Roman" w:cs="Times New Roman"/>
                <w:noProof/>
                <w:sz w:val="24"/>
                <w:szCs w:val="24"/>
              </w:rPr>
              <w:t>4.</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Activities Carried out over the Period Under Review</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_Toc52368508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7</w:t>
            </w:r>
            <w:r w:rsidR="00CF3D8E" w:rsidRPr="00BD33CA">
              <w:rPr>
                <w:rFonts w:ascii="Times New Roman" w:hAnsi="Times New Roman" w:cs="Times New Roman"/>
                <w:noProof/>
                <w:webHidden/>
                <w:sz w:val="24"/>
                <w:szCs w:val="24"/>
              </w:rPr>
              <w:fldChar w:fldCharType="end"/>
            </w:r>
          </w:hyperlink>
        </w:p>
        <w:p w14:paraId="317014FF" w14:textId="68134414"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09" w:history="1">
            <w:r w:rsidR="00B1187A" w:rsidRPr="00BD33CA">
              <w:rPr>
                <w:rStyle w:val="Hyperlink"/>
                <w:rFonts w:ascii="Times New Roman" w:hAnsi="Times New Roman" w:cs="Times New Roman"/>
                <w:noProof/>
                <w:sz w:val="24"/>
                <w:szCs w:val="24"/>
              </w:rPr>
              <w:t>5.</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Audit Committee Meetings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_Toc52368509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8</w:t>
            </w:r>
            <w:r w:rsidR="00CF3D8E" w:rsidRPr="00BD33CA">
              <w:rPr>
                <w:rFonts w:ascii="Times New Roman" w:hAnsi="Times New Roman" w:cs="Times New Roman"/>
                <w:noProof/>
                <w:webHidden/>
                <w:sz w:val="24"/>
                <w:szCs w:val="24"/>
              </w:rPr>
              <w:fldChar w:fldCharType="end"/>
            </w:r>
          </w:hyperlink>
        </w:p>
        <w:p w14:paraId="33E23A1A" w14:textId="7B539D51"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10" w:history="1">
            <w:r w:rsidR="00B1187A" w:rsidRPr="00BD33CA">
              <w:rPr>
                <w:rStyle w:val="Hyperlink"/>
                <w:rFonts w:ascii="Times New Roman" w:hAnsi="Times New Roman" w:cs="Times New Roman"/>
                <w:noProof/>
                <w:sz w:val="24"/>
                <w:szCs w:val="24"/>
              </w:rPr>
              <w:t>6.</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Issues Reviewed by Audit Committee</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_Toc52368510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8</w:t>
            </w:r>
            <w:r w:rsidR="00CF3D8E" w:rsidRPr="00BD33CA">
              <w:rPr>
                <w:rFonts w:ascii="Times New Roman" w:hAnsi="Times New Roman" w:cs="Times New Roman"/>
                <w:noProof/>
                <w:webHidden/>
                <w:sz w:val="24"/>
                <w:szCs w:val="24"/>
              </w:rPr>
              <w:fldChar w:fldCharType="end"/>
            </w:r>
          </w:hyperlink>
        </w:p>
        <w:p w14:paraId="08DBCB85" w14:textId="5E338ED3" w:rsidR="00B1187A" w:rsidRPr="00BD33CA" w:rsidRDefault="006B3CA4" w:rsidP="00A02D49">
          <w:pPr>
            <w:pStyle w:val="TOC2"/>
            <w:tabs>
              <w:tab w:val="left" w:pos="88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13" w:history="1">
            <w:r w:rsidR="00B1187A" w:rsidRPr="00BD33CA">
              <w:rPr>
                <w:rStyle w:val="Hyperlink"/>
                <w:rFonts w:ascii="Times New Roman" w:hAnsi="Times New Roman" w:cs="Times New Roman"/>
                <w:noProof/>
                <w:sz w:val="24"/>
                <w:szCs w:val="24"/>
              </w:rPr>
              <w:t>6.1</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Mandatory Roles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_Toc52368513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8</w:t>
            </w:r>
            <w:r w:rsidR="00CF3D8E" w:rsidRPr="00BD33CA">
              <w:rPr>
                <w:rFonts w:ascii="Times New Roman" w:hAnsi="Times New Roman" w:cs="Times New Roman"/>
                <w:noProof/>
                <w:webHidden/>
                <w:sz w:val="24"/>
                <w:szCs w:val="24"/>
              </w:rPr>
              <w:fldChar w:fldCharType="end"/>
            </w:r>
          </w:hyperlink>
        </w:p>
        <w:p w14:paraId="731B5926" w14:textId="007CD46F"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15" w:history="1">
            <w:r w:rsidR="00B1187A" w:rsidRPr="00BD33CA">
              <w:rPr>
                <w:rStyle w:val="Hyperlink"/>
                <w:rFonts w:ascii="Times New Roman" w:hAnsi="Times New Roman" w:cs="Times New Roman"/>
                <w:i/>
                <w:noProof/>
                <w:sz w:val="24"/>
                <w:szCs w:val="24"/>
              </w:rPr>
              <w:t>6.1.1</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Report on the Implementation of Internal Audit Recommendations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_Toc52368515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7B37EA9B" w14:textId="3A7F68D0"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16" w:history="1">
            <w:r w:rsidR="00B1187A" w:rsidRPr="00BD33CA">
              <w:rPr>
                <w:rStyle w:val="Hyperlink"/>
                <w:rFonts w:ascii="Times New Roman" w:hAnsi="Times New Roman" w:cs="Times New Roman"/>
                <w:i/>
                <w:noProof/>
                <w:sz w:val="24"/>
                <w:szCs w:val="24"/>
              </w:rPr>
              <w:t>6.1.2</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Report on the Implementation of Recommendations from Public Accounts Committee</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_Toc52368516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2B303A6A" w14:textId="0E4A49FB"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17" w:history="1">
            <w:r w:rsidR="00B1187A" w:rsidRPr="00BD33CA">
              <w:rPr>
                <w:rStyle w:val="Hyperlink"/>
                <w:rFonts w:ascii="Times New Roman" w:hAnsi="Times New Roman" w:cs="Times New Roman"/>
                <w:i/>
                <w:noProof/>
                <w:sz w:val="24"/>
                <w:szCs w:val="24"/>
              </w:rPr>
              <w:t>6.1.3</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Auditor-General’s Management Letter</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_Toc52368517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743DC2F4" w14:textId="5042DBB1"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18" w:history="1">
            <w:r w:rsidR="00B1187A" w:rsidRPr="00BD33CA">
              <w:rPr>
                <w:rStyle w:val="Hyperlink"/>
                <w:rFonts w:ascii="Times New Roman" w:hAnsi="Times New Roman" w:cs="Times New Roman"/>
                <w:i/>
                <w:noProof/>
                <w:sz w:val="24"/>
                <w:szCs w:val="24"/>
              </w:rPr>
              <w:t>6.1.4</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Report on Financial Matters Raised in an Internal Monitoring Unit (where applicable)</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_Toc52368518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006D11AA" w14:textId="32A5199E" w:rsidR="00B1187A" w:rsidRPr="00BD33CA" w:rsidRDefault="006B3CA4" w:rsidP="00A02D49">
          <w:pPr>
            <w:pStyle w:val="TOC2"/>
            <w:tabs>
              <w:tab w:val="left" w:pos="88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19" w:history="1">
            <w:r w:rsidR="00B1187A" w:rsidRPr="00BD33CA">
              <w:rPr>
                <w:rStyle w:val="Hyperlink"/>
                <w:rFonts w:ascii="Times New Roman" w:hAnsi="Times New Roman" w:cs="Times New Roman"/>
                <w:noProof/>
                <w:sz w:val="24"/>
                <w:szCs w:val="24"/>
              </w:rPr>
              <w:t>6.2</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Advisory Roles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_Toc52368519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734B6685" w14:textId="19A3A011"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22" w:history="1">
            <w:r w:rsidR="00B1187A" w:rsidRPr="00BD33CA">
              <w:rPr>
                <w:rStyle w:val="Hyperlink"/>
                <w:rFonts w:ascii="Times New Roman" w:hAnsi="Times New Roman" w:cs="Times New Roman"/>
                <w:i/>
                <w:noProof/>
                <w:sz w:val="24"/>
                <w:szCs w:val="24"/>
              </w:rPr>
              <w:t>6.2.1</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Risk Management</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_Toc52368522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2EA8EC43" w14:textId="684F70D9"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23" w:history="1">
            <w:r w:rsidR="00B1187A" w:rsidRPr="00BD33CA">
              <w:rPr>
                <w:rStyle w:val="Hyperlink"/>
                <w:rFonts w:ascii="Times New Roman" w:hAnsi="Times New Roman" w:cs="Times New Roman"/>
                <w:i/>
                <w:noProof/>
                <w:sz w:val="24"/>
                <w:szCs w:val="24"/>
              </w:rPr>
              <w:t>6.2.2</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Internal Control</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_Toc52368523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217C9398" w14:textId="7411C766" w:rsidR="00B1187A" w:rsidRPr="00BD33CA" w:rsidRDefault="006B3CA4" w:rsidP="00A02D49">
          <w:pPr>
            <w:pStyle w:val="TOC3"/>
            <w:tabs>
              <w:tab w:val="left" w:pos="132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24" w:history="1">
            <w:r w:rsidR="00B1187A" w:rsidRPr="00BD33CA">
              <w:rPr>
                <w:rStyle w:val="Hyperlink"/>
                <w:rFonts w:ascii="Times New Roman" w:hAnsi="Times New Roman" w:cs="Times New Roman"/>
                <w:i/>
                <w:noProof/>
                <w:sz w:val="24"/>
                <w:szCs w:val="24"/>
              </w:rPr>
              <w:t>6.2.3</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Compliance with laws, regulations and ethical standards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_Toc52368524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4336EC1C" w14:textId="7709B627" w:rsidR="00B1187A" w:rsidRPr="00BD33CA" w:rsidRDefault="006B3CA4" w:rsidP="00A02D49">
          <w:pPr>
            <w:pStyle w:val="TOC2"/>
            <w:tabs>
              <w:tab w:val="left" w:pos="880"/>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25" w:history="1">
            <w:r w:rsidR="00B1187A" w:rsidRPr="00BD33CA">
              <w:rPr>
                <w:rStyle w:val="Hyperlink"/>
                <w:rFonts w:ascii="Times New Roman" w:hAnsi="Times New Roman" w:cs="Times New Roman"/>
                <w:noProof/>
                <w:sz w:val="24"/>
                <w:szCs w:val="24"/>
              </w:rPr>
              <w:t>6.3</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Any Other Matters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_Toc52368525 \h </w:instrText>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b/>
                <w:bCs/>
                <w:noProof/>
                <w:webHidden/>
                <w:sz w:val="24"/>
                <w:szCs w:val="24"/>
              </w:rPr>
              <w:t>Error! Bookmark not defined.</w:t>
            </w:r>
            <w:r w:rsidR="00CF3D8E" w:rsidRPr="00BD33CA">
              <w:rPr>
                <w:rFonts w:ascii="Times New Roman" w:hAnsi="Times New Roman" w:cs="Times New Roman"/>
                <w:noProof/>
                <w:webHidden/>
                <w:sz w:val="24"/>
                <w:szCs w:val="24"/>
              </w:rPr>
              <w:fldChar w:fldCharType="end"/>
            </w:r>
          </w:hyperlink>
        </w:p>
        <w:p w14:paraId="2D0CC95C" w14:textId="267209BF"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26" w:history="1">
            <w:r w:rsidR="00B1187A" w:rsidRPr="00BD33CA">
              <w:rPr>
                <w:rStyle w:val="Hyperlink"/>
                <w:rFonts w:ascii="Times New Roman" w:hAnsi="Times New Roman" w:cs="Times New Roman"/>
                <w:noProof/>
                <w:sz w:val="24"/>
                <w:szCs w:val="24"/>
              </w:rPr>
              <w:t>7.</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Statement Showing the Status of Implementation of Recommendations Made in All Audit Reports as well as Parliament’s Decision on the Auditor-General’s Reports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_Toc52368526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9</w:t>
            </w:r>
            <w:r w:rsidR="00CF3D8E" w:rsidRPr="00BD33CA">
              <w:rPr>
                <w:rFonts w:ascii="Times New Roman" w:hAnsi="Times New Roman" w:cs="Times New Roman"/>
                <w:noProof/>
                <w:webHidden/>
                <w:sz w:val="24"/>
                <w:szCs w:val="24"/>
              </w:rPr>
              <w:fldChar w:fldCharType="end"/>
            </w:r>
          </w:hyperlink>
        </w:p>
        <w:p w14:paraId="5E95AA6F" w14:textId="36593F1E"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27" w:history="1">
            <w:r w:rsidR="00B1187A" w:rsidRPr="00BD33CA">
              <w:rPr>
                <w:rStyle w:val="Hyperlink"/>
                <w:rFonts w:ascii="Times New Roman" w:hAnsi="Times New Roman" w:cs="Times New Roman"/>
                <w:noProof/>
                <w:sz w:val="24"/>
                <w:szCs w:val="24"/>
              </w:rPr>
              <w:t>8.</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Conclusion</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_Toc52368527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10</w:t>
            </w:r>
            <w:r w:rsidR="00CF3D8E" w:rsidRPr="00BD33CA">
              <w:rPr>
                <w:rFonts w:ascii="Times New Roman" w:hAnsi="Times New Roman" w:cs="Times New Roman"/>
                <w:noProof/>
                <w:webHidden/>
                <w:sz w:val="24"/>
                <w:szCs w:val="24"/>
              </w:rPr>
              <w:fldChar w:fldCharType="end"/>
            </w:r>
          </w:hyperlink>
        </w:p>
        <w:p w14:paraId="2EB84043" w14:textId="11A8EF87" w:rsidR="00B1187A" w:rsidRPr="00BD33CA" w:rsidRDefault="006B3CA4" w:rsidP="0032165E">
          <w:pPr>
            <w:pStyle w:val="TOC1"/>
            <w:tabs>
              <w:tab w:val="left" w:pos="440"/>
              <w:tab w:val="right" w:leader="dot" w:pos="9913"/>
            </w:tabs>
            <w:spacing w:line="240" w:lineRule="auto"/>
            <w:rPr>
              <w:rFonts w:ascii="Times New Roman" w:eastAsiaTheme="minorEastAsia" w:hAnsi="Times New Roman" w:cs="Times New Roman"/>
              <w:noProof/>
              <w:sz w:val="24"/>
              <w:szCs w:val="24"/>
              <w:lang w:val="en-GB" w:eastAsia="en-GB"/>
            </w:rPr>
          </w:pPr>
          <w:hyperlink w:anchor="_Toc52368528" w:history="1">
            <w:r w:rsidR="00B1187A" w:rsidRPr="00BD33CA">
              <w:rPr>
                <w:rStyle w:val="Hyperlink"/>
                <w:rFonts w:ascii="Times New Roman" w:hAnsi="Times New Roman" w:cs="Times New Roman"/>
                <w:noProof/>
                <w:sz w:val="24"/>
                <w:szCs w:val="24"/>
              </w:rPr>
              <w:t>9.</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Acknowledgements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_Toc52368528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10</w:t>
            </w:r>
            <w:r w:rsidR="00CF3D8E" w:rsidRPr="00BD33CA">
              <w:rPr>
                <w:rFonts w:ascii="Times New Roman" w:hAnsi="Times New Roman" w:cs="Times New Roman"/>
                <w:noProof/>
                <w:webHidden/>
                <w:sz w:val="24"/>
                <w:szCs w:val="24"/>
              </w:rPr>
              <w:fldChar w:fldCharType="end"/>
            </w:r>
          </w:hyperlink>
        </w:p>
        <w:p w14:paraId="6D861F4E" w14:textId="42D7C217" w:rsidR="00B1187A" w:rsidRPr="00BD33CA" w:rsidRDefault="006B3CA4" w:rsidP="0032165E">
          <w:pPr>
            <w:pStyle w:val="TOC1"/>
            <w:tabs>
              <w:tab w:val="left" w:pos="660"/>
              <w:tab w:val="right" w:leader="dot" w:pos="9913"/>
            </w:tabs>
            <w:spacing w:line="240" w:lineRule="auto"/>
            <w:rPr>
              <w:rFonts w:ascii="Times New Roman" w:eastAsiaTheme="minorEastAsia" w:hAnsi="Times New Roman" w:cs="Times New Roman"/>
              <w:noProof/>
              <w:sz w:val="24"/>
              <w:szCs w:val="24"/>
              <w:lang w:val="en-GB" w:eastAsia="en-GB"/>
            </w:rPr>
          </w:pPr>
          <w:hyperlink w:anchor="_Toc52368529" w:history="1">
            <w:r w:rsidR="00B1187A" w:rsidRPr="00BD33CA">
              <w:rPr>
                <w:rStyle w:val="Hyperlink"/>
                <w:rFonts w:ascii="Times New Roman" w:hAnsi="Times New Roman" w:cs="Times New Roman"/>
                <w:noProof/>
                <w:sz w:val="24"/>
                <w:szCs w:val="24"/>
              </w:rPr>
              <w:t>10.</w:t>
            </w:r>
            <w:r w:rsidR="00B1187A" w:rsidRPr="00BD33CA">
              <w:rPr>
                <w:rFonts w:ascii="Times New Roman" w:eastAsiaTheme="minorEastAsia" w:hAnsi="Times New Roman" w:cs="Times New Roman"/>
                <w:noProof/>
                <w:sz w:val="24"/>
                <w:szCs w:val="24"/>
                <w:lang w:val="en-GB" w:eastAsia="en-GB"/>
              </w:rPr>
              <w:tab/>
            </w:r>
            <w:r w:rsidR="00B1187A" w:rsidRPr="00BD33CA">
              <w:rPr>
                <w:rStyle w:val="Hyperlink"/>
                <w:rFonts w:ascii="Times New Roman" w:hAnsi="Times New Roman" w:cs="Times New Roman"/>
                <w:noProof/>
                <w:sz w:val="24"/>
                <w:szCs w:val="24"/>
              </w:rPr>
              <w:t>Appendices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_Toc52368529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12</w:t>
            </w:r>
            <w:r w:rsidR="00CF3D8E" w:rsidRPr="00BD33CA">
              <w:rPr>
                <w:rFonts w:ascii="Times New Roman" w:hAnsi="Times New Roman" w:cs="Times New Roman"/>
                <w:noProof/>
                <w:webHidden/>
                <w:sz w:val="24"/>
                <w:szCs w:val="24"/>
              </w:rPr>
              <w:fldChar w:fldCharType="end"/>
            </w:r>
          </w:hyperlink>
        </w:p>
        <w:p w14:paraId="4D6BF2CA" w14:textId="5CDE155F" w:rsidR="00B1187A" w:rsidRPr="00BD33CA" w:rsidRDefault="006B3CA4" w:rsidP="00A02D49">
          <w:pPr>
            <w:pStyle w:val="TOC2"/>
            <w:tabs>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30" w:history="1">
            <w:r w:rsidR="00B1187A" w:rsidRPr="00BD33CA">
              <w:rPr>
                <w:rStyle w:val="Hyperlink"/>
                <w:rFonts w:ascii="Times New Roman" w:hAnsi="Times New Roman" w:cs="Times New Roman"/>
                <w:i/>
                <w:noProof/>
                <w:sz w:val="24"/>
                <w:szCs w:val="24"/>
              </w:rPr>
              <w:t>Appendix 1: Status of Implementation of Recommendations Contained in Internal Audit Reports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_Toc52368530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12</w:t>
            </w:r>
            <w:r w:rsidR="00CF3D8E" w:rsidRPr="00BD33CA">
              <w:rPr>
                <w:rFonts w:ascii="Times New Roman" w:hAnsi="Times New Roman" w:cs="Times New Roman"/>
                <w:noProof/>
                <w:webHidden/>
                <w:sz w:val="24"/>
                <w:szCs w:val="24"/>
              </w:rPr>
              <w:fldChar w:fldCharType="end"/>
            </w:r>
          </w:hyperlink>
        </w:p>
        <w:p w14:paraId="414E082C" w14:textId="072E25AD" w:rsidR="00B1187A" w:rsidRPr="00BD33CA" w:rsidRDefault="006B3CA4" w:rsidP="00A02D49">
          <w:pPr>
            <w:pStyle w:val="TOC2"/>
            <w:tabs>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31" w:history="1">
            <w:r w:rsidR="00B1187A" w:rsidRPr="00BD33CA">
              <w:rPr>
                <w:rStyle w:val="Hyperlink"/>
                <w:rFonts w:ascii="Times New Roman" w:hAnsi="Times New Roman" w:cs="Times New Roman"/>
                <w:i/>
                <w:noProof/>
                <w:sz w:val="24"/>
                <w:szCs w:val="24"/>
              </w:rPr>
              <w:t>Appendix 2: Status of Implementation of Recommendations Contained in Auditor-General’s Management Letter</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_Toc52368531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32</w:t>
            </w:r>
            <w:r w:rsidR="00CF3D8E" w:rsidRPr="00BD33CA">
              <w:rPr>
                <w:rFonts w:ascii="Times New Roman" w:hAnsi="Times New Roman" w:cs="Times New Roman"/>
                <w:noProof/>
                <w:webHidden/>
                <w:sz w:val="24"/>
                <w:szCs w:val="24"/>
              </w:rPr>
              <w:fldChar w:fldCharType="end"/>
            </w:r>
          </w:hyperlink>
        </w:p>
        <w:p w14:paraId="699C6330" w14:textId="05619853" w:rsidR="00B1187A" w:rsidRPr="00BD33CA" w:rsidRDefault="006B3CA4" w:rsidP="00A02D49">
          <w:pPr>
            <w:pStyle w:val="TOC2"/>
            <w:tabs>
              <w:tab w:val="right" w:leader="dot" w:pos="9913"/>
            </w:tabs>
            <w:spacing w:line="240" w:lineRule="auto"/>
            <w:ind w:left="0"/>
            <w:rPr>
              <w:rFonts w:ascii="Times New Roman" w:eastAsiaTheme="minorEastAsia" w:hAnsi="Times New Roman" w:cs="Times New Roman"/>
              <w:noProof/>
              <w:sz w:val="24"/>
              <w:szCs w:val="24"/>
              <w:lang w:val="en-GB" w:eastAsia="en-GB"/>
            </w:rPr>
          </w:pPr>
          <w:hyperlink w:anchor="_Toc52368532" w:history="1">
            <w:r w:rsidR="00B1187A" w:rsidRPr="00BD33CA">
              <w:rPr>
                <w:rStyle w:val="Hyperlink"/>
                <w:rFonts w:ascii="Times New Roman" w:hAnsi="Times New Roman" w:cs="Times New Roman"/>
                <w:i/>
                <w:noProof/>
                <w:sz w:val="24"/>
                <w:szCs w:val="24"/>
              </w:rPr>
              <w:t>Appendix 3: Status of Implementation of Recommendations Carried Over from Previous Years</w:t>
            </w:r>
            <w:r w:rsidR="00B1187A" w:rsidRPr="00BD33CA">
              <w:rPr>
                <w:rFonts w:ascii="Times New Roman" w:hAnsi="Times New Roman" w:cs="Times New Roman"/>
                <w:noProof/>
                <w:webHidden/>
                <w:sz w:val="24"/>
                <w:szCs w:val="24"/>
              </w:rPr>
              <w:tab/>
            </w:r>
            <w:r w:rsidR="00CF3D8E" w:rsidRPr="00BD33CA">
              <w:rPr>
                <w:rFonts w:ascii="Times New Roman" w:hAnsi="Times New Roman" w:cs="Times New Roman"/>
                <w:noProof/>
                <w:webHidden/>
                <w:sz w:val="24"/>
                <w:szCs w:val="24"/>
              </w:rPr>
              <w:fldChar w:fldCharType="begin"/>
            </w:r>
            <w:r w:rsidR="00B1187A" w:rsidRPr="00BD33CA">
              <w:rPr>
                <w:rFonts w:ascii="Times New Roman" w:hAnsi="Times New Roman" w:cs="Times New Roman"/>
                <w:noProof/>
                <w:webHidden/>
                <w:sz w:val="24"/>
                <w:szCs w:val="24"/>
              </w:rPr>
              <w:instrText xml:space="preserve"> PAGEREF _Toc52368532 \h </w:instrText>
            </w:r>
            <w:r w:rsidR="00CF3D8E" w:rsidRPr="00BD33CA">
              <w:rPr>
                <w:rFonts w:ascii="Times New Roman" w:hAnsi="Times New Roman" w:cs="Times New Roman"/>
                <w:noProof/>
                <w:webHidden/>
                <w:sz w:val="24"/>
                <w:szCs w:val="24"/>
              </w:rPr>
            </w:r>
            <w:r w:rsidR="00CF3D8E" w:rsidRPr="00BD33CA">
              <w:rPr>
                <w:rFonts w:ascii="Times New Roman" w:hAnsi="Times New Roman" w:cs="Times New Roman"/>
                <w:noProof/>
                <w:webHidden/>
                <w:sz w:val="24"/>
                <w:szCs w:val="24"/>
              </w:rPr>
              <w:fldChar w:fldCharType="separate"/>
            </w:r>
            <w:r w:rsidR="00054F99">
              <w:rPr>
                <w:rFonts w:ascii="Times New Roman" w:hAnsi="Times New Roman" w:cs="Times New Roman"/>
                <w:noProof/>
                <w:webHidden/>
                <w:sz w:val="24"/>
                <w:szCs w:val="24"/>
              </w:rPr>
              <w:t>26</w:t>
            </w:r>
            <w:r w:rsidR="00CF3D8E" w:rsidRPr="00BD33CA">
              <w:rPr>
                <w:rFonts w:ascii="Times New Roman" w:hAnsi="Times New Roman" w:cs="Times New Roman"/>
                <w:noProof/>
                <w:webHidden/>
                <w:sz w:val="24"/>
                <w:szCs w:val="24"/>
              </w:rPr>
              <w:fldChar w:fldCharType="end"/>
            </w:r>
          </w:hyperlink>
        </w:p>
        <w:p w14:paraId="2F961529" w14:textId="77777777" w:rsidR="00944B2B" w:rsidRPr="00BD33CA" w:rsidRDefault="00CF3D8E" w:rsidP="0032165E">
          <w:pPr>
            <w:spacing w:line="240" w:lineRule="auto"/>
            <w:jc w:val="both"/>
            <w:rPr>
              <w:rFonts w:ascii="Times New Roman" w:hAnsi="Times New Roman" w:cs="Times New Roman"/>
              <w:sz w:val="24"/>
              <w:szCs w:val="24"/>
            </w:rPr>
          </w:pPr>
          <w:r w:rsidRPr="00BD33CA">
            <w:rPr>
              <w:rFonts w:ascii="Times New Roman" w:hAnsi="Times New Roman" w:cs="Times New Roman"/>
              <w:sz w:val="24"/>
              <w:szCs w:val="24"/>
            </w:rPr>
            <w:fldChar w:fldCharType="end"/>
          </w:r>
        </w:p>
        <w:p w14:paraId="2BB68EE0" w14:textId="77777777" w:rsidR="009B032F" w:rsidRPr="00BD33CA" w:rsidRDefault="006B3CA4" w:rsidP="0032165E">
          <w:pPr>
            <w:spacing w:line="240" w:lineRule="auto"/>
            <w:jc w:val="both"/>
            <w:rPr>
              <w:rFonts w:ascii="Times New Roman" w:hAnsi="Times New Roman" w:cs="Times New Roman"/>
              <w:sz w:val="24"/>
              <w:szCs w:val="24"/>
            </w:rPr>
          </w:pPr>
        </w:p>
      </w:sdtContent>
    </w:sdt>
    <w:p w14:paraId="1593FE12" w14:textId="77777777" w:rsidR="003432B8" w:rsidRPr="00BD33CA" w:rsidRDefault="003432B8" w:rsidP="0032165E">
      <w:pPr>
        <w:shd w:val="clear" w:color="auto" w:fill="E5DFEC" w:themeFill="accent4" w:themeFillTint="33"/>
        <w:spacing w:before="60" w:after="60" w:line="240" w:lineRule="auto"/>
        <w:jc w:val="center"/>
        <w:rPr>
          <w:rFonts w:ascii="Times New Roman" w:hAnsi="Times New Roman" w:cs="Times New Roman"/>
          <w:b/>
          <w:sz w:val="24"/>
          <w:szCs w:val="24"/>
        </w:rPr>
      </w:pPr>
      <w:r w:rsidRPr="00BD33CA">
        <w:rPr>
          <w:rFonts w:ascii="Times New Roman" w:hAnsi="Times New Roman" w:cs="Times New Roman"/>
          <w:b/>
          <w:sz w:val="24"/>
          <w:szCs w:val="24"/>
        </w:rPr>
        <w:t xml:space="preserve">ANNUAL REPORT OF THE AUDIT </w:t>
      </w:r>
      <w:r w:rsidR="00CC4523" w:rsidRPr="00BD33CA">
        <w:rPr>
          <w:rFonts w:ascii="Times New Roman" w:hAnsi="Times New Roman" w:cs="Times New Roman"/>
          <w:b/>
          <w:sz w:val="24"/>
          <w:szCs w:val="24"/>
        </w:rPr>
        <w:t>COMMITTEE FOR</w:t>
      </w:r>
      <w:r w:rsidRPr="00BD33CA">
        <w:rPr>
          <w:rFonts w:ascii="Times New Roman" w:hAnsi="Times New Roman" w:cs="Times New Roman"/>
          <w:b/>
          <w:sz w:val="24"/>
          <w:szCs w:val="24"/>
        </w:rPr>
        <w:t xml:space="preserve"> THE</w:t>
      </w:r>
    </w:p>
    <w:p w14:paraId="6986B215" w14:textId="1C55C8B8" w:rsidR="003432B8" w:rsidRPr="00BD33CA" w:rsidRDefault="00944B2B" w:rsidP="0032165E">
      <w:pPr>
        <w:shd w:val="clear" w:color="auto" w:fill="E5DFEC" w:themeFill="accent4" w:themeFillTint="33"/>
        <w:spacing w:before="60" w:after="60" w:line="240" w:lineRule="auto"/>
        <w:jc w:val="center"/>
        <w:rPr>
          <w:rFonts w:ascii="Times New Roman" w:hAnsi="Times New Roman" w:cs="Times New Roman"/>
          <w:b/>
          <w:sz w:val="24"/>
          <w:szCs w:val="24"/>
        </w:rPr>
      </w:pPr>
      <w:r w:rsidRPr="00BD33CA">
        <w:rPr>
          <w:rFonts w:ascii="Times New Roman" w:hAnsi="Times New Roman" w:cs="Times New Roman"/>
          <w:b/>
          <w:sz w:val="24"/>
          <w:szCs w:val="24"/>
        </w:rPr>
        <w:t>YEAR ENDED 202</w:t>
      </w:r>
      <w:r w:rsidR="00924A9B">
        <w:rPr>
          <w:rFonts w:ascii="Times New Roman" w:hAnsi="Times New Roman" w:cs="Times New Roman"/>
          <w:b/>
          <w:sz w:val="24"/>
          <w:szCs w:val="24"/>
        </w:rPr>
        <w:t>4</w:t>
      </w:r>
    </w:p>
    <w:p w14:paraId="6F6ABCA6" w14:textId="77777777" w:rsidR="003432B8" w:rsidRPr="00BD33CA" w:rsidRDefault="003432B8" w:rsidP="0032165E">
      <w:pPr>
        <w:spacing w:before="60" w:after="60" w:line="240" w:lineRule="auto"/>
        <w:jc w:val="both"/>
        <w:rPr>
          <w:rFonts w:ascii="Times New Roman" w:hAnsi="Times New Roman" w:cs="Times New Roman"/>
          <w:sz w:val="24"/>
          <w:szCs w:val="24"/>
        </w:rPr>
      </w:pPr>
    </w:p>
    <w:p w14:paraId="1EA31841" w14:textId="2F198F1E" w:rsidR="001B31F5" w:rsidRPr="00BD33CA" w:rsidRDefault="00871672" w:rsidP="00D20092">
      <w:pPr>
        <w:pStyle w:val="Heading1"/>
        <w:shd w:val="clear" w:color="auto" w:fill="F2F2F2" w:themeFill="background1" w:themeFillShade="F2"/>
        <w:spacing w:before="120" w:after="240" w:line="240" w:lineRule="auto"/>
        <w:jc w:val="both"/>
        <w:rPr>
          <w:rFonts w:ascii="Times New Roman" w:hAnsi="Times New Roman" w:cs="Times New Roman"/>
          <w:color w:val="auto"/>
          <w:sz w:val="24"/>
          <w:szCs w:val="24"/>
        </w:rPr>
      </w:pPr>
      <w:bookmarkStart w:id="0" w:name="_Toc52368499"/>
      <w:r w:rsidRPr="00BD33CA">
        <w:rPr>
          <w:rFonts w:ascii="Times New Roman" w:hAnsi="Times New Roman" w:cs="Times New Roman"/>
          <w:color w:val="auto"/>
          <w:sz w:val="24"/>
          <w:szCs w:val="24"/>
        </w:rPr>
        <w:t>Statement by the Chairman of the Audit Committee</w:t>
      </w:r>
      <w:bookmarkEnd w:id="0"/>
    </w:p>
    <w:p w14:paraId="71E63EAA" w14:textId="27F40690" w:rsidR="00162659" w:rsidRPr="00BD33CA" w:rsidRDefault="00162659" w:rsidP="00162659">
      <w:pPr>
        <w:rPr>
          <w:rFonts w:ascii="Times New Roman" w:hAnsi="Times New Roman" w:cs="Times New Roman"/>
          <w:sz w:val="24"/>
          <w:szCs w:val="24"/>
        </w:rPr>
      </w:pPr>
      <w:r w:rsidRPr="00BD33CA">
        <w:rPr>
          <w:rFonts w:ascii="Times New Roman" w:hAnsi="Times New Roman" w:cs="Times New Roman"/>
          <w:sz w:val="24"/>
          <w:szCs w:val="24"/>
        </w:rPr>
        <w:t xml:space="preserve">The Audit Committee of Kumasi Metropolitan Assembly was established and inaugurated on </w:t>
      </w:r>
      <w:r w:rsidR="00D20092" w:rsidRPr="00BD33CA">
        <w:rPr>
          <w:rFonts w:ascii="Times New Roman" w:hAnsi="Times New Roman" w:cs="Times New Roman"/>
          <w:sz w:val="24"/>
          <w:szCs w:val="24"/>
        </w:rPr>
        <w:t>9</w:t>
      </w:r>
      <w:r w:rsidR="00D20092" w:rsidRPr="00BD33CA">
        <w:rPr>
          <w:rFonts w:ascii="Times New Roman" w:hAnsi="Times New Roman" w:cs="Times New Roman"/>
          <w:sz w:val="24"/>
          <w:szCs w:val="24"/>
          <w:vertAlign w:val="superscript"/>
        </w:rPr>
        <w:t>th</w:t>
      </w:r>
      <w:r w:rsidR="00D20092" w:rsidRPr="00BD33CA">
        <w:rPr>
          <w:rFonts w:ascii="Times New Roman" w:hAnsi="Times New Roman" w:cs="Times New Roman"/>
          <w:sz w:val="24"/>
          <w:szCs w:val="24"/>
        </w:rPr>
        <w:t xml:space="preserve"> June, 2022 </w:t>
      </w:r>
      <w:r w:rsidRPr="00BD33CA">
        <w:rPr>
          <w:rFonts w:ascii="Times New Roman" w:hAnsi="Times New Roman" w:cs="Times New Roman"/>
          <w:sz w:val="24"/>
          <w:szCs w:val="24"/>
        </w:rPr>
        <w:t xml:space="preserve">by </w:t>
      </w:r>
      <w:r w:rsidR="00D20092" w:rsidRPr="00BD33CA">
        <w:rPr>
          <w:rFonts w:ascii="Times New Roman" w:hAnsi="Times New Roman" w:cs="Times New Roman"/>
          <w:sz w:val="24"/>
          <w:szCs w:val="24"/>
        </w:rPr>
        <w:t>the</w:t>
      </w:r>
      <w:r w:rsidR="0081012B" w:rsidRPr="00BD33CA">
        <w:rPr>
          <w:rFonts w:ascii="Times New Roman" w:hAnsi="Times New Roman" w:cs="Times New Roman"/>
          <w:sz w:val="24"/>
          <w:szCs w:val="24"/>
        </w:rPr>
        <w:t xml:space="preserve"> Director-General</w:t>
      </w:r>
      <w:r w:rsidR="00D20092" w:rsidRPr="00BD33CA">
        <w:rPr>
          <w:rFonts w:ascii="Times New Roman" w:hAnsi="Times New Roman" w:cs="Times New Roman"/>
          <w:sz w:val="24"/>
          <w:szCs w:val="24"/>
        </w:rPr>
        <w:t xml:space="preserve"> of the Internal Audit Agency (IAA)</w:t>
      </w:r>
      <w:r w:rsidRPr="00BD33CA">
        <w:rPr>
          <w:rFonts w:ascii="Times New Roman" w:hAnsi="Times New Roman" w:cs="Times New Roman"/>
          <w:sz w:val="24"/>
          <w:szCs w:val="24"/>
        </w:rPr>
        <w:t xml:space="preserve">. After </w:t>
      </w:r>
      <w:r w:rsidR="008B7789" w:rsidRPr="00BD33CA">
        <w:rPr>
          <w:rFonts w:ascii="Times New Roman" w:hAnsi="Times New Roman" w:cs="Times New Roman"/>
          <w:sz w:val="24"/>
          <w:szCs w:val="24"/>
        </w:rPr>
        <w:t xml:space="preserve">the </w:t>
      </w:r>
      <w:r w:rsidRPr="00BD33CA">
        <w:rPr>
          <w:rFonts w:ascii="Times New Roman" w:hAnsi="Times New Roman" w:cs="Times New Roman"/>
          <w:sz w:val="24"/>
          <w:szCs w:val="24"/>
        </w:rPr>
        <w:t>inauguration</w:t>
      </w:r>
      <w:r w:rsidR="008B7789" w:rsidRPr="00BD33CA">
        <w:rPr>
          <w:rFonts w:ascii="Times New Roman" w:hAnsi="Times New Roman" w:cs="Times New Roman"/>
          <w:sz w:val="24"/>
          <w:szCs w:val="24"/>
        </w:rPr>
        <w:t>,</w:t>
      </w:r>
      <w:r w:rsidRPr="00BD33CA">
        <w:rPr>
          <w:rFonts w:ascii="Times New Roman" w:hAnsi="Times New Roman" w:cs="Times New Roman"/>
          <w:sz w:val="24"/>
          <w:szCs w:val="24"/>
        </w:rPr>
        <w:t xml:space="preserve"> </w:t>
      </w:r>
      <w:r w:rsidR="007F3A8A" w:rsidRPr="00BD33CA">
        <w:rPr>
          <w:rFonts w:ascii="Times New Roman" w:hAnsi="Times New Roman" w:cs="Times New Roman"/>
          <w:sz w:val="24"/>
          <w:szCs w:val="24"/>
        </w:rPr>
        <w:t>the committee</w:t>
      </w:r>
      <w:r w:rsidRPr="00BD33CA">
        <w:rPr>
          <w:rFonts w:ascii="Times New Roman" w:hAnsi="Times New Roman" w:cs="Times New Roman"/>
          <w:sz w:val="24"/>
          <w:szCs w:val="24"/>
        </w:rPr>
        <w:t xml:space="preserve"> commenced </w:t>
      </w:r>
      <w:r w:rsidR="007F3A8A" w:rsidRPr="00BD33CA">
        <w:rPr>
          <w:rFonts w:ascii="Times New Roman" w:hAnsi="Times New Roman" w:cs="Times New Roman"/>
          <w:sz w:val="24"/>
          <w:szCs w:val="24"/>
        </w:rPr>
        <w:t>its</w:t>
      </w:r>
      <w:r w:rsidRPr="00BD33CA">
        <w:rPr>
          <w:rFonts w:ascii="Times New Roman" w:hAnsi="Times New Roman" w:cs="Times New Roman"/>
          <w:sz w:val="24"/>
          <w:szCs w:val="24"/>
        </w:rPr>
        <w:t xml:space="preserve"> duties</w:t>
      </w:r>
      <w:r w:rsidR="004B3714" w:rsidRPr="00BD33CA">
        <w:rPr>
          <w:rFonts w:ascii="Times New Roman" w:hAnsi="Times New Roman" w:cs="Times New Roman"/>
          <w:sz w:val="24"/>
          <w:szCs w:val="24"/>
        </w:rPr>
        <w:t xml:space="preserve"> and responsibilities in line with the Audit Committee guidelines and the Public Financial Management Act</w:t>
      </w:r>
      <w:r w:rsidR="00D20092" w:rsidRPr="00BD33CA">
        <w:rPr>
          <w:rFonts w:ascii="Times New Roman" w:hAnsi="Times New Roman" w:cs="Times New Roman"/>
          <w:sz w:val="24"/>
          <w:szCs w:val="24"/>
        </w:rPr>
        <w:t xml:space="preserve">, 2016 (Act 921) and </w:t>
      </w:r>
      <w:r w:rsidRPr="00BD33CA">
        <w:rPr>
          <w:rFonts w:ascii="Times New Roman" w:hAnsi="Times New Roman" w:cs="Times New Roman"/>
          <w:sz w:val="24"/>
          <w:szCs w:val="24"/>
        </w:rPr>
        <w:t xml:space="preserve">has </w:t>
      </w:r>
      <w:r w:rsidR="00D20092" w:rsidRPr="00BD33CA">
        <w:rPr>
          <w:rFonts w:ascii="Times New Roman" w:hAnsi="Times New Roman" w:cs="Times New Roman"/>
          <w:sz w:val="24"/>
          <w:szCs w:val="24"/>
        </w:rPr>
        <w:t xml:space="preserve">since </w:t>
      </w:r>
      <w:r w:rsidRPr="00BD33CA">
        <w:rPr>
          <w:rFonts w:ascii="Times New Roman" w:hAnsi="Times New Roman" w:cs="Times New Roman"/>
          <w:sz w:val="24"/>
          <w:szCs w:val="24"/>
        </w:rPr>
        <w:t xml:space="preserve">worked with </w:t>
      </w:r>
      <w:r w:rsidR="00D20092" w:rsidRPr="00BD33CA">
        <w:rPr>
          <w:rFonts w:ascii="Times New Roman" w:hAnsi="Times New Roman" w:cs="Times New Roman"/>
          <w:sz w:val="24"/>
          <w:szCs w:val="24"/>
        </w:rPr>
        <w:t>M</w:t>
      </w:r>
      <w:r w:rsidRPr="00BD33CA">
        <w:rPr>
          <w:rFonts w:ascii="Times New Roman" w:hAnsi="Times New Roman" w:cs="Times New Roman"/>
          <w:sz w:val="24"/>
          <w:szCs w:val="24"/>
        </w:rPr>
        <w:t xml:space="preserve">anagement to </w:t>
      </w:r>
      <w:r w:rsidR="004B3714" w:rsidRPr="00BD33CA">
        <w:rPr>
          <w:rFonts w:ascii="Times New Roman" w:hAnsi="Times New Roman" w:cs="Times New Roman"/>
          <w:sz w:val="24"/>
          <w:szCs w:val="24"/>
        </w:rPr>
        <w:t>date</w:t>
      </w:r>
      <w:r w:rsidRPr="00BD33CA">
        <w:rPr>
          <w:rFonts w:ascii="Times New Roman" w:hAnsi="Times New Roman" w:cs="Times New Roman"/>
          <w:sz w:val="24"/>
          <w:szCs w:val="24"/>
        </w:rPr>
        <w:t xml:space="preserve">. </w:t>
      </w:r>
    </w:p>
    <w:p w14:paraId="28FF03C9" w14:textId="112F1587" w:rsidR="004B3714" w:rsidRPr="00BD33CA" w:rsidRDefault="00162659" w:rsidP="00162659">
      <w:pPr>
        <w:rPr>
          <w:rFonts w:ascii="Times New Roman" w:hAnsi="Times New Roman" w:cs="Times New Roman"/>
          <w:sz w:val="24"/>
          <w:szCs w:val="24"/>
        </w:rPr>
      </w:pPr>
      <w:r w:rsidRPr="00BD33CA">
        <w:rPr>
          <w:rFonts w:ascii="Times New Roman" w:hAnsi="Times New Roman" w:cs="Times New Roman"/>
          <w:sz w:val="24"/>
          <w:szCs w:val="24"/>
        </w:rPr>
        <w:t xml:space="preserve">We supported management </w:t>
      </w:r>
      <w:r w:rsidR="004B3714" w:rsidRPr="00BD33CA">
        <w:rPr>
          <w:rFonts w:ascii="Times New Roman" w:hAnsi="Times New Roman" w:cs="Times New Roman"/>
          <w:sz w:val="24"/>
          <w:szCs w:val="24"/>
        </w:rPr>
        <w:t>to enhance the internal audit functions</w:t>
      </w:r>
      <w:r w:rsidR="0081012B" w:rsidRPr="00BD33CA">
        <w:rPr>
          <w:rFonts w:ascii="Times New Roman" w:hAnsi="Times New Roman" w:cs="Times New Roman"/>
          <w:sz w:val="24"/>
          <w:szCs w:val="24"/>
        </w:rPr>
        <w:t xml:space="preserve"> as well as reviewed</w:t>
      </w:r>
      <w:r w:rsidR="00A44F0E" w:rsidRPr="00BD33CA">
        <w:rPr>
          <w:rFonts w:ascii="Times New Roman" w:hAnsi="Times New Roman" w:cs="Times New Roman"/>
          <w:sz w:val="24"/>
          <w:szCs w:val="24"/>
        </w:rPr>
        <w:t xml:space="preserve"> and approved </w:t>
      </w:r>
      <w:r w:rsidR="0081012B" w:rsidRPr="00BD33CA">
        <w:rPr>
          <w:rFonts w:ascii="Times New Roman" w:hAnsi="Times New Roman" w:cs="Times New Roman"/>
          <w:sz w:val="24"/>
          <w:szCs w:val="24"/>
        </w:rPr>
        <w:t xml:space="preserve">financial </w:t>
      </w:r>
      <w:r w:rsidR="00A44F0E" w:rsidRPr="00BD33CA">
        <w:rPr>
          <w:rFonts w:ascii="Times New Roman" w:hAnsi="Times New Roman" w:cs="Times New Roman"/>
          <w:sz w:val="24"/>
          <w:szCs w:val="24"/>
        </w:rPr>
        <w:t>statements included in the annual report in relation to internal controls and management risk</w:t>
      </w:r>
      <w:r w:rsidRPr="00BD33CA">
        <w:rPr>
          <w:rFonts w:ascii="Times New Roman" w:hAnsi="Times New Roman" w:cs="Times New Roman"/>
          <w:sz w:val="24"/>
          <w:szCs w:val="24"/>
        </w:rPr>
        <w:t>.</w:t>
      </w:r>
      <w:r w:rsidR="004B3714" w:rsidRPr="00BD33CA">
        <w:rPr>
          <w:rFonts w:ascii="Times New Roman" w:hAnsi="Times New Roman" w:cs="Times New Roman"/>
          <w:sz w:val="24"/>
          <w:szCs w:val="24"/>
        </w:rPr>
        <w:t xml:space="preserve"> </w:t>
      </w:r>
      <w:r w:rsidR="0081012B" w:rsidRPr="00BD33CA">
        <w:rPr>
          <w:rFonts w:ascii="Times New Roman" w:hAnsi="Times New Roman" w:cs="Times New Roman"/>
          <w:sz w:val="24"/>
          <w:szCs w:val="24"/>
        </w:rPr>
        <w:t xml:space="preserve">We </w:t>
      </w:r>
      <w:r w:rsidR="004B3714" w:rsidRPr="00BD33CA">
        <w:rPr>
          <w:rFonts w:ascii="Times New Roman" w:hAnsi="Times New Roman" w:cs="Times New Roman"/>
          <w:sz w:val="24"/>
          <w:szCs w:val="24"/>
        </w:rPr>
        <w:t xml:space="preserve">discussed audit related issues with the Internal </w:t>
      </w:r>
      <w:r w:rsidR="00D20092" w:rsidRPr="00BD33CA">
        <w:rPr>
          <w:rFonts w:ascii="Times New Roman" w:hAnsi="Times New Roman" w:cs="Times New Roman"/>
          <w:sz w:val="24"/>
          <w:szCs w:val="24"/>
        </w:rPr>
        <w:t xml:space="preserve">and </w:t>
      </w:r>
      <w:r w:rsidR="007F3A8A" w:rsidRPr="00BD33CA">
        <w:rPr>
          <w:rFonts w:ascii="Times New Roman" w:hAnsi="Times New Roman" w:cs="Times New Roman"/>
          <w:sz w:val="24"/>
          <w:szCs w:val="24"/>
        </w:rPr>
        <w:t>E</w:t>
      </w:r>
      <w:r w:rsidR="00D20092" w:rsidRPr="00BD33CA">
        <w:rPr>
          <w:rFonts w:ascii="Times New Roman" w:hAnsi="Times New Roman" w:cs="Times New Roman"/>
          <w:sz w:val="24"/>
          <w:szCs w:val="24"/>
        </w:rPr>
        <w:t xml:space="preserve">xternal </w:t>
      </w:r>
      <w:r w:rsidR="004B3714" w:rsidRPr="00BD33CA">
        <w:rPr>
          <w:rFonts w:ascii="Times New Roman" w:hAnsi="Times New Roman" w:cs="Times New Roman"/>
          <w:sz w:val="24"/>
          <w:szCs w:val="24"/>
        </w:rPr>
        <w:t xml:space="preserve">Auditors </w:t>
      </w:r>
      <w:r w:rsidR="00D20092" w:rsidRPr="00BD33CA">
        <w:rPr>
          <w:rFonts w:ascii="Times New Roman" w:hAnsi="Times New Roman" w:cs="Times New Roman"/>
          <w:sz w:val="24"/>
          <w:szCs w:val="24"/>
        </w:rPr>
        <w:t xml:space="preserve">as well as </w:t>
      </w:r>
      <w:r w:rsidR="004B3714" w:rsidRPr="00BD33CA">
        <w:rPr>
          <w:rFonts w:ascii="Times New Roman" w:hAnsi="Times New Roman" w:cs="Times New Roman"/>
          <w:sz w:val="24"/>
          <w:szCs w:val="24"/>
        </w:rPr>
        <w:t>Management of the Assembly</w:t>
      </w:r>
      <w:r w:rsidR="00D20092" w:rsidRPr="00BD33CA">
        <w:rPr>
          <w:rFonts w:ascii="Times New Roman" w:hAnsi="Times New Roman" w:cs="Times New Roman"/>
          <w:sz w:val="24"/>
          <w:szCs w:val="24"/>
        </w:rPr>
        <w:t>.</w:t>
      </w:r>
      <w:r w:rsidR="00E758E1" w:rsidRPr="00BD33CA">
        <w:rPr>
          <w:rFonts w:ascii="Times New Roman" w:hAnsi="Times New Roman" w:cs="Times New Roman"/>
          <w:sz w:val="24"/>
          <w:szCs w:val="24"/>
        </w:rPr>
        <w:t xml:space="preserve"> </w:t>
      </w:r>
      <w:r w:rsidR="0034202D" w:rsidRPr="00BD33CA">
        <w:rPr>
          <w:rFonts w:ascii="Times New Roman" w:hAnsi="Times New Roman" w:cs="Times New Roman"/>
          <w:sz w:val="24"/>
          <w:szCs w:val="24"/>
        </w:rPr>
        <w:t>The committee</w:t>
      </w:r>
      <w:r w:rsidR="00D20092" w:rsidRPr="00BD33CA">
        <w:rPr>
          <w:rFonts w:ascii="Times New Roman" w:hAnsi="Times New Roman" w:cs="Times New Roman"/>
          <w:sz w:val="24"/>
          <w:szCs w:val="24"/>
        </w:rPr>
        <w:t xml:space="preserve"> </w:t>
      </w:r>
      <w:r w:rsidR="0034202D" w:rsidRPr="00BD33CA">
        <w:rPr>
          <w:rFonts w:ascii="Times New Roman" w:hAnsi="Times New Roman" w:cs="Times New Roman"/>
          <w:sz w:val="24"/>
          <w:szCs w:val="24"/>
        </w:rPr>
        <w:t xml:space="preserve">also </w:t>
      </w:r>
      <w:r w:rsidR="00A44F0E" w:rsidRPr="00BD33CA">
        <w:rPr>
          <w:rFonts w:ascii="Times New Roman" w:hAnsi="Times New Roman" w:cs="Times New Roman"/>
          <w:sz w:val="24"/>
          <w:szCs w:val="24"/>
        </w:rPr>
        <w:t>review</w:t>
      </w:r>
      <w:r w:rsidR="00E758E1" w:rsidRPr="00BD33CA">
        <w:rPr>
          <w:rFonts w:ascii="Times New Roman" w:hAnsi="Times New Roman" w:cs="Times New Roman"/>
          <w:sz w:val="24"/>
          <w:szCs w:val="24"/>
        </w:rPr>
        <w:t xml:space="preserve">ed </w:t>
      </w:r>
      <w:r w:rsidR="00A44F0E" w:rsidRPr="00BD33CA">
        <w:rPr>
          <w:rFonts w:ascii="Times New Roman" w:hAnsi="Times New Roman" w:cs="Times New Roman"/>
          <w:sz w:val="24"/>
          <w:szCs w:val="24"/>
        </w:rPr>
        <w:t xml:space="preserve">and </w:t>
      </w:r>
      <w:r w:rsidR="00E758E1" w:rsidRPr="00BD33CA">
        <w:rPr>
          <w:rFonts w:ascii="Times New Roman" w:hAnsi="Times New Roman" w:cs="Times New Roman"/>
          <w:sz w:val="24"/>
          <w:szCs w:val="24"/>
        </w:rPr>
        <w:t>advised</w:t>
      </w:r>
      <w:r w:rsidR="00A44F0E" w:rsidRPr="00BD33CA">
        <w:rPr>
          <w:rFonts w:ascii="Times New Roman" w:hAnsi="Times New Roman" w:cs="Times New Roman"/>
          <w:sz w:val="24"/>
          <w:szCs w:val="24"/>
        </w:rPr>
        <w:t xml:space="preserve"> Management on annual, quarterly</w:t>
      </w:r>
      <w:r w:rsidR="00E758E1" w:rsidRPr="00BD33CA">
        <w:rPr>
          <w:rFonts w:ascii="Times New Roman" w:hAnsi="Times New Roman" w:cs="Times New Roman"/>
          <w:sz w:val="24"/>
          <w:szCs w:val="24"/>
        </w:rPr>
        <w:t xml:space="preserve"> and </w:t>
      </w:r>
      <w:r w:rsidR="00A44F0E" w:rsidRPr="00BD33CA">
        <w:rPr>
          <w:rFonts w:ascii="Times New Roman" w:hAnsi="Times New Roman" w:cs="Times New Roman"/>
          <w:sz w:val="24"/>
          <w:szCs w:val="24"/>
        </w:rPr>
        <w:t xml:space="preserve">monthly reports </w:t>
      </w:r>
      <w:r w:rsidR="00E758E1" w:rsidRPr="00BD33CA">
        <w:rPr>
          <w:rFonts w:ascii="Times New Roman" w:hAnsi="Times New Roman" w:cs="Times New Roman"/>
          <w:sz w:val="24"/>
          <w:szCs w:val="24"/>
        </w:rPr>
        <w:t xml:space="preserve">on the </w:t>
      </w:r>
      <w:r w:rsidR="00A44F0E" w:rsidRPr="00BD33CA">
        <w:rPr>
          <w:rFonts w:ascii="Times New Roman" w:hAnsi="Times New Roman" w:cs="Times New Roman"/>
          <w:sz w:val="24"/>
          <w:szCs w:val="24"/>
        </w:rPr>
        <w:t>accounts of the Assembly</w:t>
      </w:r>
      <w:r w:rsidR="0034202D" w:rsidRPr="00BD33CA">
        <w:rPr>
          <w:rFonts w:ascii="Times New Roman" w:hAnsi="Times New Roman" w:cs="Times New Roman"/>
          <w:sz w:val="24"/>
          <w:szCs w:val="24"/>
        </w:rPr>
        <w:t xml:space="preserve"> and </w:t>
      </w:r>
      <w:r w:rsidR="00D3355B" w:rsidRPr="00BD33CA">
        <w:rPr>
          <w:rFonts w:ascii="Times New Roman" w:hAnsi="Times New Roman" w:cs="Times New Roman"/>
          <w:sz w:val="24"/>
          <w:szCs w:val="24"/>
        </w:rPr>
        <w:t>ensured</w:t>
      </w:r>
      <w:r w:rsidRPr="00BD33CA">
        <w:rPr>
          <w:rFonts w:ascii="Times New Roman" w:hAnsi="Times New Roman" w:cs="Times New Roman"/>
          <w:sz w:val="24"/>
          <w:szCs w:val="24"/>
        </w:rPr>
        <w:t xml:space="preserve"> that all recommendations made by the external and internal Auditors </w:t>
      </w:r>
      <w:r w:rsidR="00E758E1" w:rsidRPr="00BD33CA">
        <w:rPr>
          <w:rFonts w:ascii="Times New Roman" w:hAnsi="Times New Roman" w:cs="Times New Roman"/>
          <w:sz w:val="24"/>
          <w:szCs w:val="24"/>
        </w:rPr>
        <w:t xml:space="preserve">were </w:t>
      </w:r>
      <w:r w:rsidRPr="00BD33CA">
        <w:rPr>
          <w:rFonts w:ascii="Times New Roman" w:hAnsi="Times New Roman" w:cs="Times New Roman"/>
          <w:sz w:val="24"/>
          <w:szCs w:val="24"/>
        </w:rPr>
        <w:t>implemented</w:t>
      </w:r>
      <w:r w:rsidR="00E758E1" w:rsidRPr="00BD33CA">
        <w:rPr>
          <w:rFonts w:ascii="Times New Roman" w:hAnsi="Times New Roman" w:cs="Times New Roman"/>
          <w:sz w:val="24"/>
          <w:szCs w:val="24"/>
        </w:rPr>
        <w:t xml:space="preserve"> to the fullest</w:t>
      </w:r>
      <w:r w:rsidRPr="00BD33CA">
        <w:rPr>
          <w:rFonts w:ascii="Times New Roman" w:hAnsi="Times New Roman" w:cs="Times New Roman"/>
          <w:sz w:val="24"/>
          <w:szCs w:val="24"/>
        </w:rPr>
        <w:t xml:space="preserve">. </w:t>
      </w:r>
    </w:p>
    <w:p w14:paraId="5A40EB98" w14:textId="09095486" w:rsidR="00162659" w:rsidRPr="00BD33CA" w:rsidRDefault="00162659" w:rsidP="00162659">
      <w:pPr>
        <w:rPr>
          <w:rFonts w:ascii="Times New Roman" w:hAnsi="Times New Roman" w:cs="Times New Roman"/>
          <w:sz w:val="24"/>
          <w:szCs w:val="24"/>
        </w:rPr>
      </w:pPr>
      <w:r w:rsidRPr="00BD33CA">
        <w:rPr>
          <w:rFonts w:ascii="Times New Roman" w:hAnsi="Times New Roman" w:cs="Times New Roman"/>
          <w:sz w:val="24"/>
          <w:szCs w:val="24"/>
        </w:rPr>
        <w:t>The Internal Audit Agency was satisfied with the work of the committee</w:t>
      </w:r>
      <w:r w:rsidR="004B3714" w:rsidRPr="00BD33CA">
        <w:rPr>
          <w:rFonts w:ascii="Times New Roman" w:hAnsi="Times New Roman" w:cs="Times New Roman"/>
          <w:sz w:val="24"/>
          <w:szCs w:val="24"/>
        </w:rPr>
        <w:t xml:space="preserve"> thereby scoring</w:t>
      </w:r>
      <w:r w:rsidR="00A44F0E" w:rsidRPr="00BD33CA">
        <w:rPr>
          <w:rFonts w:ascii="Times New Roman" w:hAnsi="Times New Roman" w:cs="Times New Roman"/>
          <w:sz w:val="24"/>
          <w:szCs w:val="24"/>
        </w:rPr>
        <w:t xml:space="preserve"> </w:t>
      </w:r>
      <w:r w:rsidR="0034202D" w:rsidRPr="00BD33CA">
        <w:rPr>
          <w:rFonts w:ascii="Times New Roman" w:hAnsi="Times New Roman" w:cs="Times New Roman"/>
          <w:sz w:val="24"/>
          <w:szCs w:val="24"/>
        </w:rPr>
        <w:t xml:space="preserve">us higher </w:t>
      </w:r>
      <w:r w:rsidR="00A44F0E" w:rsidRPr="00BD33CA">
        <w:rPr>
          <w:rFonts w:ascii="Times New Roman" w:hAnsi="Times New Roman" w:cs="Times New Roman"/>
          <w:sz w:val="24"/>
          <w:szCs w:val="24"/>
        </w:rPr>
        <w:t xml:space="preserve">in </w:t>
      </w:r>
      <w:r w:rsidR="0034202D" w:rsidRPr="00BD33CA">
        <w:rPr>
          <w:rFonts w:ascii="Times New Roman" w:hAnsi="Times New Roman" w:cs="Times New Roman"/>
          <w:sz w:val="24"/>
          <w:szCs w:val="24"/>
        </w:rPr>
        <w:t>the recent</w:t>
      </w:r>
      <w:r w:rsidR="00D3355B" w:rsidRPr="00BD33CA">
        <w:rPr>
          <w:rFonts w:ascii="Times New Roman" w:hAnsi="Times New Roman" w:cs="Times New Roman"/>
          <w:sz w:val="24"/>
          <w:szCs w:val="24"/>
        </w:rPr>
        <w:t xml:space="preserve"> assessment conducted</w:t>
      </w:r>
      <w:r w:rsidR="0034202D" w:rsidRPr="00BD33CA">
        <w:rPr>
          <w:rFonts w:ascii="Times New Roman" w:hAnsi="Times New Roman" w:cs="Times New Roman"/>
          <w:sz w:val="24"/>
          <w:szCs w:val="24"/>
        </w:rPr>
        <w:t xml:space="preserve"> on our work and activities</w:t>
      </w:r>
      <w:r w:rsidR="00D3355B" w:rsidRPr="00BD33CA">
        <w:rPr>
          <w:rFonts w:ascii="Times New Roman" w:hAnsi="Times New Roman" w:cs="Times New Roman"/>
          <w:sz w:val="24"/>
          <w:szCs w:val="24"/>
        </w:rPr>
        <w:t xml:space="preserve">. </w:t>
      </w:r>
      <w:r w:rsidR="0034202D" w:rsidRPr="00BD33CA">
        <w:rPr>
          <w:rFonts w:ascii="Times New Roman" w:hAnsi="Times New Roman" w:cs="Times New Roman"/>
          <w:sz w:val="24"/>
          <w:szCs w:val="24"/>
        </w:rPr>
        <w:t>M</w:t>
      </w:r>
      <w:r w:rsidRPr="00BD33CA">
        <w:rPr>
          <w:rFonts w:ascii="Times New Roman" w:hAnsi="Times New Roman" w:cs="Times New Roman"/>
          <w:sz w:val="24"/>
          <w:szCs w:val="24"/>
        </w:rPr>
        <w:t xml:space="preserve">anagement </w:t>
      </w:r>
      <w:r w:rsidR="0034202D" w:rsidRPr="00BD33CA">
        <w:rPr>
          <w:rFonts w:ascii="Times New Roman" w:hAnsi="Times New Roman" w:cs="Times New Roman"/>
          <w:sz w:val="24"/>
          <w:szCs w:val="24"/>
        </w:rPr>
        <w:t xml:space="preserve">was advised </w:t>
      </w:r>
      <w:r w:rsidRPr="00BD33CA">
        <w:rPr>
          <w:rFonts w:ascii="Times New Roman" w:hAnsi="Times New Roman" w:cs="Times New Roman"/>
          <w:sz w:val="24"/>
          <w:szCs w:val="24"/>
        </w:rPr>
        <w:t xml:space="preserve">to meet the deadlines for </w:t>
      </w:r>
      <w:r w:rsidR="004E7498" w:rsidRPr="00BD33CA">
        <w:rPr>
          <w:rFonts w:ascii="Times New Roman" w:hAnsi="Times New Roman" w:cs="Times New Roman"/>
          <w:sz w:val="24"/>
          <w:szCs w:val="24"/>
        </w:rPr>
        <w:t>the implementation of recommendations</w:t>
      </w:r>
      <w:r w:rsidR="0034202D" w:rsidRPr="00BD33CA">
        <w:rPr>
          <w:rFonts w:ascii="Times New Roman" w:hAnsi="Times New Roman" w:cs="Times New Roman"/>
          <w:sz w:val="24"/>
          <w:szCs w:val="24"/>
        </w:rPr>
        <w:t xml:space="preserve"> to avoid sanctions</w:t>
      </w:r>
      <w:r w:rsidR="003F6DA3" w:rsidRPr="00BD33CA">
        <w:rPr>
          <w:rFonts w:ascii="Times New Roman" w:hAnsi="Times New Roman" w:cs="Times New Roman"/>
          <w:sz w:val="24"/>
          <w:szCs w:val="24"/>
        </w:rPr>
        <w:t xml:space="preserve"> that could jeopardize the operations of the Assembly.</w:t>
      </w:r>
      <w:r w:rsidR="00E758E1" w:rsidRPr="00BD33CA">
        <w:rPr>
          <w:rFonts w:ascii="Times New Roman" w:hAnsi="Times New Roman" w:cs="Times New Roman"/>
          <w:sz w:val="24"/>
          <w:szCs w:val="24"/>
        </w:rPr>
        <w:t xml:space="preserve"> </w:t>
      </w:r>
      <w:r w:rsidR="003F6DA3" w:rsidRPr="00BD33CA">
        <w:rPr>
          <w:rFonts w:ascii="Times New Roman" w:hAnsi="Times New Roman" w:cs="Times New Roman"/>
          <w:sz w:val="24"/>
          <w:szCs w:val="24"/>
        </w:rPr>
        <w:t>T</w:t>
      </w:r>
      <w:r w:rsidR="00A44F0E" w:rsidRPr="00BD33CA">
        <w:rPr>
          <w:rFonts w:ascii="Times New Roman" w:hAnsi="Times New Roman" w:cs="Times New Roman"/>
          <w:sz w:val="24"/>
          <w:szCs w:val="24"/>
        </w:rPr>
        <w:t>he Committee</w:t>
      </w:r>
      <w:r w:rsidR="003F6DA3" w:rsidRPr="00BD33CA">
        <w:rPr>
          <w:rFonts w:ascii="Times New Roman" w:hAnsi="Times New Roman" w:cs="Times New Roman"/>
          <w:sz w:val="24"/>
          <w:szCs w:val="24"/>
        </w:rPr>
        <w:t xml:space="preserve"> was also advised</w:t>
      </w:r>
      <w:r w:rsidR="00A44F0E" w:rsidRPr="00BD33CA">
        <w:rPr>
          <w:rFonts w:ascii="Times New Roman" w:hAnsi="Times New Roman" w:cs="Times New Roman"/>
          <w:sz w:val="24"/>
          <w:szCs w:val="24"/>
        </w:rPr>
        <w:t xml:space="preserve"> to build </w:t>
      </w:r>
      <w:r w:rsidR="0034202D" w:rsidRPr="00BD33CA">
        <w:rPr>
          <w:rFonts w:ascii="Times New Roman" w:hAnsi="Times New Roman" w:cs="Times New Roman"/>
          <w:sz w:val="24"/>
          <w:szCs w:val="24"/>
        </w:rPr>
        <w:t xml:space="preserve">a good </w:t>
      </w:r>
      <w:r w:rsidR="00A44F0E" w:rsidRPr="00BD33CA">
        <w:rPr>
          <w:rFonts w:ascii="Times New Roman" w:hAnsi="Times New Roman" w:cs="Times New Roman"/>
          <w:sz w:val="24"/>
          <w:szCs w:val="24"/>
        </w:rPr>
        <w:t xml:space="preserve">relationship with the External </w:t>
      </w:r>
      <w:r w:rsidR="003F6DA3" w:rsidRPr="00BD33CA">
        <w:rPr>
          <w:rFonts w:ascii="Times New Roman" w:hAnsi="Times New Roman" w:cs="Times New Roman"/>
          <w:sz w:val="24"/>
          <w:szCs w:val="24"/>
        </w:rPr>
        <w:t xml:space="preserve">and Internal </w:t>
      </w:r>
      <w:r w:rsidR="00A44F0E" w:rsidRPr="00BD33CA">
        <w:rPr>
          <w:rFonts w:ascii="Times New Roman" w:hAnsi="Times New Roman" w:cs="Times New Roman"/>
          <w:sz w:val="24"/>
          <w:szCs w:val="24"/>
        </w:rPr>
        <w:t>Auditors</w:t>
      </w:r>
      <w:r w:rsidR="003F6DA3" w:rsidRPr="00BD33CA">
        <w:rPr>
          <w:rFonts w:ascii="Times New Roman" w:hAnsi="Times New Roman" w:cs="Times New Roman"/>
          <w:sz w:val="24"/>
          <w:szCs w:val="24"/>
        </w:rPr>
        <w:t xml:space="preserve"> as well as other key stakeholders</w:t>
      </w:r>
      <w:r w:rsidR="00A44F0E" w:rsidRPr="00BD33CA">
        <w:rPr>
          <w:rFonts w:ascii="Times New Roman" w:hAnsi="Times New Roman" w:cs="Times New Roman"/>
          <w:sz w:val="24"/>
          <w:szCs w:val="24"/>
        </w:rPr>
        <w:t xml:space="preserve"> and assess annually the effectiveness and adequacy of the audit process. </w:t>
      </w:r>
      <w:r w:rsidR="00C93015" w:rsidRPr="00BD33CA">
        <w:rPr>
          <w:rFonts w:ascii="Times New Roman" w:hAnsi="Times New Roman" w:cs="Times New Roman"/>
          <w:sz w:val="24"/>
          <w:szCs w:val="24"/>
        </w:rPr>
        <w:t>Again,</w:t>
      </w:r>
      <w:r w:rsidRPr="00BD33CA">
        <w:rPr>
          <w:rFonts w:ascii="Times New Roman" w:hAnsi="Times New Roman" w:cs="Times New Roman"/>
          <w:sz w:val="24"/>
          <w:szCs w:val="24"/>
        </w:rPr>
        <w:t xml:space="preserve"> management </w:t>
      </w:r>
      <w:r w:rsidR="000E0D4D" w:rsidRPr="00BD33CA">
        <w:rPr>
          <w:rFonts w:ascii="Times New Roman" w:hAnsi="Times New Roman" w:cs="Times New Roman"/>
          <w:sz w:val="24"/>
          <w:szCs w:val="24"/>
        </w:rPr>
        <w:t xml:space="preserve">was advised </w:t>
      </w:r>
      <w:r w:rsidRPr="00BD33CA">
        <w:rPr>
          <w:rFonts w:ascii="Times New Roman" w:hAnsi="Times New Roman" w:cs="Times New Roman"/>
          <w:sz w:val="24"/>
          <w:szCs w:val="24"/>
        </w:rPr>
        <w:t xml:space="preserve">to provide </w:t>
      </w:r>
      <w:r w:rsidR="000E0D4D" w:rsidRPr="00BD33CA">
        <w:rPr>
          <w:rFonts w:ascii="Times New Roman" w:hAnsi="Times New Roman" w:cs="Times New Roman"/>
          <w:sz w:val="24"/>
          <w:szCs w:val="24"/>
        </w:rPr>
        <w:t xml:space="preserve">adequate and </w:t>
      </w:r>
      <w:r w:rsidR="004E7498" w:rsidRPr="00BD33CA">
        <w:rPr>
          <w:rFonts w:ascii="Times New Roman" w:hAnsi="Times New Roman" w:cs="Times New Roman"/>
          <w:sz w:val="24"/>
          <w:szCs w:val="24"/>
        </w:rPr>
        <w:t xml:space="preserve">secured </w:t>
      </w:r>
      <w:r w:rsidR="000E0D4D" w:rsidRPr="00BD33CA">
        <w:rPr>
          <w:rFonts w:ascii="Times New Roman" w:hAnsi="Times New Roman" w:cs="Times New Roman"/>
          <w:sz w:val="24"/>
          <w:szCs w:val="24"/>
        </w:rPr>
        <w:t xml:space="preserve">logistics </w:t>
      </w:r>
      <w:r w:rsidRPr="00BD33CA">
        <w:rPr>
          <w:rFonts w:ascii="Times New Roman" w:hAnsi="Times New Roman" w:cs="Times New Roman"/>
          <w:sz w:val="24"/>
          <w:szCs w:val="24"/>
        </w:rPr>
        <w:t xml:space="preserve">for the </w:t>
      </w:r>
      <w:r w:rsidR="00D3355B" w:rsidRPr="00BD33CA">
        <w:rPr>
          <w:rFonts w:ascii="Times New Roman" w:hAnsi="Times New Roman" w:cs="Times New Roman"/>
          <w:sz w:val="24"/>
          <w:szCs w:val="24"/>
        </w:rPr>
        <w:t>Audit Committee Secretariat where</w:t>
      </w:r>
      <w:r w:rsidRPr="00BD33CA">
        <w:rPr>
          <w:rFonts w:ascii="Times New Roman" w:hAnsi="Times New Roman" w:cs="Times New Roman"/>
          <w:sz w:val="24"/>
          <w:szCs w:val="24"/>
        </w:rPr>
        <w:t xml:space="preserve"> records will be kept</w:t>
      </w:r>
      <w:r w:rsidR="003F6DA3" w:rsidRPr="00BD33CA">
        <w:rPr>
          <w:rFonts w:ascii="Times New Roman" w:hAnsi="Times New Roman" w:cs="Times New Roman"/>
          <w:sz w:val="24"/>
          <w:szCs w:val="24"/>
        </w:rPr>
        <w:t xml:space="preserve"> under lock.</w:t>
      </w:r>
      <w:r w:rsidR="00D40D23" w:rsidRPr="00BD33CA">
        <w:rPr>
          <w:rFonts w:ascii="Times New Roman" w:hAnsi="Times New Roman" w:cs="Times New Roman"/>
          <w:sz w:val="24"/>
          <w:szCs w:val="24"/>
        </w:rPr>
        <w:t xml:space="preserve"> I</w:t>
      </w:r>
      <w:r w:rsidR="008B7789" w:rsidRPr="00BD33CA">
        <w:rPr>
          <w:rFonts w:ascii="Times New Roman" w:hAnsi="Times New Roman" w:cs="Times New Roman"/>
          <w:sz w:val="24"/>
          <w:szCs w:val="24"/>
        </w:rPr>
        <w:t xml:space="preserve">n </w:t>
      </w:r>
      <w:r w:rsidR="00D3355B" w:rsidRPr="00BD33CA">
        <w:rPr>
          <w:rFonts w:ascii="Times New Roman" w:hAnsi="Times New Roman" w:cs="Times New Roman"/>
          <w:sz w:val="24"/>
          <w:szCs w:val="24"/>
        </w:rPr>
        <w:t>addition,</w:t>
      </w:r>
      <w:r w:rsidR="008B7789" w:rsidRPr="00BD33CA">
        <w:rPr>
          <w:rFonts w:ascii="Times New Roman" w:hAnsi="Times New Roman" w:cs="Times New Roman"/>
          <w:sz w:val="24"/>
          <w:szCs w:val="24"/>
        </w:rPr>
        <w:t xml:space="preserve"> management was advised to provide continuous training</w:t>
      </w:r>
      <w:r w:rsidR="00C93015" w:rsidRPr="00BD33CA">
        <w:rPr>
          <w:rFonts w:ascii="Times New Roman" w:hAnsi="Times New Roman" w:cs="Times New Roman"/>
          <w:sz w:val="24"/>
          <w:szCs w:val="24"/>
        </w:rPr>
        <w:t xml:space="preserve"> especially on risk management</w:t>
      </w:r>
      <w:r w:rsidR="008B7789" w:rsidRPr="00BD33CA">
        <w:rPr>
          <w:rFonts w:ascii="Times New Roman" w:hAnsi="Times New Roman" w:cs="Times New Roman"/>
          <w:sz w:val="24"/>
          <w:szCs w:val="24"/>
        </w:rPr>
        <w:t xml:space="preserve"> for </w:t>
      </w:r>
      <w:r w:rsidR="003F6DA3" w:rsidRPr="00BD33CA">
        <w:rPr>
          <w:rFonts w:ascii="Times New Roman" w:hAnsi="Times New Roman" w:cs="Times New Roman"/>
          <w:sz w:val="24"/>
          <w:szCs w:val="24"/>
        </w:rPr>
        <w:t>m</w:t>
      </w:r>
      <w:r w:rsidR="008B7789" w:rsidRPr="00BD33CA">
        <w:rPr>
          <w:rFonts w:ascii="Times New Roman" w:hAnsi="Times New Roman" w:cs="Times New Roman"/>
          <w:sz w:val="24"/>
          <w:szCs w:val="24"/>
        </w:rPr>
        <w:t>embers to enhance effective running of the Audit Committee in the Assembly</w:t>
      </w:r>
      <w:r w:rsidR="00C93015" w:rsidRPr="00BD33CA">
        <w:rPr>
          <w:rFonts w:ascii="Times New Roman" w:hAnsi="Times New Roman" w:cs="Times New Roman"/>
          <w:sz w:val="24"/>
          <w:szCs w:val="24"/>
        </w:rPr>
        <w:t>.</w:t>
      </w:r>
    </w:p>
    <w:p w14:paraId="079AFB31" w14:textId="23F4A744" w:rsidR="00586081" w:rsidRPr="00BD33CA" w:rsidRDefault="00162659" w:rsidP="00162659">
      <w:pPr>
        <w:spacing w:line="240" w:lineRule="auto"/>
        <w:rPr>
          <w:rFonts w:ascii="Times New Roman" w:hAnsi="Times New Roman" w:cs="Times New Roman"/>
          <w:color w:val="FF0000"/>
          <w:sz w:val="24"/>
          <w:szCs w:val="24"/>
        </w:rPr>
      </w:pPr>
      <w:r w:rsidRPr="00BD33CA">
        <w:rPr>
          <w:rFonts w:ascii="Times New Roman" w:hAnsi="Times New Roman" w:cs="Times New Roman"/>
          <w:sz w:val="24"/>
          <w:szCs w:val="24"/>
        </w:rPr>
        <w:t xml:space="preserve">I </w:t>
      </w:r>
      <w:r w:rsidR="003F6DA3" w:rsidRPr="00BD33CA">
        <w:rPr>
          <w:rFonts w:ascii="Times New Roman" w:hAnsi="Times New Roman" w:cs="Times New Roman"/>
          <w:sz w:val="24"/>
          <w:szCs w:val="24"/>
        </w:rPr>
        <w:t xml:space="preserve">therefore use this opportunity to </w:t>
      </w:r>
      <w:r w:rsidRPr="00BD33CA">
        <w:rPr>
          <w:rFonts w:ascii="Times New Roman" w:hAnsi="Times New Roman" w:cs="Times New Roman"/>
          <w:sz w:val="24"/>
          <w:szCs w:val="24"/>
        </w:rPr>
        <w:t xml:space="preserve">commend my colleagues for </w:t>
      </w:r>
      <w:r w:rsidR="003F6DA3" w:rsidRPr="00BD33CA">
        <w:rPr>
          <w:rFonts w:ascii="Times New Roman" w:hAnsi="Times New Roman" w:cs="Times New Roman"/>
          <w:sz w:val="24"/>
          <w:szCs w:val="24"/>
        </w:rPr>
        <w:t xml:space="preserve">their </w:t>
      </w:r>
      <w:r w:rsidR="00D3355B" w:rsidRPr="00BD33CA">
        <w:rPr>
          <w:rFonts w:ascii="Times New Roman" w:hAnsi="Times New Roman" w:cs="Times New Roman"/>
          <w:sz w:val="24"/>
          <w:szCs w:val="24"/>
        </w:rPr>
        <w:t>prompt response to meetings and</w:t>
      </w:r>
      <w:r w:rsidRPr="00BD33CA">
        <w:rPr>
          <w:rFonts w:ascii="Times New Roman" w:hAnsi="Times New Roman" w:cs="Times New Roman"/>
          <w:sz w:val="24"/>
          <w:szCs w:val="24"/>
        </w:rPr>
        <w:t xml:space="preserve"> contribution</w:t>
      </w:r>
      <w:r w:rsidR="00C93015" w:rsidRPr="00BD33CA">
        <w:rPr>
          <w:rFonts w:ascii="Times New Roman" w:hAnsi="Times New Roman" w:cs="Times New Roman"/>
          <w:sz w:val="24"/>
          <w:szCs w:val="24"/>
        </w:rPr>
        <w:t>s</w:t>
      </w:r>
      <w:r w:rsidRPr="00BD33CA">
        <w:rPr>
          <w:rFonts w:ascii="Times New Roman" w:hAnsi="Times New Roman" w:cs="Times New Roman"/>
          <w:sz w:val="24"/>
          <w:szCs w:val="24"/>
        </w:rPr>
        <w:t xml:space="preserve"> in discharging our duties.</w:t>
      </w:r>
    </w:p>
    <w:p w14:paraId="5FA33987" w14:textId="77777777" w:rsidR="006A5EAC" w:rsidRPr="00BD33CA" w:rsidRDefault="006A5EAC" w:rsidP="0032165E">
      <w:pPr>
        <w:spacing w:line="240" w:lineRule="auto"/>
        <w:rPr>
          <w:rFonts w:ascii="Times New Roman" w:eastAsiaTheme="majorEastAsia" w:hAnsi="Times New Roman" w:cs="Times New Roman"/>
          <w:b/>
          <w:bCs/>
          <w:sz w:val="24"/>
          <w:szCs w:val="24"/>
        </w:rPr>
      </w:pPr>
      <w:bookmarkStart w:id="1" w:name="_Toc52368500"/>
      <w:r w:rsidRPr="00BD33CA">
        <w:rPr>
          <w:rFonts w:ascii="Times New Roman" w:hAnsi="Times New Roman" w:cs="Times New Roman"/>
          <w:sz w:val="24"/>
          <w:szCs w:val="24"/>
        </w:rPr>
        <w:br w:type="page"/>
      </w:r>
    </w:p>
    <w:p w14:paraId="13E2C8C3" w14:textId="77777777" w:rsidR="001B31F5" w:rsidRPr="00BD33CA" w:rsidRDefault="00871672" w:rsidP="0032165E">
      <w:pPr>
        <w:pStyle w:val="Heading1"/>
        <w:numPr>
          <w:ilvl w:val="0"/>
          <w:numId w:val="1"/>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r w:rsidRPr="00BD33CA">
        <w:rPr>
          <w:rFonts w:ascii="Times New Roman" w:hAnsi="Times New Roman" w:cs="Times New Roman"/>
          <w:color w:val="auto"/>
          <w:sz w:val="24"/>
          <w:szCs w:val="24"/>
        </w:rPr>
        <w:lastRenderedPageBreak/>
        <w:t>Report Distribution</w:t>
      </w:r>
      <w:bookmarkEnd w:id="1"/>
    </w:p>
    <w:p w14:paraId="7E3C96B6" w14:textId="77777777" w:rsidR="008A5896" w:rsidRPr="00BD33CA" w:rsidRDefault="008A5896"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This report is prepared in accordance with section 88(1) (b) of the Public Financial Management Act, 2016 (Act 921); and is to be distributed in line with Section 88(2)(c) of the Act and clause 15 of the Guidelines for Effective Functioning of Audit Committees issued by the Finance Minister in </w:t>
      </w:r>
      <w:r w:rsidR="00B26AFE" w:rsidRPr="00BD33CA">
        <w:rPr>
          <w:rFonts w:ascii="Times New Roman" w:hAnsi="Times New Roman" w:cs="Times New Roman"/>
          <w:sz w:val="24"/>
          <w:szCs w:val="24"/>
        </w:rPr>
        <w:t>August</w:t>
      </w:r>
      <w:r w:rsidRPr="00BD33CA">
        <w:rPr>
          <w:rFonts w:ascii="Times New Roman" w:hAnsi="Times New Roman" w:cs="Times New Roman"/>
          <w:sz w:val="24"/>
          <w:szCs w:val="24"/>
        </w:rPr>
        <w:t>, 2017, to the following offices after endorsement by the</w:t>
      </w:r>
      <w:r w:rsidR="00D90D9A" w:rsidRPr="00BD33CA">
        <w:rPr>
          <w:rFonts w:ascii="Times New Roman" w:hAnsi="Times New Roman" w:cs="Times New Roman"/>
          <w:b/>
          <w:i/>
          <w:sz w:val="24"/>
          <w:szCs w:val="24"/>
        </w:rPr>
        <w:t xml:space="preserve"> Minister for Local Government &amp; Rural Development</w:t>
      </w:r>
    </w:p>
    <w:p w14:paraId="756EB4F5" w14:textId="77777777" w:rsidR="008A5896" w:rsidRPr="00BD33CA" w:rsidRDefault="008A5896" w:rsidP="0032165E">
      <w:pPr>
        <w:spacing w:before="60" w:after="60" w:line="240" w:lineRule="auto"/>
        <w:jc w:val="both"/>
        <w:rPr>
          <w:rFonts w:ascii="Times New Roman" w:hAnsi="Times New Roman" w:cs="Times New Roman"/>
          <w:sz w:val="24"/>
          <w:szCs w:val="24"/>
        </w:rPr>
      </w:pPr>
    </w:p>
    <w:p w14:paraId="33210A20" w14:textId="77777777" w:rsidR="008A5896" w:rsidRPr="00BD33CA" w:rsidRDefault="008A5896" w:rsidP="0032165E">
      <w:pPr>
        <w:pStyle w:val="ListParagraph"/>
        <w:numPr>
          <w:ilvl w:val="0"/>
          <w:numId w:val="2"/>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Office of the President</w:t>
      </w:r>
    </w:p>
    <w:p w14:paraId="158E2F7D" w14:textId="77777777" w:rsidR="008A5896" w:rsidRPr="00BD33CA" w:rsidRDefault="008A5896" w:rsidP="0032165E">
      <w:pPr>
        <w:pStyle w:val="ListParagraph"/>
        <w:numPr>
          <w:ilvl w:val="0"/>
          <w:numId w:val="2"/>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Speaker of Parliament</w:t>
      </w:r>
    </w:p>
    <w:p w14:paraId="0AC09B4A" w14:textId="77777777" w:rsidR="008A5896" w:rsidRPr="00BD33CA" w:rsidRDefault="008A5896" w:rsidP="0032165E">
      <w:pPr>
        <w:pStyle w:val="ListParagraph"/>
        <w:numPr>
          <w:ilvl w:val="0"/>
          <w:numId w:val="2"/>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Hon. Minister of Finance</w:t>
      </w:r>
    </w:p>
    <w:p w14:paraId="1A12274C" w14:textId="683CB2FA" w:rsidR="00586081" w:rsidRPr="00BD33CA" w:rsidRDefault="00586081" w:rsidP="0032165E">
      <w:pPr>
        <w:pStyle w:val="ListParagraph"/>
        <w:numPr>
          <w:ilvl w:val="0"/>
          <w:numId w:val="2"/>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Director</w:t>
      </w:r>
      <w:r w:rsidR="00C93015" w:rsidRPr="00BD33CA">
        <w:rPr>
          <w:rFonts w:ascii="Times New Roman" w:hAnsi="Times New Roman" w:cs="Times New Roman"/>
          <w:sz w:val="24"/>
          <w:szCs w:val="24"/>
        </w:rPr>
        <w:t>-</w:t>
      </w:r>
      <w:r w:rsidRPr="00BD33CA">
        <w:rPr>
          <w:rFonts w:ascii="Times New Roman" w:hAnsi="Times New Roman" w:cs="Times New Roman"/>
          <w:sz w:val="24"/>
          <w:szCs w:val="24"/>
        </w:rPr>
        <w:t>General, Internal Audit Agency</w:t>
      </w:r>
    </w:p>
    <w:p w14:paraId="457A580A" w14:textId="77777777" w:rsidR="008A5896" w:rsidRPr="00BD33CA" w:rsidRDefault="008A5896" w:rsidP="0032165E">
      <w:pPr>
        <w:pStyle w:val="ListParagraph"/>
        <w:numPr>
          <w:ilvl w:val="0"/>
          <w:numId w:val="2"/>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Auditor-General</w:t>
      </w:r>
    </w:p>
    <w:p w14:paraId="019051C7" w14:textId="77777777" w:rsidR="0077772A" w:rsidRPr="00BD33CA" w:rsidRDefault="00D90D9A" w:rsidP="0032165E">
      <w:pPr>
        <w:pStyle w:val="ListParagraph"/>
        <w:numPr>
          <w:ilvl w:val="0"/>
          <w:numId w:val="2"/>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Presiding Member</w:t>
      </w:r>
    </w:p>
    <w:p w14:paraId="189DE01D" w14:textId="77777777" w:rsidR="00586081" w:rsidRPr="00BD33CA" w:rsidRDefault="00586081" w:rsidP="0032165E">
      <w:pPr>
        <w:spacing w:before="60" w:after="60" w:line="240" w:lineRule="auto"/>
        <w:jc w:val="both"/>
        <w:rPr>
          <w:rFonts w:ascii="Times New Roman" w:hAnsi="Times New Roman" w:cs="Times New Roman"/>
          <w:sz w:val="24"/>
          <w:szCs w:val="24"/>
        </w:rPr>
      </w:pPr>
    </w:p>
    <w:p w14:paraId="32B5799F" w14:textId="77777777" w:rsidR="00B12020" w:rsidRPr="00BD33CA" w:rsidRDefault="00871672" w:rsidP="0032165E">
      <w:pPr>
        <w:pStyle w:val="Heading1"/>
        <w:numPr>
          <w:ilvl w:val="0"/>
          <w:numId w:val="1"/>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bookmarkStart w:id="2" w:name="_Toc52368501"/>
      <w:r w:rsidRPr="00BD33CA">
        <w:rPr>
          <w:rFonts w:ascii="Times New Roman" w:hAnsi="Times New Roman" w:cs="Times New Roman"/>
          <w:color w:val="auto"/>
          <w:sz w:val="24"/>
          <w:szCs w:val="24"/>
        </w:rPr>
        <w:t>Background and Overview</w:t>
      </w:r>
      <w:bookmarkEnd w:id="2"/>
      <w:r w:rsidRPr="00BD33CA">
        <w:rPr>
          <w:rFonts w:ascii="Times New Roman" w:hAnsi="Times New Roman" w:cs="Times New Roman"/>
          <w:color w:val="auto"/>
          <w:sz w:val="24"/>
          <w:szCs w:val="24"/>
        </w:rPr>
        <w:t xml:space="preserve"> </w:t>
      </w:r>
    </w:p>
    <w:p w14:paraId="77079C27" w14:textId="56170B84" w:rsidR="00F30B29" w:rsidRPr="00BD33CA" w:rsidRDefault="00F30B29"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We are pleased to present </w:t>
      </w:r>
      <w:r w:rsidR="00AC59A8" w:rsidRPr="00BD33CA">
        <w:rPr>
          <w:rFonts w:ascii="Times New Roman" w:hAnsi="Times New Roman" w:cs="Times New Roman"/>
          <w:sz w:val="24"/>
          <w:szCs w:val="24"/>
        </w:rPr>
        <w:t>the</w:t>
      </w:r>
      <w:r w:rsidRPr="00BD33CA">
        <w:rPr>
          <w:rFonts w:ascii="Times New Roman" w:hAnsi="Times New Roman" w:cs="Times New Roman"/>
          <w:sz w:val="24"/>
          <w:szCs w:val="24"/>
        </w:rPr>
        <w:t xml:space="preserve"> report </w:t>
      </w:r>
      <w:r w:rsidR="00AC59A8" w:rsidRPr="00BD33CA">
        <w:rPr>
          <w:rFonts w:ascii="Times New Roman" w:hAnsi="Times New Roman" w:cs="Times New Roman"/>
          <w:sz w:val="24"/>
          <w:szCs w:val="24"/>
        </w:rPr>
        <w:t xml:space="preserve">of the </w:t>
      </w:r>
      <w:r w:rsidR="002015B6" w:rsidRPr="00BD33CA">
        <w:rPr>
          <w:rFonts w:ascii="Times New Roman" w:hAnsi="Times New Roman" w:cs="Times New Roman"/>
          <w:sz w:val="24"/>
          <w:szCs w:val="24"/>
        </w:rPr>
        <w:t>Audit Committee</w:t>
      </w:r>
      <w:r w:rsidR="00AC59A8" w:rsidRPr="00BD33CA">
        <w:rPr>
          <w:rFonts w:ascii="Times New Roman" w:hAnsi="Times New Roman" w:cs="Times New Roman"/>
          <w:sz w:val="24"/>
          <w:szCs w:val="24"/>
        </w:rPr>
        <w:t xml:space="preserve"> of </w:t>
      </w:r>
      <w:r w:rsidR="00D90D9A" w:rsidRPr="00BD33CA">
        <w:rPr>
          <w:rFonts w:ascii="Times New Roman" w:hAnsi="Times New Roman" w:cs="Times New Roman"/>
          <w:b/>
          <w:i/>
          <w:sz w:val="24"/>
          <w:szCs w:val="24"/>
        </w:rPr>
        <w:t>Kumasi Metropolitan Assembly</w:t>
      </w:r>
      <w:r w:rsidR="00AC59A8" w:rsidRPr="00BD33CA">
        <w:rPr>
          <w:rFonts w:ascii="Times New Roman" w:hAnsi="Times New Roman" w:cs="Times New Roman"/>
          <w:sz w:val="24"/>
          <w:szCs w:val="24"/>
        </w:rPr>
        <w:t xml:space="preserve"> </w:t>
      </w:r>
      <w:r w:rsidRPr="00BD33CA">
        <w:rPr>
          <w:rFonts w:ascii="Times New Roman" w:hAnsi="Times New Roman" w:cs="Times New Roman"/>
          <w:sz w:val="24"/>
          <w:szCs w:val="24"/>
        </w:rPr>
        <w:t>for the financial year ended 31</w:t>
      </w:r>
      <w:r w:rsidRPr="00BD33CA">
        <w:rPr>
          <w:rFonts w:ascii="Times New Roman" w:hAnsi="Times New Roman" w:cs="Times New Roman"/>
          <w:sz w:val="24"/>
          <w:szCs w:val="24"/>
          <w:vertAlign w:val="superscript"/>
        </w:rPr>
        <w:t>st</w:t>
      </w:r>
      <w:r w:rsidRPr="00BD33CA">
        <w:rPr>
          <w:rFonts w:ascii="Times New Roman" w:hAnsi="Times New Roman" w:cs="Times New Roman"/>
          <w:sz w:val="24"/>
          <w:szCs w:val="24"/>
        </w:rPr>
        <w:t xml:space="preserve"> December </w:t>
      </w:r>
      <w:r w:rsidR="00236729" w:rsidRPr="00BD33CA">
        <w:rPr>
          <w:rFonts w:ascii="Times New Roman" w:hAnsi="Times New Roman" w:cs="Times New Roman"/>
          <w:sz w:val="24"/>
          <w:szCs w:val="24"/>
        </w:rPr>
        <w:t>202</w:t>
      </w:r>
      <w:r w:rsidR="00254637">
        <w:rPr>
          <w:rFonts w:ascii="Times New Roman" w:hAnsi="Times New Roman" w:cs="Times New Roman"/>
          <w:sz w:val="24"/>
          <w:szCs w:val="24"/>
        </w:rPr>
        <w:t>4</w:t>
      </w:r>
      <w:r w:rsidR="00D90D9A" w:rsidRPr="00BD33CA">
        <w:rPr>
          <w:rFonts w:ascii="Times New Roman" w:hAnsi="Times New Roman" w:cs="Times New Roman"/>
          <w:sz w:val="24"/>
          <w:szCs w:val="24"/>
        </w:rPr>
        <w:t>.</w:t>
      </w:r>
    </w:p>
    <w:p w14:paraId="79FE8ABC" w14:textId="77777777" w:rsidR="00387CF6" w:rsidRPr="00BD33CA" w:rsidRDefault="0076767C"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w:t>
      </w:r>
      <w:r w:rsidR="00B12020" w:rsidRPr="00BD33CA">
        <w:rPr>
          <w:rFonts w:ascii="Times New Roman" w:hAnsi="Times New Roman" w:cs="Times New Roman"/>
          <w:sz w:val="24"/>
          <w:szCs w:val="24"/>
        </w:rPr>
        <w:t>he Audit Committee (</w:t>
      </w:r>
      <w:r w:rsidR="002015B6" w:rsidRPr="00BD33CA">
        <w:rPr>
          <w:rFonts w:ascii="Times New Roman" w:hAnsi="Times New Roman" w:cs="Times New Roman"/>
          <w:sz w:val="24"/>
          <w:szCs w:val="24"/>
        </w:rPr>
        <w:t>AC</w:t>
      </w:r>
      <w:r w:rsidR="00B12020" w:rsidRPr="00BD33CA">
        <w:rPr>
          <w:rFonts w:ascii="Times New Roman" w:hAnsi="Times New Roman" w:cs="Times New Roman"/>
          <w:sz w:val="24"/>
          <w:szCs w:val="24"/>
        </w:rPr>
        <w:t>)</w:t>
      </w:r>
      <w:r w:rsidRPr="00BD33CA">
        <w:rPr>
          <w:rFonts w:ascii="Times New Roman" w:hAnsi="Times New Roman" w:cs="Times New Roman"/>
          <w:sz w:val="24"/>
          <w:szCs w:val="24"/>
        </w:rPr>
        <w:t xml:space="preserve"> </w:t>
      </w:r>
      <w:r w:rsidR="00B12020" w:rsidRPr="00BD33CA">
        <w:rPr>
          <w:rFonts w:ascii="Times New Roman" w:hAnsi="Times New Roman" w:cs="Times New Roman"/>
          <w:sz w:val="24"/>
          <w:szCs w:val="24"/>
        </w:rPr>
        <w:t xml:space="preserve">assists </w:t>
      </w:r>
      <w:r w:rsidR="00F4078E" w:rsidRPr="00BD33CA">
        <w:rPr>
          <w:rFonts w:ascii="Times New Roman" w:hAnsi="Times New Roman" w:cs="Times New Roman"/>
          <w:sz w:val="24"/>
          <w:szCs w:val="24"/>
        </w:rPr>
        <w:t>the M</w:t>
      </w:r>
      <w:r w:rsidR="00B12020" w:rsidRPr="00BD33CA">
        <w:rPr>
          <w:rFonts w:ascii="Times New Roman" w:hAnsi="Times New Roman" w:cs="Times New Roman"/>
          <w:sz w:val="24"/>
          <w:szCs w:val="24"/>
        </w:rPr>
        <w:t xml:space="preserve">anagement and the </w:t>
      </w:r>
      <w:r w:rsidR="00F4078E" w:rsidRPr="00BD33CA">
        <w:rPr>
          <w:rFonts w:ascii="Times New Roman" w:hAnsi="Times New Roman" w:cs="Times New Roman"/>
          <w:sz w:val="24"/>
          <w:szCs w:val="24"/>
        </w:rPr>
        <w:t xml:space="preserve">Internal Audit Unit (IAU) </w:t>
      </w:r>
      <w:r w:rsidR="00B12020" w:rsidRPr="00BD33CA">
        <w:rPr>
          <w:rFonts w:ascii="Times New Roman" w:hAnsi="Times New Roman" w:cs="Times New Roman"/>
          <w:sz w:val="24"/>
          <w:szCs w:val="24"/>
        </w:rPr>
        <w:t xml:space="preserve">of the </w:t>
      </w:r>
      <w:r w:rsidR="00D90D9A" w:rsidRPr="00BD33CA">
        <w:rPr>
          <w:rFonts w:ascii="Times New Roman" w:hAnsi="Times New Roman" w:cs="Times New Roman"/>
          <w:b/>
          <w:i/>
          <w:sz w:val="24"/>
          <w:szCs w:val="24"/>
        </w:rPr>
        <w:t>Kumasi Metropolitan Assembly</w:t>
      </w:r>
      <w:r w:rsidR="00D90D9A" w:rsidRPr="00BD33CA">
        <w:rPr>
          <w:rFonts w:ascii="Times New Roman" w:hAnsi="Times New Roman" w:cs="Times New Roman"/>
          <w:sz w:val="24"/>
          <w:szCs w:val="24"/>
        </w:rPr>
        <w:t xml:space="preserve"> </w:t>
      </w:r>
      <w:r w:rsidR="00B12020" w:rsidRPr="00BD33CA">
        <w:rPr>
          <w:rFonts w:ascii="Times New Roman" w:hAnsi="Times New Roman" w:cs="Times New Roman"/>
          <w:sz w:val="24"/>
          <w:szCs w:val="24"/>
        </w:rPr>
        <w:t>in carrying out its responsibilities as they relate to the</w:t>
      </w:r>
      <w:r w:rsidR="001A2B4F" w:rsidRPr="00BD33CA">
        <w:rPr>
          <w:rFonts w:ascii="Times New Roman" w:hAnsi="Times New Roman" w:cs="Times New Roman"/>
          <w:sz w:val="24"/>
          <w:szCs w:val="24"/>
        </w:rPr>
        <w:t xml:space="preserve"> </w:t>
      </w:r>
      <w:r w:rsidR="00B12020" w:rsidRPr="00BD33CA">
        <w:rPr>
          <w:rFonts w:ascii="Times New Roman" w:hAnsi="Times New Roman" w:cs="Times New Roman"/>
          <w:sz w:val="24"/>
          <w:szCs w:val="24"/>
        </w:rPr>
        <w:t>establishment of internal controls, ensuring compliance with laws, regulations and ethical standard</w:t>
      </w:r>
      <w:r w:rsidR="00B26AFE" w:rsidRPr="00BD33CA">
        <w:rPr>
          <w:rFonts w:ascii="Times New Roman" w:hAnsi="Times New Roman" w:cs="Times New Roman"/>
          <w:sz w:val="24"/>
          <w:szCs w:val="24"/>
        </w:rPr>
        <w:t>s</w:t>
      </w:r>
      <w:r w:rsidR="00B12020" w:rsidRPr="00BD33CA">
        <w:rPr>
          <w:rFonts w:ascii="Times New Roman" w:hAnsi="Times New Roman" w:cs="Times New Roman"/>
          <w:sz w:val="24"/>
          <w:szCs w:val="24"/>
        </w:rPr>
        <w:t xml:space="preserve"> and the review of such controls and procedures.</w:t>
      </w:r>
      <w:r w:rsidR="001A2B4F" w:rsidRPr="00BD33CA">
        <w:rPr>
          <w:rFonts w:ascii="Times New Roman" w:hAnsi="Times New Roman" w:cs="Times New Roman"/>
          <w:sz w:val="24"/>
          <w:szCs w:val="24"/>
        </w:rPr>
        <w:t xml:space="preserve"> </w:t>
      </w:r>
    </w:p>
    <w:p w14:paraId="351D5731" w14:textId="0E555579" w:rsidR="00873F98" w:rsidRPr="00BD33CA" w:rsidRDefault="00873F98"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This report is prepared pursuant to Section 88 (1b) of the Act and covers the activities of the AC of </w:t>
      </w:r>
      <w:r w:rsidR="00D90D9A" w:rsidRPr="00BD33CA">
        <w:rPr>
          <w:rFonts w:ascii="Times New Roman" w:hAnsi="Times New Roman" w:cs="Times New Roman"/>
          <w:b/>
          <w:i/>
          <w:sz w:val="24"/>
          <w:szCs w:val="24"/>
        </w:rPr>
        <w:t>Kumasi Metropolitan Assembly</w:t>
      </w:r>
      <w:r w:rsidRPr="00BD33CA">
        <w:rPr>
          <w:rFonts w:ascii="Times New Roman" w:hAnsi="Times New Roman" w:cs="Times New Roman"/>
          <w:sz w:val="24"/>
          <w:szCs w:val="24"/>
        </w:rPr>
        <w:t xml:space="preserve"> for the </w:t>
      </w:r>
      <w:r w:rsidR="00741E65" w:rsidRPr="00BD33CA">
        <w:rPr>
          <w:rFonts w:ascii="Times New Roman" w:hAnsi="Times New Roman" w:cs="Times New Roman"/>
          <w:sz w:val="24"/>
          <w:szCs w:val="24"/>
        </w:rPr>
        <w:t>period</w:t>
      </w:r>
      <w:r w:rsidRPr="00BD33CA">
        <w:rPr>
          <w:rFonts w:ascii="Times New Roman" w:hAnsi="Times New Roman" w:cs="Times New Roman"/>
          <w:sz w:val="24"/>
          <w:szCs w:val="24"/>
        </w:rPr>
        <w:t xml:space="preserve"> January to December </w:t>
      </w:r>
      <w:r w:rsidR="00236729" w:rsidRPr="00BD33CA">
        <w:rPr>
          <w:rFonts w:ascii="Times New Roman" w:hAnsi="Times New Roman" w:cs="Times New Roman"/>
          <w:sz w:val="24"/>
          <w:szCs w:val="24"/>
        </w:rPr>
        <w:t>202</w:t>
      </w:r>
      <w:r w:rsidR="005A4ECA">
        <w:rPr>
          <w:rFonts w:ascii="Times New Roman" w:hAnsi="Times New Roman" w:cs="Times New Roman"/>
          <w:sz w:val="24"/>
          <w:szCs w:val="24"/>
        </w:rPr>
        <w:t>4</w:t>
      </w:r>
      <w:r w:rsidRPr="00BD33CA">
        <w:rPr>
          <w:rFonts w:ascii="Times New Roman" w:hAnsi="Times New Roman" w:cs="Times New Roman"/>
          <w:sz w:val="24"/>
          <w:szCs w:val="24"/>
        </w:rPr>
        <w:t>. The report gives the background, the formation, objectives and key activities carried out by the Committee. It also highlights the meetings and attendance, external and internal audit reports reviewed and status of implementation of audit recommendations.</w:t>
      </w:r>
    </w:p>
    <w:p w14:paraId="41A6C73F" w14:textId="77777777" w:rsidR="00873F98" w:rsidRPr="00BD33CA" w:rsidRDefault="00C81D7C" w:rsidP="0032165E">
      <w:pPr>
        <w:pStyle w:val="Heading2"/>
        <w:numPr>
          <w:ilvl w:val="1"/>
          <w:numId w:val="1"/>
        </w:numPr>
        <w:spacing w:before="120" w:after="240" w:line="240" w:lineRule="auto"/>
        <w:rPr>
          <w:rFonts w:ascii="Times New Roman" w:hAnsi="Times New Roman" w:cs="Times New Roman"/>
          <w:sz w:val="24"/>
          <w:szCs w:val="24"/>
        </w:rPr>
      </w:pPr>
      <w:bookmarkStart w:id="3" w:name="_Toc7437205"/>
      <w:bookmarkStart w:id="4" w:name="_Toc52368502"/>
      <w:r w:rsidRPr="00BD33CA">
        <w:rPr>
          <w:rFonts w:ascii="Times New Roman" w:hAnsi="Times New Roman" w:cs="Times New Roman"/>
          <w:sz w:val="24"/>
          <w:szCs w:val="24"/>
        </w:rPr>
        <w:t xml:space="preserve">Establishment and </w:t>
      </w:r>
      <w:r w:rsidR="00873F98" w:rsidRPr="00BD33CA">
        <w:rPr>
          <w:rFonts w:ascii="Times New Roman" w:hAnsi="Times New Roman" w:cs="Times New Roman"/>
          <w:sz w:val="24"/>
          <w:szCs w:val="24"/>
        </w:rPr>
        <w:t>Inauguration of the Audit Committee</w:t>
      </w:r>
      <w:bookmarkEnd w:id="3"/>
      <w:bookmarkEnd w:id="4"/>
    </w:p>
    <w:p w14:paraId="36368A90" w14:textId="396EF224" w:rsidR="00110DA1" w:rsidRPr="00BD33CA" w:rsidRDefault="00873F98"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Audit Committee of the </w:t>
      </w:r>
      <w:r w:rsidR="00D90D9A" w:rsidRPr="00BD33CA">
        <w:rPr>
          <w:rFonts w:ascii="Times New Roman" w:hAnsi="Times New Roman" w:cs="Times New Roman"/>
          <w:b/>
          <w:i/>
          <w:sz w:val="24"/>
          <w:szCs w:val="24"/>
        </w:rPr>
        <w:t>Kumasi Metropolitan Assembly</w:t>
      </w:r>
      <w:r w:rsidR="00D90D9A" w:rsidRPr="00BD33CA">
        <w:rPr>
          <w:rFonts w:ascii="Times New Roman" w:hAnsi="Times New Roman" w:cs="Times New Roman"/>
          <w:sz w:val="24"/>
          <w:szCs w:val="24"/>
        </w:rPr>
        <w:t xml:space="preserve"> </w:t>
      </w:r>
      <w:r w:rsidRPr="00BD33CA">
        <w:rPr>
          <w:rFonts w:ascii="Times New Roman" w:hAnsi="Times New Roman" w:cs="Times New Roman"/>
          <w:sz w:val="24"/>
          <w:szCs w:val="24"/>
        </w:rPr>
        <w:t>was</w:t>
      </w:r>
      <w:r w:rsidR="00C81D7C" w:rsidRPr="00BD33CA">
        <w:rPr>
          <w:rFonts w:ascii="Times New Roman" w:hAnsi="Times New Roman" w:cs="Times New Roman"/>
          <w:sz w:val="24"/>
          <w:szCs w:val="24"/>
        </w:rPr>
        <w:t xml:space="preserve"> established in accordance with Section 86(1) of the of the Public Financial Management Act 2016, (Act 921)</w:t>
      </w:r>
      <w:r w:rsidR="00FA75B3" w:rsidRPr="00BD33CA">
        <w:rPr>
          <w:rFonts w:ascii="Times New Roman" w:hAnsi="Times New Roman" w:cs="Times New Roman"/>
          <w:sz w:val="24"/>
          <w:szCs w:val="24"/>
        </w:rPr>
        <w:t xml:space="preserve"> and Regulations 223(1) of the Public Financial Management Regulations, 2019 (L.I.2378)</w:t>
      </w:r>
      <w:r w:rsidR="00C81D7C" w:rsidRPr="00BD33CA">
        <w:rPr>
          <w:rFonts w:ascii="Times New Roman" w:hAnsi="Times New Roman" w:cs="Times New Roman"/>
          <w:sz w:val="24"/>
          <w:szCs w:val="24"/>
        </w:rPr>
        <w:t>. The Committee was constituted</w:t>
      </w:r>
      <w:r w:rsidRPr="00BD33CA">
        <w:rPr>
          <w:rFonts w:ascii="Times New Roman" w:hAnsi="Times New Roman" w:cs="Times New Roman"/>
          <w:sz w:val="24"/>
          <w:szCs w:val="24"/>
        </w:rPr>
        <w:t xml:space="preserve"> in line with section 87 of the Public Financial Management Act 2016, (Act 921) with membership drawn from the </w:t>
      </w:r>
      <w:r w:rsidR="00D90D9A" w:rsidRPr="00BD33CA">
        <w:rPr>
          <w:rFonts w:ascii="Times New Roman" w:hAnsi="Times New Roman" w:cs="Times New Roman"/>
          <w:sz w:val="24"/>
          <w:szCs w:val="24"/>
        </w:rPr>
        <w:t>I</w:t>
      </w:r>
      <w:r w:rsidRPr="00BD33CA">
        <w:rPr>
          <w:rFonts w:ascii="Times New Roman" w:hAnsi="Times New Roman" w:cs="Times New Roman"/>
          <w:sz w:val="24"/>
          <w:szCs w:val="24"/>
        </w:rPr>
        <w:t>nternal Audit Agency, Institute of Chartered Accountants, Ghana</w:t>
      </w:r>
      <w:r w:rsidR="00132009" w:rsidRPr="00BD33CA">
        <w:rPr>
          <w:rFonts w:ascii="Times New Roman" w:hAnsi="Times New Roman" w:cs="Times New Roman"/>
          <w:sz w:val="24"/>
          <w:szCs w:val="24"/>
        </w:rPr>
        <w:t>,</w:t>
      </w:r>
      <w:r w:rsidRPr="00BD33CA">
        <w:rPr>
          <w:rFonts w:ascii="Times New Roman" w:hAnsi="Times New Roman" w:cs="Times New Roman"/>
          <w:sz w:val="24"/>
          <w:szCs w:val="24"/>
        </w:rPr>
        <w:t xml:space="preserve"> </w:t>
      </w:r>
      <w:r w:rsidR="00D90D9A" w:rsidRPr="00BD33CA">
        <w:rPr>
          <w:rFonts w:ascii="Times New Roman" w:hAnsi="Times New Roman" w:cs="Times New Roman"/>
          <w:sz w:val="24"/>
          <w:szCs w:val="24"/>
        </w:rPr>
        <w:t>the Presiding Member and a Government Appointee</w:t>
      </w:r>
      <w:r w:rsidRPr="00BD33CA">
        <w:rPr>
          <w:rFonts w:ascii="Times New Roman" w:hAnsi="Times New Roman" w:cs="Times New Roman"/>
          <w:sz w:val="24"/>
          <w:szCs w:val="24"/>
        </w:rPr>
        <w:t xml:space="preserve"> </w:t>
      </w:r>
      <w:r w:rsidR="00132009" w:rsidRPr="00BD33CA">
        <w:rPr>
          <w:rFonts w:ascii="Times New Roman" w:hAnsi="Times New Roman" w:cs="Times New Roman"/>
          <w:sz w:val="24"/>
          <w:szCs w:val="24"/>
        </w:rPr>
        <w:t>of the Assembly.</w:t>
      </w:r>
      <w:r w:rsidRPr="00BD33CA">
        <w:rPr>
          <w:rFonts w:ascii="Times New Roman" w:hAnsi="Times New Roman" w:cs="Times New Roman"/>
          <w:sz w:val="24"/>
          <w:szCs w:val="24"/>
        </w:rPr>
        <w:t xml:space="preserve"> </w:t>
      </w:r>
    </w:p>
    <w:p w14:paraId="656E8582" w14:textId="3741027C" w:rsidR="009909EA" w:rsidRPr="00BD33CA" w:rsidRDefault="002E3FF9" w:rsidP="0032165E">
      <w:pPr>
        <w:spacing w:before="60" w:after="60" w:line="240" w:lineRule="auto"/>
        <w:jc w:val="both"/>
        <w:rPr>
          <w:rFonts w:ascii="Times New Roman" w:hAnsi="Times New Roman" w:cs="Times New Roman"/>
          <w:i/>
          <w:sz w:val="24"/>
          <w:szCs w:val="24"/>
        </w:rPr>
      </w:pPr>
      <w:r w:rsidRPr="00BD33CA">
        <w:rPr>
          <w:rFonts w:ascii="Times New Roman" w:hAnsi="Times New Roman" w:cs="Times New Roman"/>
          <w:i/>
          <w:sz w:val="24"/>
          <w:szCs w:val="24"/>
        </w:rPr>
        <w:t>Report on the following;</w:t>
      </w:r>
    </w:p>
    <w:p w14:paraId="54091FE5" w14:textId="77777777" w:rsidR="00C76CB6" w:rsidRPr="00BD33CA" w:rsidRDefault="00C76CB6" w:rsidP="0032165E">
      <w:pPr>
        <w:spacing w:before="60" w:after="60" w:line="240" w:lineRule="auto"/>
        <w:jc w:val="both"/>
        <w:rPr>
          <w:rFonts w:ascii="Times New Roman" w:hAnsi="Times New Roman" w:cs="Times New Roman"/>
          <w:i/>
          <w:sz w:val="24"/>
          <w:szCs w:val="24"/>
        </w:rPr>
      </w:pPr>
    </w:p>
    <w:p w14:paraId="5C04CC34" w14:textId="51683525" w:rsidR="009909EA" w:rsidRPr="00BD33CA" w:rsidRDefault="00EB22AD" w:rsidP="00EB22AD">
      <w:pPr>
        <w:pStyle w:val="ListParagraph"/>
        <w:numPr>
          <w:ilvl w:val="0"/>
          <w:numId w:val="1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w:t>
      </w:r>
      <w:r w:rsidR="00C93015" w:rsidRPr="00BD33CA">
        <w:rPr>
          <w:rFonts w:ascii="Times New Roman" w:hAnsi="Times New Roman" w:cs="Times New Roman"/>
          <w:sz w:val="24"/>
          <w:szCs w:val="24"/>
        </w:rPr>
        <w:t xml:space="preserve">Audit Committee of the </w:t>
      </w:r>
      <w:r w:rsidRPr="00BD33CA">
        <w:rPr>
          <w:rFonts w:ascii="Times New Roman" w:hAnsi="Times New Roman" w:cs="Times New Roman"/>
          <w:sz w:val="24"/>
          <w:szCs w:val="24"/>
        </w:rPr>
        <w:t>Kumasi Metropolit</w:t>
      </w:r>
      <w:r w:rsidR="004E7498" w:rsidRPr="00BD33CA">
        <w:rPr>
          <w:rFonts w:ascii="Times New Roman" w:hAnsi="Times New Roman" w:cs="Times New Roman"/>
          <w:sz w:val="24"/>
          <w:szCs w:val="24"/>
        </w:rPr>
        <w:t xml:space="preserve">an Assembly was inaugurated on </w:t>
      </w:r>
      <w:r w:rsidR="00477D27" w:rsidRPr="00BD33CA">
        <w:rPr>
          <w:rFonts w:ascii="Times New Roman" w:hAnsi="Times New Roman" w:cs="Times New Roman"/>
          <w:sz w:val="24"/>
          <w:szCs w:val="24"/>
        </w:rPr>
        <w:t>9</w:t>
      </w:r>
      <w:r w:rsidR="00477D27" w:rsidRPr="00BD33CA">
        <w:rPr>
          <w:rFonts w:ascii="Times New Roman" w:hAnsi="Times New Roman" w:cs="Times New Roman"/>
          <w:sz w:val="24"/>
          <w:szCs w:val="24"/>
          <w:vertAlign w:val="superscript"/>
        </w:rPr>
        <w:t>th</w:t>
      </w:r>
      <w:r w:rsidR="00477D27" w:rsidRPr="00BD33CA">
        <w:rPr>
          <w:rFonts w:ascii="Times New Roman" w:hAnsi="Times New Roman" w:cs="Times New Roman"/>
          <w:sz w:val="24"/>
          <w:szCs w:val="24"/>
        </w:rPr>
        <w:t xml:space="preserve"> June</w:t>
      </w:r>
      <w:r w:rsidR="00C93015" w:rsidRPr="00BD33CA">
        <w:rPr>
          <w:rFonts w:ascii="Times New Roman" w:hAnsi="Times New Roman" w:cs="Times New Roman"/>
          <w:sz w:val="24"/>
          <w:szCs w:val="24"/>
        </w:rPr>
        <w:t>,</w:t>
      </w:r>
      <w:r w:rsidRPr="00BD33CA">
        <w:rPr>
          <w:rFonts w:ascii="Times New Roman" w:hAnsi="Times New Roman" w:cs="Times New Roman"/>
          <w:sz w:val="24"/>
          <w:szCs w:val="24"/>
        </w:rPr>
        <w:t xml:space="preserve"> 20</w:t>
      </w:r>
      <w:r w:rsidR="00477D27" w:rsidRPr="00BD33CA">
        <w:rPr>
          <w:rFonts w:ascii="Times New Roman" w:hAnsi="Times New Roman" w:cs="Times New Roman"/>
          <w:sz w:val="24"/>
          <w:szCs w:val="24"/>
        </w:rPr>
        <w:t xml:space="preserve">22 </w:t>
      </w:r>
      <w:r w:rsidRPr="00BD33CA">
        <w:rPr>
          <w:rFonts w:ascii="Times New Roman" w:hAnsi="Times New Roman" w:cs="Times New Roman"/>
          <w:sz w:val="24"/>
          <w:szCs w:val="24"/>
        </w:rPr>
        <w:t>in accordance to section 87 of the Public Financial Management Act</w:t>
      </w:r>
      <w:r w:rsidR="00BE78A4" w:rsidRPr="00BD33CA">
        <w:rPr>
          <w:rFonts w:ascii="Times New Roman" w:hAnsi="Times New Roman" w:cs="Times New Roman"/>
          <w:sz w:val="24"/>
          <w:szCs w:val="24"/>
        </w:rPr>
        <w:t>,</w:t>
      </w:r>
      <w:r w:rsidRPr="00BD33CA">
        <w:rPr>
          <w:rFonts w:ascii="Times New Roman" w:hAnsi="Times New Roman" w:cs="Times New Roman"/>
          <w:sz w:val="24"/>
          <w:szCs w:val="24"/>
        </w:rPr>
        <w:t xml:space="preserve"> 2016 (Act 921)</w:t>
      </w:r>
      <w:r w:rsidR="00C76CB6" w:rsidRPr="00BD33CA">
        <w:rPr>
          <w:rFonts w:ascii="Times New Roman" w:hAnsi="Times New Roman" w:cs="Times New Roman"/>
          <w:sz w:val="24"/>
          <w:szCs w:val="24"/>
        </w:rPr>
        <w:t>.</w:t>
      </w:r>
    </w:p>
    <w:p w14:paraId="6D9FC7C6" w14:textId="77777777" w:rsidR="00C76CB6" w:rsidRPr="00BD33CA" w:rsidRDefault="00C76CB6" w:rsidP="00C76CB6">
      <w:pPr>
        <w:pStyle w:val="ListParagraph"/>
        <w:spacing w:before="60" w:after="60" w:line="240" w:lineRule="auto"/>
        <w:jc w:val="both"/>
        <w:rPr>
          <w:rFonts w:ascii="Times New Roman" w:hAnsi="Times New Roman" w:cs="Times New Roman"/>
          <w:sz w:val="24"/>
          <w:szCs w:val="24"/>
        </w:rPr>
      </w:pPr>
    </w:p>
    <w:p w14:paraId="3F1ACA05" w14:textId="5B038344" w:rsidR="009909EA" w:rsidRPr="00BD33CA" w:rsidRDefault="00EB22AD" w:rsidP="0032165E">
      <w:pPr>
        <w:pStyle w:val="ListParagraph"/>
        <w:numPr>
          <w:ilvl w:val="0"/>
          <w:numId w:val="1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w:t>
      </w:r>
      <w:r w:rsidR="00C76CB6" w:rsidRPr="00BD33CA">
        <w:rPr>
          <w:rFonts w:ascii="Times New Roman" w:hAnsi="Times New Roman" w:cs="Times New Roman"/>
          <w:sz w:val="24"/>
          <w:szCs w:val="24"/>
        </w:rPr>
        <w:t>Direc</w:t>
      </w:r>
      <w:r w:rsidRPr="00BD33CA">
        <w:rPr>
          <w:rFonts w:ascii="Times New Roman" w:hAnsi="Times New Roman" w:cs="Times New Roman"/>
          <w:sz w:val="24"/>
          <w:szCs w:val="24"/>
        </w:rPr>
        <w:t>tor</w:t>
      </w:r>
      <w:r w:rsidR="00C76CB6" w:rsidRPr="00BD33CA">
        <w:rPr>
          <w:rFonts w:ascii="Times New Roman" w:hAnsi="Times New Roman" w:cs="Times New Roman"/>
          <w:sz w:val="24"/>
          <w:szCs w:val="24"/>
        </w:rPr>
        <w:t>-</w:t>
      </w:r>
      <w:r w:rsidRPr="00BD33CA">
        <w:rPr>
          <w:rFonts w:ascii="Times New Roman" w:hAnsi="Times New Roman" w:cs="Times New Roman"/>
          <w:sz w:val="24"/>
          <w:szCs w:val="24"/>
        </w:rPr>
        <w:t xml:space="preserve">General </w:t>
      </w:r>
      <w:r w:rsidR="00C76CB6" w:rsidRPr="00BD33CA">
        <w:rPr>
          <w:rFonts w:ascii="Times New Roman" w:hAnsi="Times New Roman" w:cs="Times New Roman"/>
          <w:sz w:val="24"/>
          <w:szCs w:val="24"/>
        </w:rPr>
        <w:t>of the</w:t>
      </w:r>
      <w:r w:rsidRPr="00BD33CA">
        <w:rPr>
          <w:rFonts w:ascii="Times New Roman" w:hAnsi="Times New Roman" w:cs="Times New Roman"/>
          <w:sz w:val="24"/>
          <w:szCs w:val="24"/>
        </w:rPr>
        <w:t xml:space="preserve"> Internal Audit Agency and a Judge from the High Court of Justice in Kumasi </w:t>
      </w:r>
      <w:r w:rsidR="002E3FF9" w:rsidRPr="00BD33CA">
        <w:rPr>
          <w:rFonts w:ascii="Times New Roman" w:hAnsi="Times New Roman" w:cs="Times New Roman"/>
          <w:sz w:val="24"/>
          <w:szCs w:val="24"/>
        </w:rPr>
        <w:t>inaugurated t</w:t>
      </w:r>
      <w:r w:rsidR="00C76CB6" w:rsidRPr="00BD33CA">
        <w:rPr>
          <w:rFonts w:ascii="Times New Roman" w:hAnsi="Times New Roman" w:cs="Times New Roman"/>
          <w:sz w:val="24"/>
          <w:szCs w:val="24"/>
        </w:rPr>
        <w:t>he Committe</w:t>
      </w:r>
      <w:r w:rsidR="00E2401A" w:rsidRPr="00BD33CA">
        <w:rPr>
          <w:rFonts w:ascii="Times New Roman" w:hAnsi="Times New Roman" w:cs="Times New Roman"/>
          <w:sz w:val="24"/>
          <w:szCs w:val="24"/>
        </w:rPr>
        <w:t xml:space="preserve">e where Members </w:t>
      </w:r>
      <w:r w:rsidR="002E3FF9" w:rsidRPr="00BD33CA">
        <w:rPr>
          <w:rFonts w:ascii="Times New Roman" w:hAnsi="Times New Roman" w:cs="Times New Roman"/>
          <w:sz w:val="24"/>
          <w:szCs w:val="24"/>
        </w:rPr>
        <w:t>administered t</w:t>
      </w:r>
      <w:r w:rsidRPr="00BD33CA">
        <w:rPr>
          <w:rFonts w:ascii="Times New Roman" w:hAnsi="Times New Roman" w:cs="Times New Roman"/>
          <w:sz w:val="24"/>
          <w:szCs w:val="24"/>
        </w:rPr>
        <w:t>he oaths of office and secrecy.</w:t>
      </w:r>
    </w:p>
    <w:p w14:paraId="4571B415" w14:textId="77777777" w:rsidR="00C76CB6" w:rsidRPr="00BD33CA" w:rsidRDefault="00C76CB6" w:rsidP="00C76CB6">
      <w:pPr>
        <w:pStyle w:val="ListParagraph"/>
        <w:rPr>
          <w:rFonts w:ascii="Times New Roman" w:hAnsi="Times New Roman" w:cs="Times New Roman"/>
          <w:sz w:val="24"/>
          <w:szCs w:val="24"/>
        </w:rPr>
      </w:pPr>
    </w:p>
    <w:p w14:paraId="4F7E9046" w14:textId="77777777" w:rsidR="00C76CB6" w:rsidRPr="00BD33CA" w:rsidRDefault="00C76CB6" w:rsidP="00C76CB6">
      <w:pPr>
        <w:pStyle w:val="ListParagraph"/>
        <w:spacing w:before="60" w:after="60" w:line="240" w:lineRule="auto"/>
        <w:jc w:val="both"/>
        <w:rPr>
          <w:rFonts w:ascii="Times New Roman" w:hAnsi="Times New Roman" w:cs="Times New Roman"/>
          <w:sz w:val="24"/>
          <w:szCs w:val="24"/>
        </w:rPr>
      </w:pPr>
    </w:p>
    <w:p w14:paraId="01C50793" w14:textId="762FBA61" w:rsidR="002E3FF9" w:rsidRPr="00BD33CA" w:rsidRDefault="004E7498" w:rsidP="0032165E">
      <w:pPr>
        <w:pStyle w:val="ListParagraph"/>
        <w:numPr>
          <w:ilvl w:val="0"/>
          <w:numId w:val="1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M</w:t>
      </w:r>
      <w:r w:rsidR="00E2401A" w:rsidRPr="00BD33CA">
        <w:rPr>
          <w:rFonts w:ascii="Times New Roman" w:hAnsi="Times New Roman" w:cs="Times New Roman"/>
          <w:sz w:val="24"/>
          <w:szCs w:val="24"/>
        </w:rPr>
        <w:t>etropolitan Chief Executive</w:t>
      </w:r>
      <w:r w:rsidRPr="00BD33CA">
        <w:rPr>
          <w:rFonts w:ascii="Times New Roman" w:hAnsi="Times New Roman" w:cs="Times New Roman"/>
          <w:sz w:val="24"/>
          <w:szCs w:val="24"/>
        </w:rPr>
        <w:t>: Hon</w:t>
      </w:r>
      <w:r w:rsidR="00E2401A" w:rsidRPr="00BD33CA">
        <w:rPr>
          <w:rFonts w:ascii="Times New Roman" w:hAnsi="Times New Roman" w:cs="Times New Roman"/>
          <w:sz w:val="24"/>
          <w:szCs w:val="24"/>
        </w:rPr>
        <w:t>.</w:t>
      </w:r>
      <w:r w:rsidRPr="00BD33CA">
        <w:rPr>
          <w:rFonts w:ascii="Times New Roman" w:hAnsi="Times New Roman" w:cs="Times New Roman"/>
          <w:sz w:val="24"/>
          <w:szCs w:val="24"/>
        </w:rPr>
        <w:t xml:space="preserve"> </w:t>
      </w:r>
      <w:r w:rsidR="0083568D" w:rsidRPr="00BD33CA">
        <w:rPr>
          <w:rFonts w:ascii="Times New Roman" w:hAnsi="Times New Roman" w:cs="Times New Roman"/>
          <w:sz w:val="24"/>
          <w:szCs w:val="24"/>
        </w:rPr>
        <w:t xml:space="preserve">Samuel </w:t>
      </w:r>
      <w:proofErr w:type="spellStart"/>
      <w:r w:rsidR="0083568D" w:rsidRPr="00BD33CA">
        <w:rPr>
          <w:rFonts w:ascii="Times New Roman" w:hAnsi="Times New Roman" w:cs="Times New Roman"/>
          <w:sz w:val="24"/>
          <w:szCs w:val="24"/>
        </w:rPr>
        <w:t>Pyne</w:t>
      </w:r>
      <w:proofErr w:type="spellEnd"/>
      <w:r w:rsidR="00EB22AD" w:rsidRPr="00BD33CA">
        <w:rPr>
          <w:rFonts w:ascii="Times New Roman" w:hAnsi="Times New Roman" w:cs="Times New Roman"/>
          <w:sz w:val="24"/>
          <w:szCs w:val="24"/>
        </w:rPr>
        <w:t xml:space="preserve"> was</w:t>
      </w:r>
      <w:r w:rsidR="002E3FF9" w:rsidRPr="00BD33CA">
        <w:rPr>
          <w:rFonts w:ascii="Times New Roman" w:hAnsi="Times New Roman" w:cs="Times New Roman"/>
          <w:sz w:val="24"/>
          <w:szCs w:val="24"/>
        </w:rPr>
        <w:t xml:space="preserve"> present at the </w:t>
      </w:r>
      <w:r w:rsidR="00EB22AD" w:rsidRPr="00BD33CA">
        <w:rPr>
          <w:rFonts w:ascii="Times New Roman" w:hAnsi="Times New Roman" w:cs="Times New Roman"/>
          <w:sz w:val="24"/>
          <w:szCs w:val="24"/>
        </w:rPr>
        <w:t>inauguration.</w:t>
      </w:r>
    </w:p>
    <w:p w14:paraId="2EAFB50E" w14:textId="77777777" w:rsidR="00E2401A" w:rsidRPr="00BD33CA" w:rsidRDefault="00E2401A" w:rsidP="00E2401A">
      <w:pPr>
        <w:pStyle w:val="ListParagraph"/>
        <w:spacing w:before="60" w:after="60" w:line="240" w:lineRule="auto"/>
        <w:jc w:val="both"/>
        <w:rPr>
          <w:rFonts w:ascii="Times New Roman" w:hAnsi="Times New Roman" w:cs="Times New Roman"/>
          <w:sz w:val="24"/>
          <w:szCs w:val="24"/>
        </w:rPr>
      </w:pPr>
    </w:p>
    <w:p w14:paraId="7EC03923" w14:textId="00D61F35" w:rsidR="002E3FF9" w:rsidRPr="00BD33CA" w:rsidRDefault="00EB22AD" w:rsidP="0032165E">
      <w:pPr>
        <w:pStyle w:val="ListParagraph"/>
        <w:numPr>
          <w:ilvl w:val="0"/>
          <w:numId w:val="1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w:t>
      </w:r>
      <w:r w:rsidR="002E3FF9" w:rsidRPr="00BD33CA">
        <w:rPr>
          <w:rFonts w:ascii="Times New Roman" w:hAnsi="Times New Roman" w:cs="Times New Roman"/>
          <w:sz w:val="24"/>
          <w:szCs w:val="24"/>
        </w:rPr>
        <w:t xml:space="preserve">roles of the Audit Committee under the PFM Act and Guidelines (mandatory, advisory and support) </w:t>
      </w:r>
      <w:r w:rsidRPr="00BD33CA">
        <w:rPr>
          <w:rFonts w:ascii="Times New Roman" w:hAnsi="Times New Roman" w:cs="Times New Roman"/>
          <w:sz w:val="24"/>
          <w:szCs w:val="24"/>
        </w:rPr>
        <w:t xml:space="preserve">were </w:t>
      </w:r>
      <w:r w:rsidR="00BE78A4" w:rsidRPr="00BD33CA">
        <w:rPr>
          <w:rFonts w:ascii="Times New Roman" w:hAnsi="Times New Roman" w:cs="Times New Roman"/>
          <w:sz w:val="24"/>
          <w:szCs w:val="24"/>
        </w:rPr>
        <w:t xml:space="preserve">clearly </w:t>
      </w:r>
      <w:r w:rsidR="002E3FF9" w:rsidRPr="00BD33CA">
        <w:rPr>
          <w:rFonts w:ascii="Times New Roman" w:hAnsi="Times New Roman" w:cs="Times New Roman"/>
          <w:sz w:val="24"/>
          <w:szCs w:val="24"/>
        </w:rPr>
        <w:t>explained</w:t>
      </w:r>
      <w:r w:rsidRPr="00BD33CA">
        <w:rPr>
          <w:rFonts w:ascii="Times New Roman" w:hAnsi="Times New Roman" w:cs="Times New Roman"/>
          <w:sz w:val="24"/>
          <w:szCs w:val="24"/>
        </w:rPr>
        <w:t xml:space="preserve"> by the</w:t>
      </w:r>
      <w:r w:rsidR="004E7498" w:rsidRPr="00BD33CA">
        <w:rPr>
          <w:rFonts w:ascii="Times New Roman" w:hAnsi="Times New Roman" w:cs="Times New Roman"/>
          <w:sz w:val="24"/>
          <w:szCs w:val="24"/>
        </w:rPr>
        <w:t xml:space="preserve"> </w:t>
      </w:r>
      <w:r w:rsidR="00E2401A" w:rsidRPr="00BD33CA">
        <w:rPr>
          <w:rFonts w:ascii="Times New Roman" w:hAnsi="Times New Roman" w:cs="Times New Roman"/>
          <w:sz w:val="24"/>
          <w:szCs w:val="24"/>
        </w:rPr>
        <w:t>Director-</w:t>
      </w:r>
      <w:r w:rsidRPr="00BD33CA">
        <w:rPr>
          <w:rFonts w:ascii="Times New Roman" w:hAnsi="Times New Roman" w:cs="Times New Roman"/>
          <w:sz w:val="24"/>
          <w:szCs w:val="24"/>
        </w:rPr>
        <w:t>General of Internal Audit Agency</w:t>
      </w:r>
      <w:r w:rsidR="00E2401A" w:rsidRPr="00BD33CA">
        <w:rPr>
          <w:rFonts w:ascii="Times New Roman" w:hAnsi="Times New Roman" w:cs="Times New Roman"/>
          <w:sz w:val="24"/>
          <w:szCs w:val="24"/>
        </w:rPr>
        <w:t>.</w:t>
      </w:r>
    </w:p>
    <w:p w14:paraId="671D0CF2" w14:textId="77777777" w:rsidR="00E2401A" w:rsidRPr="00BD33CA" w:rsidRDefault="00E2401A" w:rsidP="00E2401A">
      <w:pPr>
        <w:spacing w:before="60" w:after="60" w:line="240" w:lineRule="auto"/>
        <w:jc w:val="both"/>
        <w:rPr>
          <w:rFonts w:ascii="Times New Roman" w:hAnsi="Times New Roman" w:cs="Times New Roman"/>
          <w:sz w:val="24"/>
          <w:szCs w:val="24"/>
        </w:rPr>
      </w:pPr>
    </w:p>
    <w:p w14:paraId="2F5CF066" w14:textId="30502E65" w:rsidR="002E3FF9" w:rsidRPr="00BD33CA" w:rsidRDefault="00EB22AD" w:rsidP="0032165E">
      <w:pPr>
        <w:pStyle w:val="ListParagraph"/>
        <w:numPr>
          <w:ilvl w:val="0"/>
          <w:numId w:val="1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w:t>
      </w:r>
      <w:r w:rsidR="00E2401A" w:rsidRPr="00BD33CA">
        <w:rPr>
          <w:rFonts w:ascii="Times New Roman" w:hAnsi="Times New Roman" w:cs="Times New Roman"/>
          <w:sz w:val="24"/>
          <w:szCs w:val="24"/>
        </w:rPr>
        <w:t xml:space="preserve">Director-General </w:t>
      </w:r>
      <w:r w:rsidRPr="00BD33CA">
        <w:rPr>
          <w:rFonts w:ascii="Times New Roman" w:hAnsi="Times New Roman" w:cs="Times New Roman"/>
          <w:sz w:val="24"/>
          <w:szCs w:val="24"/>
        </w:rPr>
        <w:t>of Internal Audit Agency advised Members of the Committee to dispassionately discharge their roles, responsibilities and duties</w:t>
      </w:r>
      <w:r w:rsidR="00E2401A" w:rsidRPr="00BD33CA">
        <w:rPr>
          <w:rFonts w:ascii="Times New Roman" w:hAnsi="Times New Roman" w:cs="Times New Roman"/>
          <w:sz w:val="24"/>
          <w:szCs w:val="24"/>
        </w:rPr>
        <w:t xml:space="preserve"> without fear or </w:t>
      </w:r>
      <w:proofErr w:type="spellStart"/>
      <w:r w:rsidR="00E2401A" w:rsidRPr="00BD33CA">
        <w:rPr>
          <w:rFonts w:ascii="Times New Roman" w:hAnsi="Times New Roman" w:cs="Times New Roman"/>
          <w:sz w:val="24"/>
          <w:szCs w:val="24"/>
        </w:rPr>
        <w:t>favour</w:t>
      </w:r>
      <w:proofErr w:type="spellEnd"/>
      <w:r w:rsidR="00E2401A" w:rsidRPr="00BD33CA">
        <w:rPr>
          <w:rFonts w:ascii="Times New Roman" w:hAnsi="Times New Roman" w:cs="Times New Roman"/>
          <w:sz w:val="24"/>
          <w:szCs w:val="24"/>
        </w:rPr>
        <w:t>.</w:t>
      </w:r>
    </w:p>
    <w:p w14:paraId="0DEBA51A" w14:textId="77777777" w:rsidR="00E2401A" w:rsidRPr="00BD33CA" w:rsidRDefault="00E2401A" w:rsidP="00E2401A">
      <w:pPr>
        <w:pStyle w:val="ListParagraph"/>
        <w:rPr>
          <w:rFonts w:ascii="Times New Roman" w:hAnsi="Times New Roman" w:cs="Times New Roman"/>
          <w:sz w:val="24"/>
          <w:szCs w:val="24"/>
        </w:rPr>
      </w:pPr>
    </w:p>
    <w:p w14:paraId="0F10ADE3" w14:textId="77777777" w:rsidR="00E2401A" w:rsidRPr="00BD33CA" w:rsidRDefault="00E2401A" w:rsidP="00E2401A">
      <w:pPr>
        <w:pStyle w:val="ListParagraph"/>
        <w:spacing w:before="60" w:after="60" w:line="240" w:lineRule="auto"/>
        <w:jc w:val="both"/>
        <w:rPr>
          <w:rFonts w:ascii="Times New Roman" w:hAnsi="Times New Roman" w:cs="Times New Roman"/>
          <w:sz w:val="24"/>
          <w:szCs w:val="24"/>
        </w:rPr>
      </w:pPr>
    </w:p>
    <w:p w14:paraId="1B7F4D34" w14:textId="77777777" w:rsidR="00C66ABE" w:rsidRPr="00BD33CA" w:rsidRDefault="00C66ABE" w:rsidP="0032165E">
      <w:pPr>
        <w:pStyle w:val="Heading2"/>
        <w:numPr>
          <w:ilvl w:val="1"/>
          <w:numId w:val="1"/>
        </w:numPr>
        <w:spacing w:before="120" w:after="240" w:line="240" w:lineRule="auto"/>
        <w:rPr>
          <w:rFonts w:ascii="Times New Roman" w:hAnsi="Times New Roman" w:cs="Times New Roman"/>
          <w:sz w:val="24"/>
          <w:szCs w:val="24"/>
        </w:rPr>
      </w:pPr>
      <w:bookmarkStart w:id="5" w:name="_Toc52368503"/>
      <w:bookmarkStart w:id="6" w:name="_Toc7437207"/>
      <w:bookmarkStart w:id="7" w:name="_Toc52368504"/>
      <w:r w:rsidRPr="00BD33CA">
        <w:rPr>
          <w:rFonts w:ascii="Times New Roman" w:hAnsi="Times New Roman" w:cs="Times New Roman"/>
          <w:sz w:val="24"/>
          <w:szCs w:val="24"/>
        </w:rPr>
        <w:t>Roles, Responsibilities and Functions of the Audit Committee</w:t>
      </w:r>
      <w:bookmarkEnd w:id="5"/>
    </w:p>
    <w:p w14:paraId="7DC176B0" w14:textId="77777777" w:rsidR="00C66ABE" w:rsidRPr="00BD33CA" w:rsidRDefault="00C66ABE"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roles, responsibilities and functions of the Audit Committee are provided for under the Public Financial Management Act, 2016 (Act 921) and the Guidelines for Effective Functioning of Audit Committees (2017) issued by the Minister for Finance.</w:t>
      </w:r>
    </w:p>
    <w:p w14:paraId="01F343FD" w14:textId="77777777" w:rsidR="00C66ABE" w:rsidRPr="00BD33CA" w:rsidRDefault="00C66ABE"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These are categorized into:</w:t>
      </w:r>
    </w:p>
    <w:p w14:paraId="6C83F2BC" w14:textId="77777777" w:rsidR="00C66ABE" w:rsidRPr="00BD33CA" w:rsidRDefault="00C66ABE" w:rsidP="0032165E">
      <w:pPr>
        <w:pStyle w:val="ListParagraph"/>
        <w:numPr>
          <w:ilvl w:val="0"/>
          <w:numId w:val="9"/>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Mandatory Roles and Responsibilities</w:t>
      </w:r>
    </w:p>
    <w:p w14:paraId="1D040E7D" w14:textId="77777777" w:rsidR="00C66ABE" w:rsidRPr="00BD33CA" w:rsidRDefault="00C66ABE" w:rsidP="0032165E">
      <w:pPr>
        <w:pStyle w:val="ListParagraph"/>
        <w:numPr>
          <w:ilvl w:val="0"/>
          <w:numId w:val="9"/>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Advisory Roles and Responsibilities</w:t>
      </w:r>
    </w:p>
    <w:p w14:paraId="3FAC8317" w14:textId="1DE2BB9C" w:rsidR="00C66ABE" w:rsidRPr="00BD33CA" w:rsidRDefault="00C66ABE" w:rsidP="0032165E">
      <w:pPr>
        <w:pStyle w:val="ListParagraph"/>
        <w:numPr>
          <w:ilvl w:val="0"/>
          <w:numId w:val="9"/>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Support to Internal Audit and other Monitoring Units as well as External Scrutiny</w:t>
      </w:r>
    </w:p>
    <w:p w14:paraId="1E440E3D" w14:textId="77777777" w:rsidR="00E2401A" w:rsidRPr="00BD33CA" w:rsidRDefault="00E2401A" w:rsidP="00E2401A">
      <w:pPr>
        <w:pStyle w:val="ListParagraph"/>
        <w:spacing w:before="60" w:after="60" w:line="240" w:lineRule="auto"/>
        <w:jc w:val="both"/>
        <w:rPr>
          <w:rFonts w:ascii="Times New Roman" w:hAnsi="Times New Roman" w:cs="Times New Roman"/>
          <w:sz w:val="24"/>
          <w:szCs w:val="24"/>
        </w:rPr>
      </w:pPr>
    </w:p>
    <w:p w14:paraId="582DCD3D" w14:textId="77777777" w:rsidR="00873F98" w:rsidRPr="00BD33CA" w:rsidRDefault="00873F98" w:rsidP="0032165E">
      <w:pPr>
        <w:pStyle w:val="Heading3"/>
        <w:numPr>
          <w:ilvl w:val="2"/>
          <w:numId w:val="10"/>
        </w:numPr>
        <w:spacing w:before="120" w:after="240" w:line="240" w:lineRule="auto"/>
        <w:rPr>
          <w:rFonts w:ascii="Times New Roman" w:hAnsi="Times New Roman" w:cs="Times New Roman"/>
          <w:color w:val="auto"/>
          <w:sz w:val="24"/>
          <w:szCs w:val="24"/>
        </w:rPr>
      </w:pPr>
      <w:r w:rsidRPr="00BD33CA">
        <w:rPr>
          <w:rFonts w:ascii="Times New Roman" w:hAnsi="Times New Roman" w:cs="Times New Roman"/>
          <w:color w:val="auto"/>
          <w:sz w:val="24"/>
          <w:szCs w:val="24"/>
        </w:rPr>
        <w:t>Mandatory Roles and Responsibilities</w:t>
      </w:r>
      <w:bookmarkEnd w:id="6"/>
      <w:bookmarkEnd w:id="7"/>
    </w:p>
    <w:p w14:paraId="70278CBA" w14:textId="001057AF" w:rsidR="00873F98" w:rsidRPr="00BD33CA" w:rsidRDefault="00873F98"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Section 88 (1) (a) of the Public Financial Management Act, 2016 (Act 921) requires the Audit Committee to </w:t>
      </w:r>
      <w:r w:rsidRPr="00BD33CA">
        <w:rPr>
          <w:rFonts w:ascii="Times New Roman" w:hAnsi="Times New Roman" w:cs="Times New Roman"/>
          <w:b/>
          <w:sz w:val="24"/>
          <w:szCs w:val="24"/>
        </w:rPr>
        <w:t xml:space="preserve">ensure </w:t>
      </w:r>
      <w:r w:rsidRPr="00BD33CA">
        <w:rPr>
          <w:rFonts w:ascii="Times New Roman" w:hAnsi="Times New Roman" w:cs="Times New Roman"/>
          <w:sz w:val="24"/>
          <w:szCs w:val="24"/>
        </w:rPr>
        <w:t>that the</w:t>
      </w:r>
      <w:r w:rsidR="00CF6FC6" w:rsidRPr="00BD33CA">
        <w:rPr>
          <w:rFonts w:ascii="Times New Roman" w:hAnsi="Times New Roman" w:cs="Times New Roman"/>
          <w:b/>
          <w:sz w:val="24"/>
          <w:szCs w:val="24"/>
        </w:rPr>
        <w:t xml:space="preserve"> </w:t>
      </w:r>
      <w:r w:rsidR="00B537F5" w:rsidRPr="00BD33CA">
        <w:rPr>
          <w:rFonts w:ascii="Times New Roman" w:hAnsi="Times New Roman" w:cs="Times New Roman"/>
          <w:b/>
          <w:sz w:val="24"/>
          <w:szCs w:val="24"/>
        </w:rPr>
        <w:t xml:space="preserve">Metropolitan Chief Executive </w:t>
      </w:r>
      <w:r w:rsidR="008B1CF3" w:rsidRPr="00BD33CA">
        <w:rPr>
          <w:rFonts w:ascii="Times New Roman" w:hAnsi="Times New Roman" w:cs="Times New Roman"/>
          <w:sz w:val="24"/>
          <w:szCs w:val="24"/>
        </w:rPr>
        <w:t xml:space="preserve">of </w:t>
      </w:r>
      <w:r w:rsidR="00B537F5" w:rsidRPr="00BD33CA">
        <w:rPr>
          <w:rFonts w:ascii="Times New Roman" w:hAnsi="Times New Roman" w:cs="Times New Roman"/>
          <w:b/>
          <w:i/>
          <w:sz w:val="24"/>
          <w:szCs w:val="24"/>
        </w:rPr>
        <w:t xml:space="preserve">Kumasi Metropolitan Assembly </w:t>
      </w:r>
      <w:r w:rsidRPr="00BD33CA">
        <w:rPr>
          <w:rFonts w:ascii="Times New Roman" w:hAnsi="Times New Roman" w:cs="Times New Roman"/>
          <w:sz w:val="24"/>
          <w:szCs w:val="24"/>
        </w:rPr>
        <w:t>pursues the implementation of recommendations contained in</w:t>
      </w:r>
    </w:p>
    <w:p w14:paraId="0E00958A" w14:textId="77777777" w:rsidR="00CB42E3" w:rsidRPr="00BD33CA" w:rsidRDefault="00CB42E3" w:rsidP="0032165E">
      <w:pPr>
        <w:spacing w:before="60" w:after="60" w:line="240" w:lineRule="auto"/>
        <w:jc w:val="both"/>
        <w:rPr>
          <w:rFonts w:ascii="Times New Roman" w:hAnsi="Times New Roman" w:cs="Times New Roman"/>
          <w:sz w:val="24"/>
          <w:szCs w:val="24"/>
        </w:rPr>
      </w:pPr>
    </w:p>
    <w:p w14:paraId="384EA72B" w14:textId="41495EBF" w:rsidR="00873F98" w:rsidRPr="00BD33CA" w:rsidRDefault="00873F98" w:rsidP="0032165E">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an Internal Audit Report;</w:t>
      </w:r>
    </w:p>
    <w:p w14:paraId="36C4AAD7"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3C6FF02B" w14:textId="786C3729" w:rsidR="00873F98" w:rsidRPr="00BD33CA" w:rsidRDefault="00873F98" w:rsidP="0032165E">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Parliament’s decision on Auditor-General’s Report;</w:t>
      </w:r>
    </w:p>
    <w:p w14:paraId="3FA87859" w14:textId="77777777" w:rsidR="00CB42E3" w:rsidRPr="00BD33CA" w:rsidRDefault="00CB42E3" w:rsidP="00CB42E3">
      <w:pPr>
        <w:pStyle w:val="ListParagraph"/>
        <w:rPr>
          <w:rFonts w:ascii="Times New Roman" w:hAnsi="Times New Roman" w:cs="Times New Roman"/>
          <w:sz w:val="24"/>
          <w:szCs w:val="24"/>
        </w:rPr>
      </w:pPr>
    </w:p>
    <w:p w14:paraId="6A8D093E"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2D5D6967" w14:textId="31DAD1B3" w:rsidR="00873F98" w:rsidRPr="00BD33CA" w:rsidRDefault="00873F98" w:rsidP="0032165E">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Auditor General’s Management Letter; and</w:t>
      </w:r>
    </w:p>
    <w:p w14:paraId="32AB8078"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73A16EB4" w14:textId="4775951E" w:rsidR="00873F98" w:rsidRPr="00BD33CA" w:rsidRDefault="00873F98" w:rsidP="0032165E">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report of an internal monitoring unit in the </w:t>
      </w:r>
      <w:r w:rsidR="00CF6FC6" w:rsidRPr="00BD33CA">
        <w:rPr>
          <w:rFonts w:ascii="Times New Roman" w:hAnsi="Times New Roman" w:cs="Times New Roman"/>
          <w:b/>
          <w:i/>
          <w:sz w:val="24"/>
          <w:szCs w:val="24"/>
        </w:rPr>
        <w:t xml:space="preserve">Kumasi Metropolitan Assembly </w:t>
      </w:r>
      <w:r w:rsidRPr="00BD33CA">
        <w:rPr>
          <w:rFonts w:ascii="Times New Roman" w:hAnsi="Times New Roman" w:cs="Times New Roman"/>
          <w:sz w:val="24"/>
          <w:szCs w:val="24"/>
        </w:rPr>
        <w:t>particularly, in relation to financial matters raised.</w:t>
      </w:r>
    </w:p>
    <w:p w14:paraId="18E550C4" w14:textId="77777777" w:rsidR="00CB42E3" w:rsidRPr="00BD33CA" w:rsidRDefault="00CB42E3" w:rsidP="00CB42E3">
      <w:pPr>
        <w:pStyle w:val="ListParagraph"/>
        <w:rPr>
          <w:rFonts w:ascii="Times New Roman" w:hAnsi="Times New Roman" w:cs="Times New Roman"/>
          <w:sz w:val="24"/>
          <w:szCs w:val="24"/>
        </w:rPr>
      </w:pPr>
    </w:p>
    <w:p w14:paraId="04E67A0F"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1320EAE0" w14:textId="77777777" w:rsidR="00873F98" w:rsidRPr="00BD33CA" w:rsidRDefault="00873F98"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Section 88 (1) (b) of the Act 921 also requires the Audit Committee to </w:t>
      </w:r>
      <w:r w:rsidRPr="00BD33CA">
        <w:rPr>
          <w:rFonts w:ascii="Times New Roman" w:hAnsi="Times New Roman" w:cs="Times New Roman"/>
          <w:b/>
          <w:sz w:val="24"/>
          <w:szCs w:val="24"/>
        </w:rPr>
        <w:t>ensure</w:t>
      </w:r>
      <w:r w:rsidRPr="00BD33CA">
        <w:rPr>
          <w:rFonts w:ascii="Times New Roman" w:hAnsi="Times New Roman" w:cs="Times New Roman"/>
          <w:sz w:val="24"/>
          <w:szCs w:val="24"/>
        </w:rPr>
        <w:t xml:space="preserve"> that </w:t>
      </w:r>
      <w:r w:rsidR="001159B1" w:rsidRPr="00BD33CA">
        <w:rPr>
          <w:rFonts w:ascii="Times New Roman" w:hAnsi="Times New Roman" w:cs="Times New Roman"/>
          <w:sz w:val="24"/>
          <w:szCs w:val="24"/>
        </w:rPr>
        <w:t xml:space="preserve">the </w:t>
      </w:r>
      <w:r w:rsidR="001159B1" w:rsidRPr="00BD33CA">
        <w:rPr>
          <w:rFonts w:ascii="Times New Roman" w:hAnsi="Times New Roman" w:cs="Times New Roman"/>
          <w:b/>
          <w:sz w:val="24"/>
          <w:szCs w:val="24"/>
        </w:rPr>
        <w:t>Metropolitan</w:t>
      </w:r>
      <w:r w:rsidR="00CF6FC6" w:rsidRPr="00BD33CA">
        <w:rPr>
          <w:rFonts w:ascii="Times New Roman" w:hAnsi="Times New Roman" w:cs="Times New Roman"/>
          <w:b/>
          <w:sz w:val="24"/>
          <w:szCs w:val="24"/>
        </w:rPr>
        <w:t xml:space="preserve"> Chief Executive </w:t>
      </w:r>
      <w:r w:rsidR="00CF6FC6" w:rsidRPr="00BD33CA">
        <w:rPr>
          <w:rFonts w:ascii="Times New Roman" w:hAnsi="Times New Roman" w:cs="Times New Roman"/>
          <w:sz w:val="24"/>
          <w:szCs w:val="24"/>
        </w:rPr>
        <w:t xml:space="preserve">of </w:t>
      </w:r>
      <w:r w:rsidR="00CF6FC6" w:rsidRPr="00BD33CA">
        <w:rPr>
          <w:rFonts w:ascii="Times New Roman" w:hAnsi="Times New Roman" w:cs="Times New Roman"/>
          <w:b/>
          <w:i/>
          <w:sz w:val="24"/>
          <w:szCs w:val="24"/>
        </w:rPr>
        <w:t>Kumasi Metropolitan Assembly</w:t>
      </w:r>
      <w:r w:rsidRPr="00BD33CA">
        <w:rPr>
          <w:rFonts w:ascii="Times New Roman" w:hAnsi="Times New Roman" w:cs="Times New Roman"/>
          <w:b/>
          <w:sz w:val="24"/>
          <w:szCs w:val="24"/>
        </w:rPr>
        <w:t xml:space="preserve"> </w:t>
      </w:r>
      <w:r w:rsidRPr="00BD33CA">
        <w:rPr>
          <w:rFonts w:ascii="Times New Roman" w:hAnsi="Times New Roman" w:cs="Times New Roman"/>
          <w:sz w:val="24"/>
          <w:szCs w:val="24"/>
        </w:rPr>
        <w:t>prepares an annual statement showing the status of implementation of any recommendation contained in</w:t>
      </w:r>
    </w:p>
    <w:p w14:paraId="70DF5409" w14:textId="77777777" w:rsidR="00873F98" w:rsidRPr="00BD33CA" w:rsidRDefault="00873F98" w:rsidP="0032165E">
      <w:pPr>
        <w:pStyle w:val="ListParagraph"/>
        <w:numPr>
          <w:ilvl w:val="0"/>
          <w:numId w:val="5"/>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an Internal Audit Report;</w:t>
      </w:r>
    </w:p>
    <w:p w14:paraId="42A7D41B" w14:textId="77777777" w:rsidR="00873F98" w:rsidRPr="00BD33CA" w:rsidRDefault="00873F98" w:rsidP="0032165E">
      <w:pPr>
        <w:pStyle w:val="ListParagraph"/>
        <w:numPr>
          <w:ilvl w:val="0"/>
          <w:numId w:val="5"/>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Parliament’s decision on Auditor-General’s Report;</w:t>
      </w:r>
    </w:p>
    <w:p w14:paraId="3B80ECF2" w14:textId="77777777" w:rsidR="00873F98" w:rsidRPr="00BD33CA" w:rsidRDefault="00873F98" w:rsidP="0032165E">
      <w:pPr>
        <w:pStyle w:val="ListParagraph"/>
        <w:numPr>
          <w:ilvl w:val="0"/>
          <w:numId w:val="5"/>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Auditor General’s Management Letter; and</w:t>
      </w:r>
    </w:p>
    <w:p w14:paraId="5C0ED149" w14:textId="77777777" w:rsidR="00873F98" w:rsidRPr="00BD33CA" w:rsidRDefault="00873F98" w:rsidP="0032165E">
      <w:pPr>
        <w:pStyle w:val="ListParagraph"/>
        <w:numPr>
          <w:ilvl w:val="0"/>
          <w:numId w:val="5"/>
        </w:numPr>
        <w:spacing w:before="60" w:after="60" w:line="240" w:lineRule="auto"/>
        <w:jc w:val="both"/>
        <w:rPr>
          <w:rFonts w:ascii="Times New Roman" w:hAnsi="Times New Roman" w:cs="Times New Roman"/>
          <w:b/>
          <w:sz w:val="24"/>
          <w:szCs w:val="24"/>
        </w:rPr>
      </w:pPr>
      <w:r w:rsidRPr="00BD33CA">
        <w:rPr>
          <w:rFonts w:ascii="Times New Roman" w:hAnsi="Times New Roman" w:cs="Times New Roman"/>
          <w:sz w:val="24"/>
          <w:szCs w:val="24"/>
        </w:rPr>
        <w:t xml:space="preserve">the report on financial matters raised in an internal monitoring unit of the </w:t>
      </w:r>
      <w:r w:rsidR="00CF6FC6" w:rsidRPr="00BD33CA">
        <w:rPr>
          <w:rFonts w:ascii="Times New Roman" w:hAnsi="Times New Roman" w:cs="Times New Roman"/>
          <w:b/>
          <w:i/>
          <w:sz w:val="24"/>
          <w:szCs w:val="24"/>
        </w:rPr>
        <w:t>Kumasi Metropolitan Assembly</w:t>
      </w:r>
      <w:r w:rsidRPr="00BD33CA">
        <w:rPr>
          <w:rFonts w:ascii="Times New Roman" w:hAnsi="Times New Roman" w:cs="Times New Roman"/>
          <w:sz w:val="24"/>
          <w:szCs w:val="24"/>
        </w:rPr>
        <w:t>; and</w:t>
      </w:r>
    </w:p>
    <w:p w14:paraId="3F7FC166" w14:textId="3B20C967" w:rsidR="00873F98" w:rsidRPr="00BD33CA" w:rsidRDefault="00873F98" w:rsidP="0032165E">
      <w:pPr>
        <w:pStyle w:val="ListParagraph"/>
        <w:numPr>
          <w:ilvl w:val="0"/>
          <w:numId w:val="5"/>
        </w:numPr>
        <w:spacing w:before="60" w:after="60" w:line="240" w:lineRule="auto"/>
        <w:jc w:val="both"/>
        <w:rPr>
          <w:rFonts w:ascii="Times New Roman" w:hAnsi="Times New Roman" w:cs="Times New Roman"/>
          <w:b/>
          <w:sz w:val="24"/>
          <w:szCs w:val="24"/>
        </w:rPr>
      </w:pPr>
      <w:r w:rsidRPr="00BD33CA">
        <w:rPr>
          <w:rFonts w:ascii="Times New Roman" w:hAnsi="Times New Roman" w:cs="Times New Roman"/>
          <w:sz w:val="24"/>
          <w:szCs w:val="24"/>
        </w:rPr>
        <w:lastRenderedPageBreak/>
        <w:t>any other related directive of Parliament.</w:t>
      </w:r>
    </w:p>
    <w:p w14:paraId="73DB5167" w14:textId="77777777" w:rsidR="00CB42E3" w:rsidRPr="00BD33CA" w:rsidRDefault="00CB42E3" w:rsidP="00CB42E3">
      <w:pPr>
        <w:pStyle w:val="ListParagraph"/>
        <w:spacing w:before="60" w:after="60" w:line="240" w:lineRule="auto"/>
        <w:jc w:val="both"/>
        <w:rPr>
          <w:rFonts w:ascii="Times New Roman" w:hAnsi="Times New Roman" w:cs="Times New Roman"/>
          <w:b/>
          <w:sz w:val="24"/>
          <w:szCs w:val="24"/>
        </w:rPr>
      </w:pPr>
    </w:p>
    <w:p w14:paraId="232B44C4" w14:textId="0CD43A67" w:rsidR="00873F98" w:rsidRPr="00BD33CA" w:rsidRDefault="00873F98"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Section 88 (2) of the Act 921 further requires that the report shall;</w:t>
      </w:r>
    </w:p>
    <w:p w14:paraId="44D141EE" w14:textId="77777777" w:rsidR="00CB42E3" w:rsidRPr="00BD33CA" w:rsidRDefault="00CB42E3" w:rsidP="0032165E">
      <w:pPr>
        <w:spacing w:before="60" w:after="60" w:line="240" w:lineRule="auto"/>
        <w:jc w:val="both"/>
        <w:rPr>
          <w:rFonts w:ascii="Times New Roman" w:hAnsi="Times New Roman" w:cs="Times New Roman"/>
          <w:sz w:val="24"/>
          <w:szCs w:val="24"/>
        </w:rPr>
      </w:pPr>
    </w:p>
    <w:p w14:paraId="4DF9DD75" w14:textId="3FCEC638" w:rsidR="00873F98" w:rsidRPr="00BD33CA" w:rsidRDefault="00873F98" w:rsidP="0032165E">
      <w:pPr>
        <w:pStyle w:val="ListParagraph"/>
        <w:numPr>
          <w:ilvl w:val="0"/>
          <w:numId w:val="6"/>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indicate the remedial action taken or proposed to be taken to avoid or minimize the recurrence of an undesirable feature in the accounts and operations of the </w:t>
      </w:r>
      <w:r w:rsidR="00CF6FC6" w:rsidRPr="00BD33CA">
        <w:rPr>
          <w:rFonts w:ascii="Times New Roman" w:hAnsi="Times New Roman" w:cs="Times New Roman"/>
          <w:b/>
          <w:i/>
          <w:sz w:val="24"/>
          <w:szCs w:val="24"/>
        </w:rPr>
        <w:t>Kumasi Metropolitan Assembly</w:t>
      </w:r>
      <w:r w:rsidRPr="00BD33CA">
        <w:rPr>
          <w:rFonts w:ascii="Times New Roman" w:hAnsi="Times New Roman" w:cs="Times New Roman"/>
          <w:b/>
          <w:sz w:val="24"/>
          <w:szCs w:val="24"/>
        </w:rPr>
        <w:t>;</w:t>
      </w:r>
    </w:p>
    <w:p w14:paraId="7A971819"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05B1AB92" w14:textId="11847B69" w:rsidR="00873F98" w:rsidRPr="00BD33CA" w:rsidRDefault="00873F98" w:rsidP="0032165E">
      <w:pPr>
        <w:pStyle w:val="ListParagraph"/>
        <w:numPr>
          <w:ilvl w:val="0"/>
          <w:numId w:val="6"/>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indicate the period for the completion of the remedial action; and</w:t>
      </w:r>
    </w:p>
    <w:p w14:paraId="008499EC" w14:textId="77777777" w:rsidR="00CB42E3" w:rsidRPr="00BD33CA" w:rsidRDefault="00CB42E3" w:rsidP="00CB42E3">
      <w:pPr>
        <w:pStyle w:val="ListParagraph"/>
        <w:rPr>
          <w:rFonts w:ascii="Times New Roman" w:hAnsi="Times New Roman" w:cs="Times New Roman"/>
          <w:sz w:val="24"/>
          <w:szCs w:val="24"/>
        </w:rPr>
      </w:pPr>
    </w:p>
    <w:p w14:paraId="227F163B"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0C0FC042" w14:textId="2ADB305D" w:rsidR="00873F98" w:rsidRPr="00BD33CA" w:rsidRDefault="00873F98" w:rsidP="0032165E">
      <w:pPr>
        <w:pStyle w:val="ListParagraph"/>
        <w:numPr>
          <w:ilvl w:val="0"/>
          <w:numId w:val="6"/>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be endorsed by the relevant sector Minister and forwarded to the Minister, Parliament, Office of the President and the Auditor-General within six months after the end of each financial year.</w:t>
      </w:r>
    </w:p>
    <w:p w14:paraId="35DB1EA7" w14:textId="77777777" w:rsidR="00CB42E3" w:rsidRPr="00BD33CA" w:rsidRDefault="00CB42E3" w:rsidP="00CB42E3">
      <w:pPr>
        <w:pStyle w:val="ListParagraph"/>
        <w:spacing w:before="60" w:after="60" w:line="240" w:lineRule="auto"/>
        <w:jc w:val="both"/>
        <w:rPr>
          <w:rFonts w:ascii="Times New Roman" w:hAnsi="Times New Roman" w:cs="Times New Roman"/>
          <w:sz w:val="24"/>
          <w:szCs w:val="24"/>
        </w:rPr>
      </w:pPr>
    </w:p>
    <w:p w14:paraId="534F4AA4" w14:textId="77777777" w:rsidR="0077772A" w:rsidRPr="00BD33CA" w:rsidRDefault="0077772A" w:rsidP="0032165E">
      <w:pPr>
        <w:pStyle w:val="Heading3"/>
        <w:numPr>
          <w:ilvl w:val="2"/>
          <w:numId w:val="10"/>
        </w:numPr>
        <w:spacing w:before="120" w:after="240" w:line="240" w:lineRule="auto"/>
        <w:rPr>
          <w:rFonts w:ascii="Times New Roman" w:hAnsi="Times New Roman" w:cs="Times New Roman"/>
          <w:color w:val="auto"/>
          <w:sz w:val="24"/>
          <w:szCs w:val="24"/>
        </w:rPr>
      </w:pPr>
      <w:bookmarkStart w:id="8" w:name="_Toc7437208"/>
      <w:bookmarkStart w:id="9" w:name="_Toc52368505"/>
      <w:r w:rsidRPr="00BD33CA">
        <w:rPr>
          <w:rFonts w:ascii="Times New Roman" w:hAnsi="Times New Roman" w:cs="Times New Roman"/>
          <w:color w:val="auto"/>
          <w:sz w:val="24"/>
          <w:szCs w:val="24"/>
        </w:rPr>
        <w:t>Advisory Roles and Responsibilities</w:t>
      </w:r>
      <w:bookmarkEnd w:id="8"/>
      <w:bookmarkEnd w:id="9"/>
    </w:p>
    <w:p w14:paraId="23EF44EE" w14:textId="77777777" w:rsidR="0077772A" w:rsidRPr="00BD33CA" w:rsidRDefault="0077772A"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These are provided under paragraph 8.2 of the Guidelines for Effective Functioning of Audit Committees issued by the Minister for Finance as follows:</w:t>
      </w:r>
    </w:p>
    <w:p w14:paraId="2D341FA6"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Providing advice on sound, transparent and reliable financial management practices,</w:t>
      </w:r>
    </w:p>
    <w:p w14:paraId="43AEFE31"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Ensuring the risk management process is comprehensive and effective.</w:t>
      </w:r>
    </w:p>
    <w:p w14:paraId="2B5A844E"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Helping achieve organization-wide strong and effective internal controls in the covered entity.</w:t>
      </w:r>
    </w:p>
    <w:p w14:paraId="4A926A65"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Reviewing corporate policies relating to compliance with laws and regulations, ethics, conflicts of interest, and investigations of misconduct and fraud.</w:t>
      </w:r>
    </w:p>
    <w:p w14:paraId="6E087829"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Reviewing current and pending corporate governance related litigation or regulatory proceedings to which the covered entity is a party.</w:t>
      </w:r>
    </w:p>
    <w:p w14:paraId="55F6A412"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Ensuring the internal auditors’ access to the Audit Committee, encouraging communication beyond scheduled Committee meetings.</w:t>
      </w:r>
    </w:p>
    <w:p w14:paraId="72012505"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Reviewing internal audit plans, internal audit charters, risk (including fiscal risk) assessment reports.</w:t>
      </w:r>
    </w:p>
    <w:p w14:paraId="30F632E5"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Ensuring the development, approval and update of the code of conduct. The Committee should also ensure that all employees receive the code of conduct, understand it, and obtain appropriate training regarding it.</w:t>
      </w:r>
    </w:p>
    <w:p w14:paraId="700B3B41"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Follow up on significant issues, investigations, and disciplinary actions.</w:t>
      </w:r>
    </w:p>
    <w:p w14:paraId="79ED1210" w14:textId="77777777"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 xml:space="preserve">Collaborating with the Internal Audit Agency to initiate investigation into matters involving fraud or misuse of public funds by the Principal Spending Officer. </w:t>
      </w:r>
    </w:p>
    <w:p w14:paraId="16DAEDEB" w14:textId="3233AF5B" w:rsidR="0077772A" w:rsidRPr="00BD33CA" w:rsidRDefault="0077772A" w:rsidP="0032165E">
      <w:pPr>
        <w:pStyle w:val="ListParagraph"/>
        <w:numPr>
          <w:ilvl w:val="0"/>
          <w:numId w:val="7"/>
        </w:numPr>
        <w:spacing w:before="60" w:after="60" w:line="240" w:lineRule="auto"/>
        <w:ind w:left="567" w:hanging="567"/>
        <w:jc w:val="both"/>
        <w:rPr>
          <w:rFonts w:ascii="Times New Roman" w:eastAsia="Times New Roman" w:hAnsi="Times New Roman" w:cs="Times New Roman"/>
          <w:sz w:val="24"/>
          <w:szCs w:val="24"/>
          <w:lang w:val="en-GB"/>
        </w:rPr>
      </w:pPr>
      <w:r w:rsidRPr="00BD33CA">
        <w:rPr>
          <w:rFonts w:ascii="Times New Roman" w:eastAsia="Times New Roman" w:hAnsi="Times New Roman" w:cs="Times New Roman"/>
          <w:sz w:val="24"/>
          <w:szCs w:val="24"/>
          <w:lang w:val="en-GB"/>
        </w:rPr>
        <w:t>Reviewing audit reports for assurance on efficiency, effectiveness and economy in the administration of programmes and operations of the covered entity.</w:t>
      </w:r>
    </w:p>
    <w:p w14:paraId="03DB02DD" w14:textId="77777777" w:rsidR="00CB42E3" w:rsidRPr="00BD33CA" w:rsidRDefault="00CB42E3" w:rsidP="00CB42E3">
      <w:pPr>
        <w:pStyle w:val="ListParagraph"/>
        <w:spacing w:before="60" w:after="60" w:line="240" w:lineRule="auto"/>
        <w:ind w:left="567"/>
        <w:jc w:val="both"/>
        <w:rPr>
          <w:rFonts w:ascii="Times New Roman" w:eastAsia="Times New Roman" w:hAnsi="Times New Roman" w:cs="Times New Roman"/>
          <w:sz w:val="24"/>
          <w:szCs w:val="24"/>
          <w:lang w:val="en-GB"/>
        </w:rPr>
      </w:pPr>
    </w:p>
    <w:p w14:paraId="67E61ED2" w14:textId="77777777" w:rsidR="0077772A" w:rsidRPr="00BD33CA" w:rsidRDefault="0077772A" w:rsidP="0032165E">
      <w:pPr>
        <w:pStyle w:val="Heading3"/>
        <w:numPr>
          <w:ilvl w:val="2"/>
          <w:numId w:val="10"/>
        </w:numPr>
        <w:spacing w:before="120" w:after="240" w:line="240" w:lineRule="auto"/>
        <w:rPr>
          <w:rFonts w:ascii="Times New Roman" w:hAnsi="Times New Roman" w:cs="Times New Roman"/>
          <w:color w:val="auto"/>
          <w:sz w:val="24"/>
          <w:szCs w:val="24"/>
        </w:rPr>
      </w:pPr>
      <w:bookmarkStart w:id="10" w:name="_Toc7437209"/>
      <w:bookmarkStart w:id="11" w:name="_Toc52368506"/>
      <w:r w:rsidRPr="00BD33CA">
        <w:rPr>
          <w:rFonts w:ascii="Times New Roman" w:hAnsi="Times New Roman" w:cs="Times New Roman"/>
          <w:color w:val="auto"/>
          <w:sz w:val="24"/>
          <w:szCs w:val="24"/>
        </w:rPr>
        <w:t>Support Roles and Responsibilities</w:t>
      </w:r>
      <w:bookmarkEnd w:id="10"/>
      <w:bookmarkEnd w:id="11"/>
    </w:p>
    <w:p w14:paraId="02393EF3" w14:textId="0FC18D10" w:rsidR="00CF6FC6" w:rsidRPr="00BD33CA" w:rsidRDefault="00CF6FC6" w:rsidP="00CF6FC6">
      <w:pPr>
        <w:pStyle w:val="ListParagraph"/>
        <w:numPr>
          <w:ilvl w:val="0"/>
          <w:numId w:val="10"/>
        </w:numPr>
        <w:spacing w:before="60" w:after="60"/>
        <w:jc w:val="both"/>
        <w:rPr>
          <w:rFonts w:ascii="Times New Roman" w:hAnsi="Times New Roman" w:cs="Times New Roman"/>
          <w:sz w:val="24"/>
          <w:szCs w:val="24"/>
        </w:rPr>
      </w:pPr>
      <w:bookmarkStart w:id="12" w:name="_Toc52368507"/>
      <w:r w:rsidRPr="00BD33CA">
        <w:rPr>
          <w:rFonts w:ascii="Times New Roman" w:eastAsia="Times New Roman" w:hAnsi="Times New Roman" w:cs="Times New Roman"/>
          <w:sz w:val="24"/>
          <w:szCs w:val="24"/>
          <w:lang w:val="en-GB"/>
        </w:rPr>
        <w:t>The Audit Committee ensures that the Internal Audit Unit has independence in carrying out its duties. The Committee also ensures that, resources are provided to the Unit to aid them in their activities.</w:t>
      </w:r>
    </w:p>
    <w:p w14:paraId="0F4D51FE" w14:textId="77777777" w:rsidR="00CB42E3" w:rsidRPr="00BD33CA" w:rsidRDefault="00CB42E3" w:rsidP="00CB42E3">
      <w:pPr>
        <w:pStyle w:val="ListParagraph"/>
        <w:spacing w:before="60" w:after="60"/>
        <w:ind w:left="525"/>
        <w:jc w:val="both"/>
        <w:rPr>
          <w:rFonts w:ascii="Times New Roman" w:hAnsi="Times New Roman" w:cs="Times New Roman"/>
          <w:sz w:val="24"/>
          <w:szCs w:val="24"/>
        </w:rPr>
      </w:pPr>
    </w:p>
    <w:p w14:paraId="6930AFE4" w14:textId="77777777" w:rsidR="00B12020" w:rsidRPr="00BD33CA" w:rsidRDefault="00871672" w:rsidP="0032165E">
      <w:pPr>
        <w:pStyle w:val="Heading1"/>
        <w:numPr>
          <w:ilvl w:val="0"/>
          <w:numId w:val="1"/>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r w:rsidRPr="00BD33CA">
        <w:rPr>
          <w:rFonts w:ascii="Times New Roman" w:hAnsi="Times New Roman" w:cs="Times New Roman"/>
          <w:color w:val="auto"/>
          <w:sz w:val="24"/>
          <w:szCs w:val="24"/>
        </w:rPr>
        <w:lastRenderedPageBreak/>
        <w:t>Composition of the Audit Committee</w:t>
      </w:r>
      <w:bookmarkEnd w:id="12"/>
      <w:r w:rsidRPr="00BD33CA">
        <w:rPr>
          <w:rFonts w:ascii="Times New Roman" w:hAnsi="Times New Roman" w:cs="Times New Roman"/>
          <w:color w:val="auto"/>
          <w:sz w:val="24"/>
          <w:szCs w:val="24"/>
        </w:rPr>
        <w:t xml:space="preserve"> </w:t>
      </w:r>
    </w:p>
    <w:p w14:paraId="6377367D" w14:textId="50567B06" w:rsidR="00BE78A4" w:rsidRPr="00BD33CA" w:rsidRDefault="00B12020"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For the period </w:t>
      </w:r>
      <w:r w:rsidR="001A2B4F" w:rsidRPr="00BD33CA">
        <w:rPr>
          <w:rFonts w:ascii="Times New Roman" w:hAnsi="Times New Roman" w:cs="Times New Roman"/>
          <w:sz w:val="24"/>
          <w:szCs w:val="24"/>
        </w:rPr>
        <w:t>1st January 20</w:t>
      </w:r>
      <w:r w:rsidR="005A4ECA">
        <w:rPr>
          <w:rFonts w:ascii="Times New Roman" w:hAnsi="Times New Roman" w:cs="Times New Roman"/>
          <w:sz w:val="24"/>
          <w:szCs w:val="24"/>
        </w:rPr>
        <w:t>4</w:t>
      </w:r>
      <w:r w:rsidR="00BE0941" w:rsidRPr="00BD33CA">
        <w:rPr>
          <w:rFonts w:ascii="Times New Roman" w:hAnsi="Times New Roman" w:cs="Times New Roman"/>
          <w:sz w:val="24"/>
          <w:szCs w:val="24"/>
        </w:rPr>
        <w:t xml:space="preserve"> </w:t>
      </w:r>
      <w:r w:rsidR="001A2B4F" w:rsidRPr="00BD33CA">
        <w:rPr>
          <w:rFonts w:ascii="Times New Roman" w:hAnsi="Times New Roman" w:cs="Times New Roman"/>
          <w:sz w:val="24"/>
          <w:szCs w:val="24"/>
        </w:rPr>
        <w:t>to 3</w:t>
      </w:r>
      <w:r w:rsidR="00FD798B" w:rsidRPr="00BD33CA">
        <w:rPr>
          <w:rFonts w:ascii="Times New Roman" w:hAnsi="Times New Roman" w:cs="Times New Roman"/>
          <w:sz w:val="24"/>
          <w:szCs w:val="24"/>
        </w:rPr>
        <w:t>1</w:t>
      </w:r>
      <w:r w:rsidR="00FD798B" w:rsidRPr="00BD33CA">
        <w:rPr>
          <w:rFonts w:ascii="Times New Roman" w:hAnsi="Times New Roman" w:cs="Times New Roman"/>
          <w:sz w:val="24"/>
          <w:szCs w:val="24"/>
          <w:vertAlign w:val="superscript"/>
        </w:rPr>
        <w:t>st</w:t>
      </w:r>
      <w:r w:rsidR="001A12DF" w:rsidRPr="00BD33CA">
        <w:rPr>
          <w:rFonts w:ascii="Times New Roman" w:hAnsi="Times New Roman" w:cs="Times New Roman"/>
          <w:sz w:val="24"/>
          <w:szCs w:val="24"/>
        </w:rPr>
        <w:t xml:space="preserve"> December 20</w:t>
      </w:r>
      <w:r w:rsidR="00BE0941" w:rsidRPr="00BD33CA">
        <w:rPr>
          <w:rFonts w:ascii="Times New Roman" w:hAnsi="Times New Roman" w:cs="Times New Roman"/>
          <w:sz w:val="24"/>
          <w:szCs w:val="24"/>
        </w:rPr>
        <w:t>2</w:t>
      </w:r>
      <w:r w:rsidR="005A4ECA">
        <w:rPr>
          <w:rFonts w:ascii="Times New Roman" w:hAnsi="Times New Roman" w:cs="Times New Roman"/>
          <w:sz w:val="24"/>
          <w:szCs w:val="24"/>
        </w:rPr>
        <w:t>4</w:t>
      </w:r>
      <w:r w:rsidR="00FD798B" w:rsidRPr="00BD33CA">
        <w:rPr>
          <w:rFonts w:ascii="Times New Roman" w:hAnsi="Times New Roman" w:cs="Times New Roman"/>
          <w:sz w:val="24"/>
          <w:szCs w:val="24"/>
        </w:rPr>
        <w:t xml:space="preserve"> and in line with Section 87 of the PFM Act, the </w:t>
      </w:r>
      <w:r w:rsidRPr="00BD33CA">
        <w:rPr>
          <w:rFonts w:ascii="Times New Roman" w:hAnsi="Times New Roman" w:cs="Times New Roman"/>
          <w:sz w:val="24"/>
          <w:szCs w:val="24"/>
        </w:rPr>
        <w:t xml:space="preserve">membership </w:t>
      </w:r>
      <w:r w:rsidR="00FD798B" w:rsidRPr="00BD33CA">
        <w:rPr>
          <w:rFonts w:ascii="Times New Roman" w:hAnsi="Times New Roman" w:cs="Times New Roman"/>
          <w:sz w:val="24"/>
          <w:szCs w:val="24"/>
        </w:rPr>
        <w:t xml:space="preserve">of the AC </w:t>
      </w:r>
      <w:r w:rsidRPr="00BD33CA">
        <w:rPr>
          <w:rFonts w:ascii="Times New Roman" w:hAnsi="Times New Roman" w:cs="Times New Roman"/>
          <w:sz w:val="24"/>
          <w:szCs w:val="24"/>
        </w:rPr>
        <w:t xml:space="preserve">comprised of the following </w:t>
      </w:r>
      <w:r w:rsidR="00E03E79" w:rsidRPr="00BD33CA">
        <w:rPr>
          <w:rFonts w:ascii="Times New Roman" w:hAnsi="Times New Roman" w:cs="Times New Roman"/>
          <w:sz w:val="24"/>
          <w:szCs w:val="24"/>
        </w:rPr>
        <w:t>5</w:t>
      </w:r>
      <w:r w:rsidRPr="00BD33CA">
        <w:rPr>
          <w:rFonts w:ascii="Times New Roman" w:hAnsi="Times New Roman" w:cs="Times New Roman"/>
          <w:sz w:val="24"/>
          <w:szCs w:val="24"/>
        </w:rPr>
        <w:t xml:space="preserve"> members; </w:t>
      </w:r>
    </w:p>
    <w:p w14:paraId="1078B5B4" w14:textId="77777777" w:rsidR="001A12DF" w:rsidRPr="00BD33CA" w:rsidRDefault="001A12DF" w:rsidP="0032165E">
      <w:pPr>
        <w:spacing w:before="60" w:after="6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648"/>
        <w:gridCol w:w="3132"/>
        <w:gridCol w:w="1530"/>
        <w:gridCol w:w="2160"/>
        <w:gridCol w:w="2250"/>
      </w:tblGrid>
      <w:tr w:rsidR="00F34A0F" w:rsidRPr="00BD33CA" w14:paraId="30026FE8" w14:textId="77777777" w:rsidTr="008E50FF">
        <w:trPr>
          <w:tblHeader/>
        </w:trPr>
        <w:tc>
          <w:tcPr>
            <w:tcW w:w="648" w:type="dxa"/>
            <w:shd w:val="clear" w:color="auto" w:fill="FDE9D9" w:themeFill="accent6" w:themeFillTint="33"/>
          </w:tcPr>
          <w:p w14:paraId="01DF6F85" w14:textId="77777777" w:rsidR="00D54B3E" w:rsidRPr="00BD33CA" w:rsidRDefault="00D54B3E" w:rsidP="0032165E">
            <w:pPr>
              <w:pStyle w:val="Default"/>
              <w:spacing w:before="60" w:after="60"/>
              <w:jc w:val="both"/>
              <w:rPr>
                <w:b/>
                <w:color w:val="auto"/>
              </w:rPr>
            </w:pPr>
          </w:p>
        </w:tc>
        <w:tc>
          <w:tcPr>
            <w:tcW w:w="3132" w:type="dxa"/>
            <w:shd w:val="clear" w:color="auto" w:fill="FDE9D9" w:themeFill="accent6" w:themeFillTint="33"/>
          </w:tcPr>
          <w:p w14:paraId="73C5EC79" w14:textId="77777777" w:rsidR="00D54B3E" w:rsidRPr="00BD33CA" w:rsidRDefault="008B1CF3" w:rsidP="0032165E">
            <w:pPr>
              <w:pStyle w:val="Default"/>
              <w:spacing w:before="60" w:after="60"/>
              <w:jc w:val="both"/>
              <w:rPr>
                <w:b/>
                <w:color w:val="auto"/>
              </w:rPr>
            </w:pPr>
            <w:r w:rsidRPr="00BD33CA">
              <w:rPr>
                <w:b/>
                <w:color w:val="auto"/>
              </w:rPr>
              <w:t>Name</w:t>
            </w:r>
          </w:p>
        </w:tc>
        <w:tc>
          <w:tcPr>
            <w:tcW w:w="1530" w:type="dxa"/>
            <w:shd w:val="clear" w:color="auto" w:fill="FDE9D9" w:themeFill="accent6" w:themeFillTint="33"/>
          </w:tcPr>
          <w:p w14:paraId="0B0DCFC7" w14:textId="77777777" w:rsidR="00D54B3E" w:rsidRPr="00BD33CA" w:rsidRDefault="008B1CF3" w:rsidP="0032165E">
            <w:pPr>
              <w:pStyle w:val="Default"/>
              <w:spacing w:before="60" w:after="60"/>
              <w:jc w:val="both"/>
              <w:rPr>
                <w:b/>
                <w:color w:val="auto"/>
              </w:rPr>
            </w:pPr>
            <w:r w:rsidRPr="00BD33CA">
              <w:rPr>
                <w:b/>
                <w:color w:val="auto"/>
              </w:rPr>
              <w:t>Designation</w:t>
            </w:r>
          </w:p>
        </w:tc>
        <w:tc>
          <w:tcPr>
            <w:tcW w:w="2160" w:type="dxa"/>
            <w:shd w:val="clear" w:color="auto" w:fill="FDE9D9" w:themeFill="accent6" w:themeFillTint="33"/>
          </w:tcPr>
          <w:p w14:paraId="2BE8CC67" w14:textId="77777777" w:rsidR="00D54B3E" w:rsidRPr="00BD33CA" w:rsidRDefault="008B1CF3" w:rsidP="0032165E">
            <w:pPr>
              <w:pStyle w:val="Default"/>
              <w:spacing w:before="60" w:after="60"/>
              <w:jc w:val="both"/>
              <w:rPr>
                <w:b/>
                <w:color w:val="auto"/>
              </w:rPr>
            </w:pPr>
            <w:r w:rsidRPr="00BD33CA">
              <w:rPr>
                <w:b/>
                <w:color w:val="auto"/>
              </w:rPr>
              <w:t>Institution Represented</w:t>
            </w:r>
          </w:p>
        </w:tc>
        <w:tc>
          <w:tcPr>
            <w:tcW w:w="2250" w:type="dxa"/>
            <w:shd w:val="clear" w:color="auto" w:fill="FDE9D9" w:themeFill="accent6" w:themeFillTint="33"/>
          </w:tcPr>
          <w:p w14:paraId="1CF64D5B" w14:textId="6E203900" w:rsidR="00D54B3E" w:rsidRPr="00BD33CA" w:rsidRDefault="00D54B3E" w:rsidP="0032165E">
            <w:pPr>
              <w:pStyle w:val="Default"/>
              <w:spacing w:before="60" w:after="60"/>
              <w:jc w:val="both"/>
              <w:rPr>
                <w:b/>
                <w:color w:val="auto"/>
              </w:rPr>
            </w:pPr>
            <w:r w:rsidRPr="00BD33CA">
              <w:rPr>
                <w:b/>
                <w:color w:val="auto"/>
              </w:rPr>
              <w:t>Number</w:t>
            </w:r>
            <w:r w:rsidR="009B3B4C" w:rsidRPr="00BD33CA">
              <w:rPr>
                <w:b/>
                <w:color w:val="auto"/>
              </w:rPr>
              <w:t xml:space="preserve"> </w:t>
            </w:r>
            <w:r w:rsidRPr="00BD33CA">
              <w:rPr>
                <w:b/>
                <w:color w:val="auto"/>
              </w:rPr>
              <w:t>of Meetings Attended</w:t>
            </w:r>
          </w:p>
        </w:tc>
      </w:tr>
      <w:tr w:rsidR="00F34A0F" w:rsidRPr="00BD33CA" w14:paraId="6DDD5F7F" w14:textId="77777777" w:rsidTr="00D54B3E">
        <w:tc>
          <w:tcPr>
            <w:tcW w:w="648" w:type="dxa"/>
          </w:tcPr>
          <w:p w14:paraId="688BD492" w14:textId="77777777" w:rsidR="00D54B3E" w:rsidRPr="00BD33CA" w:rsidRDefault="00D54B3E" w:rsidP="0032165E">
            <w:pPr>
              <w:pStyle w:val="Default"/>
              <w:spacing w:before="60" w:after="60"/>
              <w:jc w:val="both"/>
              <w:rPr>
                <w:color w:val="auto"/>
              </w:rPr>
            </w:pPr>
            <w:r w:rsidRPr="00BD33CA">
              <w:rPr>
                <w:color w:val="auto"/>
              </w:rPr>
              <w:t>1</w:t>
            </w:r>
          </w:p>
        </w:tc>
        <w:tc>
          <w:tcPr>
            <w:tcW w:w="3132" w:type="dxa"/>
          </w:tcPr>
          <w:p w14:paraId="5766D535" w14:textId="7785B647" w:rsidR="00D54B3E" w:rsidRPr="00BD33CA" w:rsidRDefault="0083568D" w:rsidP="0032165E">
            <w:pPr>
              <w:pStyle w:val="Default"/>
              <w:spacing w:before="60" w:after="60"/>
              <w:jc w:val="both"/>
              <w:rPr>
                <w:color w:val="auto"/>
              </w:rPr>
            </w:pPr>
            <w:r w:rsidRPr="00BD33CA">
              <w:t>KENNEDY OBIRI - YEBOAH</w:t>
            </w:r>
          </w:p>
        </w:tc>
        <w:tc>
          <w:tcPr>
            <w:tcW w:w="1530" w:type="dxa"/>
          </w:tcPr>
          <w:p w14:paraId="1F0E28E0" w14:textId="77777777" w:rsidR="00D54B3E" w:rsidRPr="00BD33CA" w:rsidRDefault="00D54B3E" w:rsidP="0032165E">
            <w:pPr>
              <w:pStyle w:val="Default"/>
              <w:spacing w:before="60" w:after="60"/>
              <w:jc w:val="both"/>
              <w:rPr>
                <w:color w:val="auto"/>
              </w:rPr>
            </w:pPr>
            <w:r w:rsidRPr="00BD33CA">
              <w:rPr>
                <w:color w:val="auto"/>
              </w:rPr>
              <w:t xml:space="preserve">Chairman </w:t>
            </w:r>
          </w:p>
        </w:tc>
        <w:tc>
          <w:tcPr>
            <w:tcW w:w="2160" w:type="dxa"/>
          </w:tcPr>
          <w:p w14:paraId="7D42CBF3" w14:textId="43D8D1EE" w:rsidR="00D54B3E" w:rsidRPr="00BD33CA" w:rsidRDefault="001A12DF" w:rsidP="0032165E">
            <w:pPr>
              <w:pStyle w:val="Default"/>
              <w:spacing w:before="60" w:after="60"/>
              <w:jc w:val="both"/>
              <w:rPr>
                <w:color w:val="auto"/>
              </w:rPr>
            </w:pPr>
            <w:r w:rsidRPr="00BD33CA">
              <w:rPr>
                <w:color w:val="auto"/>
              </w:rPr>
              <w:t>ICA</w:t>
            </w:r>
            <w:r w:rsidR="004576FD" w:rsidRPr="00BD33CA">
              <w:rPr>
                <w:color w:val="auto"/>
              </w:rPr>
              <w:t xml:space="preserve"> </w:t>
            </w:r>
            <w:r w:rsidRPr="00BD33CA">
              <w:rPr>
                <w:color w:val="auto"/>
              </w:rPr>
              <w:t>-</w:t>
            </w:r>
            <w:r w:rsidR="004576FD" w:rsidRPr="00BD33CA">
              <w:rPr>
                <w:color w:val="auto"/>
              </w:rPr>
              <w:t xml:space="preserve"> </w:t>
            </w:r>
            <w:r w:rsidRPr="00BD33CA">
              <w:rPr>
                <w:color w:val="auto"/>
              </w:rPr>
              <w:t>GH</w:t>
            </w:r>
          </w:p>
        </w:tc>
        <w:tc>
          <w:tcPr>
            <w:tcW w:w="2250" w:type="dxa"/>
          </w:tcPr>
          <w:p w14:paraId="06971A6C" w14:textId="42A6A5E0" w:rsidR="00D54B3E" w:rsidRPr="00BD33CA" w:rsidRDefault="009B3B4C" w:rsidP="0032165E">
            <w:pPr>
              <w:pStyle w:val="Default"/>
              <w:spacing w:before="60" w:after="60"/>
              <w:jc w:val="both"/>
              <w:rPr>
                <w:color w:val="auto"/>
              </w:rPr>
            </w:pPr>
            <w:r w:rsidRPr="00BD33CA">
              <w:rPr>
                <w:color w:val="auto"/>
              </w:rPr>
              <w:t>Three</w:t>
            </w:r>
            <w:r w:rsidR="00CB42E3" w:rsidRPr="00BD33CA">
              <w:rPr>
                <w:color w:val="auto"/>
              </w:rPr>
              <w:t xml:space="preserve"> </w:t>
            </w:r>
            <w:r w:rsidR="00D67CE3" w:rsidRPr="00BD33CA">
              <w:rPr>
                <w:color w:val="auto"/>
              </w:rPr>
              <w:t>(</w:t>
            </w:r>
            <w:r w:rsidRPr="00BD33CA">
              <w:rPr>
                <w:color w:val="auto"/>
              </w:rPr>
              <w:t>3</w:t>
            </w:r>
            <w:r w:rsidR="00D67CE3" w:rsidRPr="00BD33CA">
              <w:rPr>
                <w:color w:val="auto"/>
              </w:rPr>
              <w:t>)</w:t>
            </w:r>
          </w:p>
        </w:tc>
      </w:tr>
      <w:tr w:rsidR="00BE78A4" w:rsidRPr="00BD33CA" w14:paraId="0EBFF301" w14:textId="77777777" w:rsidTr="00D54B3E">
        <w:tc>
          <w:tcPr>
            <w:tcW w:w="648" w:type="dxa"/>
          </w:tcPr>
          <w:p w14:paraId="60A5892A" w14:textId="77777777" w:rsidR="00BE78A4" w:rsidRPr="00BD33CA" w:rsidRDefault="00BE78A4" w:rsidP="00BE78A4">
            <w:pPr>
              <w:pStyle w:val="Default"/>
              <w:spacing w:before="60" w:after="60"/>
              <w:jc w:val="both"/>
              <w:rPr>
                <w:color w:val="auto"/>
              </w:rPr>
            </w:pPr>
            <w:r w:rsidRPr="00BD33CA">
              <w:rPr>
                <w:color w:val="auto"/>
              </w:rPr>
              <w:t>2</w:t>
            </w:r>
          </w:p>
        </w:tc>
        <w:tc>
          <w:tcPr>
            <w:tcW w:w="3132" w:type="dxa"/>
          </w:tcPr>
          <w:p w14:paraId="28D2E914" w14:textId="77777777" w:rsidR="00BE78A4" w:rsidRPr="00BD33CA" w:rsidRDefault="0083568D" w:rsidP="00BE78A4">
            <w:pPr>
              <w:pStyle w:val="Default"/>
              <w:spacing w:before="60" w:after="60"/>
              <w:jc w:val="both"/>
            </w:pPr>
            <w:r w:rsidRPr="00BD33CA">
              <w:t>DAVID GBEDZO</w:t>
            </w:r>
          </w:p>
          <w:p w14:paraId="498BFE2D" w14:textId="1D2ED5F5" w:rsidR="0083568D" w:rsidRPr="00BD33CA" w:rsidRDefault="0083568D" w:rsidP="00BE78A4">
            <w:pPr>
              <w:pStyle w:val="Default"/>
              <w:spacing w:before="60" w:after="60"/>
              <w:jc w:val="both"/>
              <w:rPr>
                <w:color w:val="auto"/>
              </w:rPr>
            </w:pPr>
          </w:p>
        </w:tc>
        <w:tc>
          <w:tcPr>
            <w:tcW w:w="1530" w:type="dxa"/>
          </w:tcPr>
          <w:p w14:paraId="1AA2F019" w14:textId="77777777" w:rsidR="00BE78A4" w:rsidRPr="00BD33CA" w:rsidRDefault="00BE78A4" w:rsidP="00BE78A4">
            <w:pPr>
              <w:pStyle w:val="Default"/>
              <w:spacing w:before="60" w:after="60"/>
              <w:jc w:val="both"/>
              <w:rPr>
                <w:color w:val="auto"/>
              </w:rPr>
            </w:pPr>
            <w:r w:rsidRPr="00BD33CA">
              <w:rPr>
                <w:color w:val="auto"/>
              </w:rPr>
              <w:t>Member</w:t>
            </w:r>
          </w:p>
        </w:tc>
        <w:tc>
          <w:tcPr>
            <w:tcW w:w="2160" w:type="dxa"/>
          </w:tcPr>
          <w:p w14:paraId="77E1AA33" w14:textId="74DC7406" w:rsidR="00BE78A4" w:rsidRPr="00BD33CA" w:rsidRDefault="00BE78A4" w:rsidP="00BE78A4">
            <w:pPr>
              <w:pStyle w:val="Default"/>
              <w:spacing w:before="60" w:after="60"/>
              <w:jc w:val="both"/>
              <w:rPr>
                <w:color w:val="auto"/>
              </w:rPr>
            </w:pPr>
            <w:r w:rsidRPr="00BD33CA">
              <w:rPr>
                <w:color w:val="auto"/>
              </w:rPr>
              <w:t>ICA</w:t>
            </w:r>
            <w:r w:rsidR="004576FD" w:rsidRPr="00BD33CA">
              <w:rPr>
                <w:color w:val="auto"/>
              </w:rPr>
              <w:t xml:space="preserve"> </w:t>
            </w:r>
            <w:r w:rsidRPr="00BD33CA">
              <w:rPr>
                <w:color w:val="auto"/>
              </w:rPr>
              <w:t>-</w:t>
            </w:r>
            <w:r w:rsidR="004576FD" w:rsidRPr="00BD33CA">
              <w:rPr>
                <w:color w:val="auto"/>
              </w:rPr>
              <w:t xml:space="preserve"> </w:t>
            </w:r>
            <w:r w:rsidRPr="00BD33CA">
              <w:rPr>
                <w:color w:val="auto"/>
              </w:rPr>
              <w:t>GH</w:t>
            </w:r>
          </w:p>
        </w:tc>
        <w:tc>
          <w:tcPr>
            <w:tcW w:w="2250" w:type="dxa"/>
          </w:tcPr>
          <w:p w14:paraId="274B4C6F" w14:textId="3A79B1AF" w:rsidR="00BE78A4" w:rsidRPr="00BD33CA" w:rsidRDefault="009B3B4C" w:rsidP="00BE78A4">
            <w:pPr>
              <w:pStyle w:val="Default"/>
              <w:spacing w:before="60" w:after="60"/>
              <w:jc w:val="both"/>
              <w:rPr>
                <w:color w:val="auto"/>
              </w:rPr>
            </w:pPr>
            <w:r w:rsidRPr="00BD33CA">
              <w:rPr>
                <w:color w:val="auto"/>
              </w:rPr>
              <w:t>Two</w:t>
            </w:r>
            <w:r w:rsidR="004C41B6" w:rsidRPr="00BD33CA">
              <w:rPr>
                <w:color w:val="auto"/>
              </w:rPr>
              <w:t xml:space="preserve"> (</w:t>
            </w:r>
            <w:r w:rsidRPr="00BD33CA">
              <w:rPr>
                <w:color w:val="auto"/>
              </w:rPr>
              <w:t>2</w:t>
            </w:r>
            <w:r w:rsidR="00BE78A4" w:rsidRPr="00BD33CA">
              <w:rPr>
                <w:color w:val="auto"/>
              </w:rPr>
              <w:t>)</w:t>
            </w:r>
          </w:p>
        </w:tc>
      </w:tr>
      <w:tr w:rsidR="00BE78A4" w:rsidRPr="00BD33CA" w14:paraId="2F67F1D5" w14:textId="77777777" w:rsidTr="00D54B3E">
        <w:tc>
          <w:tcPr>
            <w:tcW w:w="648" w:type="dxa"/>
          </w:tcPr>
          <w:p w14:paraId="74DA1513" w14:textId="77777777" w:rsidR="00BE78A4" w:rsidRPr="00BD33CA" w:rsidRDefault="00BE78A4" w:rsidP="00BE78A4">
            <w:pPr>
              <w:pStyle w:val="Default"/>
              <w:spacing w:before="60" w:after="60"/>
              <w:jc w:val="both"/>
              <w:rPr>
                <w:color w:val="auto"/>
              </w:rPr>
            </w:pPr>
            <w:r w:rsidRPr="00BD33CA">
              <w:rPr>
                <w:color w:val="auto"/>
              </w:rPr>
              <w:t>3</w:t>
            </w:r>
          </w:p>
        </w:tc>
        <w:tc>
          <w:tcPr>
            <w:tcW w:w="3132" w:type="dxa"/>
          </w:tcPr>
          <w:p w14:paraId="6D675E14" w14:textId="4DBFF466" w:rsidR="00BE78A4" w:rsidRPr="00BD33CA" w:rsidRDefault="004C75AE" w:rsidP="00BE78A4">
            <w:pPr>
              <w:pStyle w:val="Default"/>
              <w:spacing w:before="60" w:after="60"/>
              <w:jc w:val="both"/>
              <w:rPr>
                <w:color w:val="auto"/>
              </w:rPr>
            </w:pPr>
            <w:r>
              <w:rPr>
                <w:color w:val="auto"/>
              </w:rPr>
              <w:t>ASARE BAFFOUR FREMPONG</w:t>
            </w:r>
          </w:p>
        </w:tc>
        <w:tc>
          <w:tcPr>
            <w:tcW w:w="1530" w:type="dxa"/>
          </w:tcPr>
          <w:p w14:paraId="31911FED" w14:textId="77777777" w:rsidR="00BE78A4" w:rsidRPr="00BD33CA" w:rsidRDefault="00BE78A4" w:rsidP="00BE78A4">
            <w:pPr>
              <w:pStyle w:val="Default"/>
              <w:spacing w:before="60" w:after="60"/>
              <w:jc w:val="both"/>
              <w:rPr>
                <w:color w:val="auto"/>
              </w:rPr>
            </w:pPr>
            <w:r w:rsidRPr="00BD33CA">
              <w:rPr>
                <w:color w:val="auto"/>
              </w:rPr>
              <w:t>Member</w:t>
            </w:r>
          </w:p>
        </w:tc>
        <w:tc>
          <w:tcPr>
            <w:tcW w:w="2160" w:type="dxa"/>
          </w:tcPr>
          <w:p w14:paraId="278287EA" w14:textId="77777777" w:rsidR="00BE78A4" w:rsidRPr="00BD33CA" w:rsidRDefault="00BE78A4" w:rsidP="00BE78A4">
            <w:pPr>
              <w:pStyle w:val="Default"/>
              <w:spacing w:before="60" w:after="60"/>
              <w:jc w:val="both"/>
              <w:rPr>
                <w:color w:val="auto"/>
              </w:rPr>
            </w:pPr>
            <w:r w:rsidRPr="00BD33CA">
              <w:rPr>
                <w:color w:val="auto"/>
              </w:rPr>
              <w:t>IAA</w:t>
            </w:r>
          </w:p>
        </w:tc>
        <w:tc>
          <w:tcPr>
            <w:tcW w:w="2250" w:type="dxa"/>
          </w:tcPr>
          <w:p w14:paraId="55A4D40E" w14:textId="7260F47B" w:rsidR="00BE78A4" w:rsidRPr="00BD33CA" w:rsidRDefault="00F648CC" w:rsidP="00BE78A4">
            <w:pPr>
              <w:pStyle w:val="Default"/>
              <w:spacing w:before="60" w:after="60"/>
              <w:jc w:val="both"/>
              <w:rPr>
                <w:color w:val="auto"/>
              </w:rPr>
            </w:pPr>
            <w:r w:rsidRPr="00BD33CA">
              <w:rPr>
                <w:color w:val="auto"/>
              </w:rPr>
              <w:t>Four (4</w:t>
            </w:r>
            <w:r w:rsidR="00BE78A4" w:rsidRPr="00BD33CA">
              <w:rPr>
                <w:color w:val="auto"/>
              </w:rPr>
              <w:t>)</w:t>
            </w:r>
          </w:p>
        </w:tc>
      </w:tr>
      <w:tr w:rsidR="00BE78A4" w:rsidRPr="00BD33CA" w14:paraId="3938AB0A" w14:textId="77777777" w:rsidTr="00D54B3E">
        <w:tc>
          <w:tcPr>
            <w:tcW w:w="648" w:type="dxa"/>
          </w:tcPr>
          <w:p w14:paraId="41B53C90" w14:textId="77777777" w:rsidR="00BE78A4" w:rsidRPr="00BD33CA" w:rsidRDefault="00BE78A4" w:rsidP="00BE78A4">
            <w:pPr>
              <w:pStyle w:val="Default"/>
              <w:spacing w:before="60" w:after="60"/>
              <w:jc w:val="both"/>
              <w:rPr>
                <w:color w:val="auto"/>
              </w:rPr>
            </w:pPr>
            <w:r w:rsidRPr="00BD33CA">
              <w:rPr>
                <w:color w:val="auto"/>
              </w:rPr>
              <w:t>4</w:t>
            </w:r>
          </w:p>
        </w:tc>
        <w:tc>
          <w:tcPr>
            <w:tcW w:w="3132" w:type="dxa"/>
          </w:tcPr>
          <w:p w14:paraId="60E14564" w14:textId="37279190" w:rsidR="00BE78A4" w:rsidRPr="00BD33CA" w:rsidRDefault="00BE78A4" w:rsidP="00BE78A4">
            <w:pPr>
              <w:pStyle w:val="Default"/>
              <w:spacing w:before="60" w:after="60"/>
              <w:jc w:val="both"/>
              <w:rPr>
                <w:color w:val="auto"/>
              </w:rPr>
            </w:pPr>
            <w:r w:rsidRPr="00BD33CA">
              <w:t xml:space="preserve">HON. </w:t>
            </w:r>
            <w:r w:rsidR="008E4A0A" w:rsidRPr="00BD33CA">
              <w:t>PATRICK K. FRIMPONG</w:t>
            </w:r>
          </w:p>
        </w:tc>
        <w:tc>
          <w:tcPr>
            <w:tcW w:w="1530" w:type="dxa"/>
          </w:tcPr>
          <w:p w14:paraId="3D2FE871" w14:textId="77777777" w:rsidR="00BE78A4" w:rsidRPr="00BD33CA" w:rsidRDefault="00BE78A4" w:rsidP="00BE78A4">
            <w:pPr>
              <w:pStyle w:val="Default"/>
              <w:spacing w:before="60" w:after="60"/>
              <w:jc w:val="both"/>
              <w:rPr>
                <w:color w:val="auto"/>
              </w:rPr>
            </w:pPr>
            <w:r w:rsidRPr="00BD33CA">
              <w:rPr>
                <w:color w:val="auto"/>
              </w:rPr>
              <w:t>Member</w:t>
            </w:r>
          </w:p>
        </w:tc>
        <w:tc>
          <w:tcPr>
            <w:tcW w:w="2160" w:type="dxa"/>
          </w:tcPr>
          <w:p w14:paraId="71F50C17" w14:textId="34CB169C" w:rsidR="00BE78A4" w:rsidRPr="00BD33CA" w:rsidRDefault="00BE78A4" w:rsidP="00BE78A4">
            <w:pPr>
              <w:pStyle w:val="Default"/>
              <w:spacing w:before="60" w:after="60"/>
              <w:jc w:val="both"/>
              <w:rPr>
                <w:color w:val="auto"/>
              </w:rPr>
            </w:pPr>
            <w:r w:rsidRPr="00BD33CA">
              <w:rPr>
                <w:color w:val="auto"/>
              </w:rPr>
              <w:t>PRESING MEMBER, KMA</w:t>
            </w:r>
          </w:p>
        </w:tc>
        <w:tc>
          <w:tcPr>
            <w:tcW w:w="2250" w:type="dxa"/>
          </w:tcPr>
          <w:p w14:paraId="60DDD4C6" w14:textId="0654ADC6" w:rsidR="00BE78A4" w:rsidRPr="00BD33CA" w:rsidRDefault="004C41B6" w:rsidP="00BE78A4">
            <w:pPr>
              <w:pStyle w:val="Default"/>
              <w:spacing w:before="60" w:after="60"/>
              <w:jc w:val="both"/>
              <w:rPr>
                <w:color w:val="auto"/>
              </w:rPr>
            </w:pPr>
            <w:r w:rsidRPr="00BD33CA">
              <w:rPr>
                <w:color w:val="auto"/>
              </w:rPr>
              <w:t>Four (</w:t>
            </w:r>
            <w:r w:rsidR="00C21FCD" w:rsidRPr="00BD33CA">
              <w:rPr>
                <w:color w:val="auto"/>
              </w:rPr>
              <w:t>4</w:t>
            </w:r>
            <w:r w:rsidR="00BE78A4" w:rsidRPr="00BD33CA">
              <w:rPr>
                <w:color w:val="auto"/>
              </w:rPr>
              <w:t>)</w:t>
            </w:r>
          </w:p>
        </w:tc>
      </w:tr>
      <w:tr w:rsidR="00F34A0F" w:rsidRPr="00BD33CA" w14:paraId="399ED110" w14:textId="77777777" w:rsidTr="00D54B3E">
        <w:tc>
          <w:tcPr>
            <w:tcW w:w="648" w:type="dxa"/>
          </w:tcPr>
          <w:p w14:paraId="4E0662D1" w14:textId="77777777" w:rsidR="00D54B3E" w:rsidRPr="00BD33CA" w:rsidRDefault="00D54B3E" w:rsidP="0032165E">
            <w:pPr>
              <w:pStyle w:val="Default"/>
              <w:spacing w:before="60" w:after="60"/>
              <w:jc w:val="both"/>
              <w:rPr>
                <w:color w:val="auto"/>
              </w:rPr>
            </w:pPr>
            <w:r w:rsidRPr="00BD33CA">
              <w:rPr>
                <w:color w:val="auto"/>
              </w:rPr>
              <w:t>5</w:t>
            </w:r>
          </w:p>
        </w:tc>
        <w:tc>
          <w:tcPr>
            <w:tcW w:w="3132" w:type="dxa"/>
          </w:tcPr>
          <w:p w14:paraId="6609D101" w14:textId="0E55B89E" w:rsidR="00D54B3E" w:rsidRPr="00BD33CA" w:rsidRDefault="00D67CE3" w:rsidP="004C75AE">
            <w:pPr>
              <w:pStyle w:val="Default"/>
              <w:spacing w:before="60" w:after="60"/>
              <w:jc w:val="both"/>
              <w:rPr>
                <w:color w:val="auto"/>
              </w:rPr>
            </w:pPr>
            <w:r w:rsidRPr="00BD33CA">
              <w:t xml:space="preserve">HON </w:t>
            </w:r>
            <w:r w:rsidR="004C75AE">
              <w:t>OWUSU DONKOR</w:t>
            </w:r>
          </w:p>
        </w:tc>
        <w:tc>
          <w:tcPr>
            <w:tcW w:w="1530" w:type="dxa"/>
          </w:tcPr>
          <w:p w14:paraId="21A3EE7A" w14:textId="77777777" w:rsidR="00D54B3E" w:rsidRPr="00BD33CA" w:rsidRDefault="00D54B3E" w:rsidP="0032165E">
            <w:pPr>
              <w:pStyle w:val="Default"/>
              <w:spacing w:before="60" w:after="60"/>
              <w:jc w:val="both"/>
              <w:rPr>
                <w:color w:val="auto"/>
              </w:rPr>
            </w:pPr>
            <w:r w:rsidRPr="00BD33CA">
              <w:rPr>
                <w:color w:val="auto"/>
              </w:rPr>
              <w:t>Member</w:t>
            </w:r>
          </w:p>
        </w:tc>
        <w:tc>
          <w:tcPr>
            <w:tcW w:w="2160" w:type="dxa"/>
          </w:tcPr>
          <w:p w14:paraId="2900935E" w14:textId="77777777" w:rsidR="00D54B3E" w:rsidRPr="00BD33CA" w:rsidRDefault="001A12DF" w:rsidP="0032165E">
            <w:pPr>
              <w:pStyle w:val="Default"/>
              <w:spacing w:before="60" w:after="60"/>
              <w:jc w:val="both"/>
              <w:rPr>
                <w:color w:val="auto"/>
              </w:rPr>
            </w:pPr>
            <w:r w:rsidRPr="00BD33CA">
              <w:rPr>
                <w:color w:val="auto"/>
              </w:rPr>
              <w:t>KMA</w:t>
            </w:r>
          </w:p>
        </w:tc>
        <w:tc>
          <w:tcPr>
            <w:tcW w:w="2250" w:type="dxa"/>
          </w:tcPr>
          <w:p w14:paraId="162236D9" w14:textId="52390239" w:rsidR="00D54B3E" w:rsidRPr="00BD33CA" w:rsidRDefault="009F6AF8" w:rsidP="0032165E">
            <w:pPr>
              <w:pStyle w:val="Default"/>
              <w:spacing w:before="60" w:after="60"/>
              <w:jc w:val="both"/>
              <w:rPr>
                <w:color w:val="auto"/>
              </w:rPr>
            </w:pPr>
            <w:r w:rsidRPr="00BD33CA">
              <w:rPr>
                <w:color w:val="auto"/>
              </w:rPr>
              <w:t>Four</w:t>
            </w:r>
            <w:r w:rsidR="00CB42E3" w:rsidRPr="00BD33CA">
              <w:rPr>
                <w:color w:val="auto"/>
              </w:rPr>
              <w:t xml:space="preserve"> </w:t>
            </w:r>
            <w:r w:rsidR="00F44218" w:rsidRPr="00BD33CA">
              <w:rPr>
                <w:color w:val="auto"/>
              </w:rPr>
              <w:t>(</w:t>
            </w:r>
            <w:r w:rsidR="00BE78A4" w:rsidRPr="00BD33CA">
              <w:rPr>
                <w:color w:val="auto"/>
              </w:rPr>
              <w:t>4</w:t>
            </w:r>
            <w:r w:rsidR="00F44218" w:rsidRPr="00BD33CA">
              <w:rPr>
                <w:color w:val="auto"/>
              </w:rPr>
              <w:t>)</w:t>
            </w:r>
          </w:p>
        </w:tc>
      </w:tr>
    </w:tbl>
    <w:p w14:paraId="1CC72F6D" w14:textId="77777777" w:rsidR="00E03E79" w:rsidRPr="00BD33CA" w:rsidRDefault="00E03E79" w:rsidP="0032165E">
      <w:pPr>
        <w:pStyle w:val="Default"/>
        <w:spacing w:before="60" w:after="60"/>
        <w:jc w:val="both"/>
        <w:rPr>
          <w:color w:val="auto"/>
        </w:rPr>
      </w:pPr>
    </w:p>
    <w:p w14:paraId="20732F8F" w14:textId="30C87148" w:rsidR="00272ADC" w:rsidRPr="00BD33CA" w:rsidRDefault="00A31E1E" w:rsidP="0032165E">
      <w:pPr>
        <w:pStyle w:val="Default"/>
        <w:spacing w:before="60" w:after="60"/>
        <w:jc w:val="both"/>
        <w:rPr>
          <w:color w:val="auto"/>
        </w:rPr>
      </w:pPr>
      <w:r w:rsidRPr="00BD33CA">
        <w:rPr>
          <w:color w:val="auto"/>
        </w:rPr>
        <w:t>The chairperson was elected from among the independent members in line</w:t>
      </w:r>
      <w:r w:rsidR="00797254" w:rsidRPr="00BD33CA">
        <w:rPr>
          <w:color w:val="auto"/>
        </w:rPr>
        <w:t xml:space="preserve"> with Section 87 (4) of the </w:t>
      </w:r>
      <w:r w:rsidRPr="00BD33CA">
        <w:rPr>
          <w:color w:val="auto"/>
        </w:rPr>
        <w:t>Act.</w:t>
      </w:r>
      <w:r w:rsidR="00797254" w:rsidRPr="00BD33CA">
        <w:rPr>
          <w:color w:val="auto"/>
        </w:rPr>
        <w:t xml:space="preserve"> </w:t>
      </w:r>
      <w:r w:rsidR="00272ADC" w:rsidRPr="00BD33CA">
        <w:rPr>
          <w:color w:val="auto"/>
        </w:rPr>
        <w:t xml:space="preserve">The Secretary to the Committee was </w:t>
      </w:r>
      <w:r w:rsidR="00FC0921" w:rsidRPr="00BD33CA">
        <w:rPr>
          <w:color w:val="auto"/>
        </w:rPr>
        <w:t xml:space="preserve">Silas </w:t>
      </w:r>
      <w:proofErr w:type="spellStart"/>
      <w:r w:rsidR="00FC0921" w:rsidRPr="00BD33CA">
        <w:rPr>
          <w:color w:val="auto"/>
        </w:rPr>
        <w:t>Boadu</w:t>
      </w:r>
      <w:proofErr w:type="spellEnd"/>
      <w:r w:rsidR="00CB48A3" w:rsidRPr="00BD33CA">
        <w:rPr>
          <w:color w:val="auto"/>
        </w:rPr>
        <w:t xml:space="preserve"> (</w:t>
      </w:r>
      <w:r w:rsidR="009B3B4C" w:rsidRPr="00BD33CA">
        <w:rPr>
          <w:color w:val="auto"/>
        </w:rPr>
        <w:t>Assistant Director 1</w:t>
      </w:r>
      <w:r w:rsidR="00CB48A3" w:rsidRPr="00BD33CA">
        <w:rPr>
          <w:color w:val="auto"/>
        </w:rPr>
        <w:t>)</w:t>
      </w:r>
      <w:r w:rsidR="001A12DF" w:rsidRPr="00BD33CA">
        <w:rPr>
          <w:color w:val="auto"/>
        </w:rPr>
        <w:t>.</w:t>
      </w:r>
      <w:r w:rsidR="00272ADC" w:rsidRPr="00BD33CA">
        <w:rPr>
          <w:color w:val="auto"/>
        </w:rPr>
        <w:t xml:space="preserve"> </w:t>
      </w:r>
      <w:r w:rsidR="00DF1958" w:rsidRPr="00BD33CA">
        <w:rPr>
          <w:color w:val="auto"/>
        </w:rPr>
        <w:t>During the year and</w:t>
      </w:r>
      <w:r w:rsidR="00E65B71" w:rsidRPr="00BD33CA">
        <w:rPr>
          <w:color w:val="auto"/>
        </w:rPr>
        <w:t xml:space="preserve"> </w:t>
      </w:r>
      <w:r w:rsidR="00DF1958" w:rsidRPr="00BD33CA">
        <w:rPr>
          <w:color w:val="auto"/>
        </w:rPr>
        <w:t xml:space="preserve">in accordance with paragraph 5 of the Guidelines issued by the Minister for Finance, </w:t>
      </w:r>
      <w:r w:rsidR="00E65B71" w:rsidRPr="00BD33CA">
        <w:rPr>
          <w:color w:val="auto"/>
        </w:rPr>
        <w:t xml:space="preserve">the work of the </w:t>
      </w:r>
      <w:r w:rsidR="002015B6" w:rsidRPr="00BD33CA">
        <w:rPr>
          <w:color w:val="auto"/>
        </w:rPr>
        <w:t>AC</w:t>
      </w:r>
      <w:r w:rsidR="00E65B71" w:rsidRPr="00BD33CA">
        <w:rPr>
          <w:color w:val="auto"/>
        </w:rPr>
        <w:t xml:space="preserve"> was assisted by</w:t>
      </w:r>
      <w:r w:rsidR="00272ADC" w:rsidRPr="00BD33CA">
        <w:rPr>
          <w:color w:val="auto"/>
        </w:rPr>
        <w:t xml:space="preserve"> the following officers:</w:t>
      </w:r>
    </w:p>
    <w:p w14:paraId="52AE264C" w14:textId="77777777" w:rsidR="00CB48A3" w:rsidRPr="00BD33CA" w:rsidRDefault="00CB48A3" w:rsidP="0032165E">
      <w:pPr>
        <w:pStyle w:val="Default"/>
        <w:spacing w:before="60" w:after="60"/>
        <w:jc w:val="both"/>
        <w:rPr>
          <w:color w:val="auto"/>
        </w:rPr>
      </w:pPr>
    </w:p>
    <w:tbl>
      <w:tblPr>
        <w:tblStyle w:val="TableGrid"/>
        <w:tblW w:w="0" w:type="auto"/>
        <w:tblInd w:w="108" w:type="dxa"/>
        <w:tblLook w:val="04A0" w:firstRow="1" w:lastRow="0" w:firstColumn="1" w:lastColumn="0" w:noHBand="0" w:noVBand="1"/>
      </w:tblPr>
      <w:tblGrid>
        <w:gridCol w:w="625"/>
        <w:gridCol w:w="3121"/>
        <w:gridCol w:w="6059"/>
      </w:tblGrid>
      <w:tr w:rsidR="00272ADC" w:rsidRPr="00BD33CA" w14:paraId="7DD77B04" w14:textId="77777777" w:rsidTr="00BE7087">
        <w:trPr>
          <w:tblHeader/>
        </w:trPr>
        <w:tc>
          <w:tcPr>
            <w:tcW w:w="630" w:type="dxa"/>
            <w:shd w:val="clear" w:color="auto" w:fill="FDE9D9" w:themeFill="accent6" w:themeFillTint="33"/>
          </w:tcPr>
          <w:p w14:paraId="7DF434F2" w14:textId="77777777" w:rsidR="00272ADC" w:rsidRPr="00BD33CA" w:rsidRDefault="00540739" w:rsidP="0032165E">
            <w:pPr>
              <w:pStyle w:val="Default"/>
              <w:spacing w:before="60" w:after="60"/>
              <w:jc w:val="both"/>
              <w:rPr>
                <w:b/>
                <w:color w:val="auto"/>
              </w:rPr>
            </w:pPr>
            <w:r w:rsidRPr="00BD33CA">
              <w:rPr>
                <w:b/>
                <w:color w:val="auto"/>
              </w:rPr>
              <w:t>#</w:t>
            </w:r>
          </w:p>
        </w:tc>
        <w:tc>
          <w:tcPr>
            <w:tcW w:w="3150" w:type="dxa"/>
            <w:shd w:val="clear" w:color="auto" w:fill="FDE9D9" w:themeFill="accent6" w:themeFillTint="33"/>
          </w:tcPr>
          <w:p w14:paraId="1CA02A5E" w14:textId="77777777" w:rsidR="00272ADC" w:rsidRPr="00BD33CA" w:rsidRDefault="00540739" w:rsidP="0032165E">
            <w:pPr>
              <w:pStyle w:val="Default"/>
              <w:spacing w:before="60" w:after="60"/>
              <w:jc w:val="both"/>
              <w:rPr>
                <w:b/>
                <w:color w:val="auto"/>
              </w:rPr>
            </w:pPr>
            <w:r w:rsidRPr="00BD33CA">
              <w:rPr>
                <w:b/>
                <w:color w:val="auto"/>
              </w:rPr>
              <w:t>Name</w:t>
            </w:r>
          </w:p>
        </w:tc>
        <w:tc>
          <w:tcPr>
            <w:tcW w:w="6138" w:type="dxa"/>
            <w:shd w:val="clear" w:color="auto" w:fill="FDE9D9" w:themeFill="accent6" w:themeFillTint="33"/>
          </w:tcPr>
          <w:p w14:paraId="478614C4" w14:textId="77777777" w:rsidR="00272ADC" w:rsidRPr="00BD33CA" w:rsidRDefault="00540739" w:rsidP="0032165E">
            <w:pPr>
              <w:pStyle w:val="Default"/>
              <w:spacing w:before="60" w:after="60"/>
              <w:jc w:val="both"/>
              <w:rPr>
                <w:b/>
                <w:color w:val="auto"/>
              </w:rPr>
            </w:pPr>
            <w:r w:rsidRPr="00BD33CA">
              <w:rPr>
                <w:b/>
                <w:color w:val="auto"/>
              </w:rPr>
              <w:t>Designation</w:t>
            </w:r>
          </w:p>
        </w:tc>
      </w:tr>
      <w:tr w:rsidR="00272ADC" w:rsidRPr="00BD33CA" w14:paraId="7AC0849A" w14:textId="77777777" w:rsidTr="00272ADC">
        <w:tc>
          <w:tcPr>
            <w:tcW w:w="630" w:type="dxa"/>
          </w:tcPr>
          <w:p w14:paraId="4E974429" w14:textId="77777777" w:rsidR="00272ADC" w:rsidRPr="00BD33CA" w:rsidRDefault="00272ADC" w:rsidP="0032165E">
            <w:pPr>
              <w:pStyle w:val="Default"/>
              <w:spacing w:before="60" w:after="60"/>
              <w:jc w:val="both"/>
              <w:rPr>
                <w:color w:val="auto"/>
              </w:rPr>
            </w:pPr>
            <w:r w:rsidRPr="00BD33CA">
              <w:rPr>
                <w:color w:val="auto"/>
              </w:rPr>
              <w:t>1</w:t>
            </w:r>
          </w:p>
        </w:tc>
        <w:tc>
          <w:tcPr>
            <w:tcW w:w="3150" w:type="dxa"/>
          </w:tcPr>
          <w:p w14:paraId="1C1EAE8A" w14:textId="149460E4" w:rsidR="00272ADC" w:rsidRPr="00BD33CA" w:rsidRDefault="00D47FE4" w:rsidP="0032165E">
            <w:pPr>
              <w:pStyle w:val="Default"/>
              <w:spacing w:before="60" w:after="60"/>
              <w:jc w:val="both"/>
              <w:rPr>
                <w:color w:val="auto"/>
              </w:rPr>
            </w:pPr>
            <w:r w:rsidRPr="00BD33CA">
              <w:rPr>
                <w:color w:val="auto"/>
              </w:rPr>
              <w:t>FRANCIS DWIRA DARKO</w:t>
            </w:r>
          </w:p>
        </w:tc>
        <w:tc>
          <w:tcPr>
            <w:tcW w:w="6138" w:type="dxa"/>
          </w:tcPr>
          <w:p w14:paraId="601AAF36" w14:textId="77777777" w:rsidR="00272ADC" w:rsidRPr="00BD33CA" w:rsidRDefault="001A12DF" w:rsidP="0032165E">
            <w:pPr>
              <w:pStyle w:val="Default"/>
              <w:spacing w:before="60" w:after="60"/>
              <w:jc w:val="both"/>
              <w:rPr>
                <w:color w:val="auto"/>
              </w:rPr>
            </w:pPr>
            <w:r w:rsidRPr="00BD33CA">
              <w:rPr>
                <w:color w:val="auto"/>
              </w:rPr>
              <w:t>METRO CO-ORDINATING DIRECTOR</w:t>
            </w:r>
          </w:p>
        </w:tc>
      </w:tr>
      <w:tr w:rsidR="00272ADC" w:rsidRPr="00BD33CA" w14:paraId="1B2D33F5" w14:textId="77777777" w:rsidTr="00272ADC">
        <w:tc>
          <w:tcPr>
            <w:tcW w:w="630" w:type="dxa"/>
          </w:tcPr>
          <w:p w14:paraId="46AC0DEB" w14:textId="77777777" w:rsidR="00272ADC" w:rsidRPr="00BD33CA" w:rsidRDefault="00272ADC" w:rsidP="0032165E">
            <w:pPr>
              <w:pStyle w:val="Default"/>
              <w:spacing w:before="60" w:after="60"/>
              <w:jc w:val="both"/>
              <w:rPr>
                <w:color w:val="auto"/>
              </w:rPr>
            </w:pPr>
            <w:r w:rsidRPr="00BD33CA">
              <w:rPr>
                <w:color w:val="auto"/>
              </w:rPr>
              <w:t>2</w:t>
            </w:r>
          </w:p>
        </w:tc>
        <w:tc>
          <w:tcPr>
            <w:tcW w:w="3150" w:type="dxa"/>
          </w:tcPr>
          <w:p w14:paraId="519EC185" w14:textId="5403D4D0" w:rsidR="00272ADC" w:rsidRPr="00BD33CA" w:rsidRDefault="001A12DF" w:rsidP="00A95D1B">
            <w:pPr>
              <w:pStyle w:val="Default"/>
              <w:spacing w:before="60" w:after="60"/>
              <w:jc w:val="both"/>
              <w:rPr>
                <w:color w:val="auto"/>
              </w:rPr>
            </w:pPr>
            <w:r w:rsidRPr="00BD33CA">
              <w:rPr>
                <w:color w:val="auto"/>
              </w:rPr>
              <w:t xml:space="preserve"> </w:t>
            </w:r>
            <w:r w:rsidR="001338F1">
              <w:rPr>
                <w:color w:val="auto"/>
              </w:rPr>
              <w:t>DAVID ABBEM ADJEI /</w:t>
            </w:r>
            <w:r w:rsidR="00A95D1B">
              <w:rPr>
                <w:color w:val="auto"/>
              </w:rPr>
              <w:t>DANIELS OWUSU</w:t>
            </w:r>
          </w:p>
        </w:tc>
        <w:tc>
          <w:tcPr>
            <w:tcW w:w="6138" w:type="dxa"/>
          </w:tcPr>
          <w:p w14:paraId="5272DA4A" w14:textId="77777777" w:rsidR="00272ADC" w:rsidRPr="00BD33CA" w:rsidRDefault="001A12DF" w:rsidP="0032165E">
            <w:pPr>
              <w:pStyle w:val="Default"/>
              <w:spacing w:before="60" w:after="60"/>
              <w:jc w:val="both"/>
              <w:rPr>
                <w:color w:val="auto"/>
              </w:rPr>
            </w:pPr>
            <w:r w:rsidRPr="00BD33CA">
              <w:rPr>
                <w:color w:val="auto"/>
              </w:rPr>
              <w:t>METRO FINANCE OFFICER</w:t>
            </w:r>
          </w:p>
        </w:tc>
      </w:tr>
      <w:tr w:rsidR="00272ADC" w:rsidRPr="00BD33CA" w14:paraId="79479599" w14:textId="77777777" w:rsidTr="00272ADC">
        <w:tc>
          <w:tcPr>
            <w:tcW w:w="630" w:type="dxa"/>
          </w:tcPr>
          <w:p w14:paraId="302F0723" w14:textId="77777777" w:rsidR="00272ADC" w:rsidRPr="00BD33CA" w:rsidRDefault="00272ADC" w:rsidP="0032165E">
            <w:pPr>
              <w:pStyle w:val="Default"/>
              <w:spacing w:before="60" w:after="60"/>
              <w:jc w:val="both"/>
              <w:rPr>
                <w:color w:val="auto"/>
              </w:rPr>
            </w:pPr>
            <w:r w:rsidRPr="00BD33CA">
              <w:rPr>
                <w:color w:val="auto"/>
              </w:rPr>
              <w:t>3</w:t>
            </w:r>
          </w:p>
        </w:tc>
        <w:tc>
          <w:tcPr>
            <w:tcW w:w="3150" w:type="dxa"/>
          </w:tcPr>
          <w:p w14:paraId="173187FC" w14:textId="77777777" w:rsidR="00272ADC" w:rsidRPr="00BD33CA" w:rsidRDefault="001A12DF" w:rsidP="0032165E">
            <w:pPr>
              <w:pStyle w:val="Default"/>
              <w:spacing w:before="60" w:after="60"/>
              <w:jc w:val="both"/>
              <w:rPr>
                <w:color w:val="auto"/>
              </w:rPr>
            </w:pPr>
            <w:r w:rsidRPr="00BD33CA">
              <w:rPr>
                <w:color w:val="auto"/>
              </w:rPr>
              <w:t>KOLIWURA M. ALHASSAN</w:t>
            </w:r>
          </w:p>
        </w:tc>
        <w:tc>
          <w:tcPr>
            <w:tcW w:w="6138" w:type="dxa"/>
          </w:tcPr>
          <w:p w14:paraId="623A7FD9" w14:textId="77777777" w:rsidR="00272ADC" w:rsidRPr="00BD33CA" w:rsidRDefault="001A12DF" w:rsidP="0032165E">
            <w:pPr>
              <w:pStyle w:val="Default"/>
              <w:spacing w:before="60" w:after="60"/>
              <w:jc w:val="both"/>
              <w:rPr>
                <w:color w:val="auto"/>
              </w:rPr>
            </w:pPr>
            <w:r w:rsidRPr="00BD33CA">
              <w:rPr>
                <w:color w:val="auto"/>
              </w:rPr>
              <w:t>METRO INTERNAL AUDITOR</w:t>
            </w:r>
          </w:p>
        </w:tc>
      </w:tr>
      <w:tr w:rsidR="00272ADC" w:rsidRPr="00BD33CA" w14:paraId="77812845" w14:textId="77777777" w:rsidTr="00272ADC">
        <w:tc>
          <w:tcPr>
            <w:tcW w:w="630" w:type="dxa"/>
          </w:tcPr>
          <w:p w14:paraId="4A4312C1" w14:textId="77777777" w:rsidR="00272ADC" w:rsidRPr="00BD33CA" w:rsidRDefault="00272ADC" w:rsidP="0032165E">
            <w:pPr>
              <w:pStyle w:val="Default"/>
              <w:spacing w:before="60" w:after="60"/>
              <w:jc w:val="both"/>
              <w:rPr>
                <w:color w:val="auto"/>
              </w:rPr>
            </w:pPr>
            <w:r w:rsidRPr="00BD33CA">
              <w:rPr>
                <w:color w:val="auto"/>
              </w:rPr>
              <w:t>4</w:t>
            </w:r>
          </w:p>
        </w:tc>
        <w:tc>
          <w:tcPr>
            <w:tcW w:w="3150" w:type="dxa"/>
          </w:tcPr>
          <w:p w14:paraId="0A335FD7" w14:textId="0E0B88F4" w:rsidR="00272ADC" w:rsidRPr="00BD33CA" w:rsidRDefault="008E4A0A" w:rsidP="0032165E">
            <w:pPr>
              <w:pStyle w:val="Default"/>
              <w:spacing w:before="60" w:after="60"/>
              <w:jc w:val="both"/>
              <w:rPr>
                <w:color w:val="auto"/>
              </w:rPr>
            </w:pPr>
            <w:r w:rsidRPr="00BD33CA">
              <w:rPr>
                <w:color w:val="auto"/>
              </w:rPr>
              <w:t>SILAS BOADU</w:t>
            </w:r>
          </w:p>
        </w:tc>
        <w:tc>
          <w:tcPr>
            <w:tcW w:w="6138" w:type="dxa"/>
          </w:tcPr>
          <w:p w14:paraId="6FF079E5" w14:textId="77777777" w:rsidR="00272ADC" w:rsidRPr="00BD33CA" w:rsidRDefault="00B97E80" w:rsidP="0032165E">
            <w:pPr>
              <w:pStyle w:val="Default"/>
              <w:spacing w:before="60" w:after="60"/>
              <w:jc w:val="both"/>
              <w:rPr>
                <w:color w:val="auto"/>
              </w:rPr>
            </w:pPr>
            <w:r w:rsidRPr="00BD33CA">
              <w:rPr>
                <w:color w:val="auto"/>
              </w:rPr>
              <w:t>SECRETARY</w:t>
            </w:r>
          </w:p>
        </w:tc>
      </w:tr>
    </w:tbl>
    <w:p w14:paraId="30F2D66E" w14:textId="77777777" w:rsidR="00272ADC" w:rsidRPr="00BD33CA" w:rsidRDefault="00272ADC" w:rsidP="0032165E">
      <w:pPr>
        <w:pStyle w:val="Default"/>
        <w:spacing w:before="60" w:after="60"/>
        <w:jc w:val="both"/>
        <w:rPr>
          <w:color w:val="auto"/>
        </w:rPr>
      </w:pPr>
    </w:p>
    <w:p w14:paraId="6F18FB12" w14:textId="77777777" w:rsidR="00B12020" w:rsidRPr="00BD33CA" w:rsidRDefault="00871672" w:rsidP="0032165E">
      <w:pPr>
        <w:pStyle w:val="Heading1"/>
        <w:numPr>
          <w:ilvl w:val="0"/>
          <w:numId w:val="1"/>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bookmarkStart w:id="13" w:name="_Toc52368508"/>
      <w:r w:rsidRPr="00BD33CA">
        <w:rPr>
          <w:rFonts w:ascii="Times New Roman" w:hAnsi="Times New Roman" w:cs="Times New Roman"/>
          <w:color w:val="auto"/>
          <w:sz w:val="24"/>
          <w:szCs w:val="24"/>
        </w:rPr>
        <w:t>Activities Carried out over the Period Under Review</w:t>
      </w:r>
      <w:bookmarkEnd w:id="13"/>
      <w:r w:rsidRPr="00BD33CA">
        <w:rPr>
          <w:rFonts w:ascii="Times New Roman" w:hAnsi="Times New Roman" w:cs="Times New Roman"/>
          <w:color w:val="auto"/>
          <w:sz w:val="24"/>
          <w:szCs w:val="24"/>
        </w:rPr>
        <w:t xml:space="preserve"> </w:t>
      </w:r>
    </w:p>
    <w:p w14:paraId="2C64DBD3" w14:textId="28DE88AD" w:rsidR="00B12020" w:rsidRPr="00BD33CA" w:rsidRDefault="00B12020"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During the period covered by this report </w:t>
      </w:r>
      <w:r w:rsidR="00E65B71" w:rsidRPr="00BD33CA">
        <w:rPr>
          <w:rFonts w:ascii="Times New Roman" w:hAnsi="Times New Roman" w:cs="Times New Roman"/>
          <w:sz w:val="24"/>
          <w:szCs w:val="24"/>
        </w:rPr>
        <w:t>1</w:t>
      </w:r>
      <w:r w:rsidR="00E65B71" w:rsidRPr="00BD33CA">
        <w:rPr>
          <w:rFonts w:ascii="Times New Roman" w:hAnsi="Times New Roman" w:cs="Times New Roman"/>
          <w:sz w:val="24"/>
          <w:szCs w:val="24"/>
          <w:vertAlign w:val="superscript"/>
        </w:rPr>
        <w:t>st</w:t>
      </w:r>
      <w:r w:rsidR="00E65B71" w:rsidRPr="00BD33CA">
        <w:rPr>
          <w:rFonts w:ascii="Times New Roman" w:hAnsi="Times New Roman" w:cs="Times New Roman"/>
          <w:sz w:val="24"/>
          <w:szCs w:val="24"/>
        </w:rPr>
        <w:t xml:space="preserve"> January 20</w:t>
      </w:r>
      <w:r w:rsidR="00D67CE3" w:rsidRPr="00BD33CA">
        <w:rPr>
          <w:rFonts w:ascii="Times New Roman" w:hAnsi="Times New Roman" w:cs="Times New Roman"/>
          <w:sz w:val="24"/>
          <w:szCs w:val="24"/>
        </w:rPr>
        <w:t>2</w:t>
      </w:r>
      <w:r w:rsidR="00A95D1B">
        <w:rPr>
          <w:rFonts w:ascii="Times New Roman" w:hAnsi="Times New Roman" w:cs="Times New Roman"/>
          <w:sz w:val="24"/>
          <w:szCs w:val="24"/>
        </w:rPr>
        <w:t>4</w:t>
      </w:r>
      <w:r w:rsidR="00E65B71" w:rsidRPr="00BD33CA">
        <w:rPr>
          <w:rFonts w:ascii="Times New Roman" w:hAnsi="Times New Roman" w:cs="Times New Roman"/>
          <w:sz w:val="24"/>
          <w:szCs w:val="24"/>
        </w:rPr>
        <w:t xml:space="preserve"> to 31</w:t>
      </w:r>
      <w:r w:rsidR="00E65B71" w:rsidRPr="00BD33CA">
        <w:rPr>
          <w:rFonts w:ascii="Times New Roman" w:hAnsi="Times New Roman" w:cs="Times New Roman"/>
          <w:sz w:val="24"/>
          <w:szCs w:val="24"/>
          <w:vertAlign w:val="superscript"/>
        </w:rPr>
        <w:t>st</w:t>
      </w:r>
      <w:r w:rsidR="00E65B71" w:rsidRPr="00BD33CA">
        <w:rPr>
          <w:rFonts w:ascii="Times New Roman" w:hAnsi="Times New Roman" w:cs="Times New Roman"/>
          <w:sz w:val="24"/>
          <w:szCs w:val="24"/>
        </w:rPr>
        <w:t xml:space="preserve"> December 20</w:t>
      </w:r>
      <w:r w:rsidR="00D67CE3" w:rsidRPr="00BD33CA">
        <w:rPr>
          <w:rFonts w:ascii="Times New Roman" w:hAnsi="Times New Roman" w:cs="Times New Roman"/>
          <w:sz w:val="24"/>
          <w:szCs w:val="24"/>
        </w:rPr>
        <w:t>2</w:t>
      </w:r>
      <w:r w:rsidR="00A95D1B">
        <w:rPr>
          <w:rFonts w:ascii="Times New Roman" w:hAnsi="Times New Roman" w:cs="Times New Roman"/>
          <w:sz w:val="24"/>
          <w:szCs w:val="24"/>
        </w:rPr>
        <w:t>4</w:t>
      </w:r>
      <w:r w:rsidRPr="00BD33CA">
        <w:rPr>
          <w:rFonts w:ascii="Times New Roman" w:hAnsi="Times New Roman" w:cs="Times New Roman"/>
          <w:sz w:val="24"/>
          <w:szCs w:val="24"/>
        </w:rPr>
        <w:t xml:space="preserve">, </w:t>
      </w:r>
      <w:r w:rsidR="00D10A44" w:rsidRPr="00BD33CA">
        <w:rPr>
          <w:rFonts w:ascii="Times New Roman" w:hAnsi="Times New Roman" w:cs="Times New Roman"/>
          <w:sz w:val="24"/>
          <w:szCs w:val="24"/>
        </w:rPr>
        <w:t xml:space="preserve">the </w:t>
      </w:r>
      <w:r w:rsidR="002015B6" w:rsidRPr="00BD33CA">
        <w:rPr>
          <w:rFonts w:ascii="Times New Roman" w:hAnsi="Times New Roman" w:cs="Times New Roman"/>
          <w:sz w:val="24"/>
          <w:szCs w:val="24"/>
        </w:rPr>
        <w:t>AC</w:t>
      </w:r>
      <w:r w:rsidRPr="00BD33CA">
        <w:rPr>
          <w:rFonts w:ascii="Times New Roman" w:hAnsi="Times New Roman" w:cs="Times New Roman"/>
          <w:sz w:val="24"/>
          <w:szCs w:val="24"/>
        </w:rPr>
        <w:t xml:space="preserve"> continued to operate under the roles and responsibilities </w:t>
      </w:r>
      <w:r w:rsidR="00E65B71" w:rsidRPr="00BD33CA">
        <w:rPr>
          <w:rFonts w:ascii="Times New Roman" w:hAnsi="Times New Roman" w:cs="Times New Roman"/>
          <w:sz w:val="24"/>
          <w:szCs w:val="24"/>
        </w:rPr>
        <w:t>as</w:t>
      </w:r>
      <w:r w:rsidRPr="00BD33CA">
        <w:rPr>
          <w:rFonts w:ascii="Times New Roman" w:hAnsi="Times New Roman" w:cs="Times New Roman"/>
          <w:sz w:val="24"/>
          <w:szCs w:val="24"/>
        </w:rPr>
        <w:t xml:space="preserve"> spelt out in the </w:t>
      </w:r>
      <w:r w:rsidR="002015B6" w:rsidRPr="00BD33CA">
        <w:rPr>
          <w:rFonts w:ascii="Times New Roman" w:hAnsi="Times New Roman" w:cs="Times New Roman"/>
          <w:sz w:val="24"/>
          <w:szCs w:val="24"/>
        </w:rPr>
        <w:t>AC</w:t>
      </w:r>
      <w:r w:rsidRPr="00BD33CA">
        <w:rPr>
          <w:rFonts w:ascii="Times New Roman" w:hAnsi="Times New Roman" w:cs="Times New Roman"/>
          <w:sz w:val="24"/>
          <w:szCs w:val="24"/>
        </w:rPr>
        <w:t xml:space="preserve"> </w:t>
      </w:r>
      <w:r w:rsidR="00AC6653" w:rsidRPr="00BD33CA">
        <w:rPr>
          <w:rFonts w:ascii="Times New Roman" w:hAnsi="Times New Roman" w:cs="Times New Roman"/>
          <w:sz w:val="24"/>
          <w:szCs w:val="24"/>
        </w:rPr>
        <w:t xml:space="preserve">Guidelines issued by the Minister </w:t>
      </w:r>
      <w:r w:rsidR="00D10A44" w:rsidRPr="00BD33CA">
        <w:rPr>
          <w:rFonts w:ascii="Times New Roman" w:hAnsi="Times New Roman" w:cs="Times New Roman"/>
          <w:sz w:val="24"/>
          <w:szCs w:val="24"/>
        </w:rPr>
        <w:t>for</w:t>
      </w:r>
      <w:r w:rsidR="00AC6653" w:rsidRPr="00BD33CA">
        <w:rPr>
          <w:rFonts w:ascii="Times New Roman" w:hAnsi="Times New Roman" w:cs="Times New Roman"/>
          <w:sz w:val="24"/>
          <w:szCs w:val="24"/>
        </w:rPr>
        <w:t xml:space="preserve"> Finance.</w:t>
      </w:r>
    </w:p>
    <w:p w14:paraId="3746C753" w14:textId="31597B84" w:rsidR="00D85CD2" w:rsidRPr="00BD33CA" w:rsidRDefault="00D85CD2" w:rsidP="0032165E">
      <w:pPr>
        <w:spacing w:before="60" w:after="60" w:line="240" w:lineRule="auto"/>
        <w:jc w:val="both"/>
        <w:rPr>
          <w:rFonts w:ascii="Times New Roman" w:hAnsi="Times New Roman" w:cs="Times New Roman"/>
          <w:sz w:val="24"/>
          <w:szCs w:val="24"/>
        </w:rPr>
      </w:pPr>
    </w:p>
    <w:p w14:paraId="50E451EA" w14:textId="77777777" w:rsidR="00D85CD2" w:rsidRPr="00BD33CA" w:rsidRDefault="00D85CD2" w:rsidP="0032165E">
      <w:pPr>
        <w:spacing w:before="60" w:after="60" w:line="240" w:lineRule="auto"/>
        <w:jc w:val="both"/>
        <w:rPr>
          <w:rFonts w:ascii="Times New Roman" w:hAnsi="Times New Roman" w:cs="Times New Roman"/>
          <w:sz w:val="24"/>
          <w:szCs w:val="24"/>
        </w:rPr>
      </w:pPr>
    </w:p>
    <w:p w14:paraId="3451F1EA" w14:textId="77777777" w:rsidR="00B12020" w:rsidRPr="00BD33CA" w:rsidRDefault="00871672" w:rsidP="0032165E">
      <w:pPr>
        <w:pStyle w:val="Heading2"/>
        <w:numPr>
          <w:ilvl w:val="1"/>
          <w:numId w:val="1"/>
        </w:numPr>
        <w:spacing w:before="120" w:after="240" w:line="240" w:lineRule="auto"/>
        <w:rPr>
          <w:rFonts w:ascii="Times New Roman" w:hAnsi="Times New Roman" w:cs="Times New Roman"/>
          <w:sz w:val="24"/>
          <w:szCs w:val="24"/>
        </w:rPr>
      </w:pPr>
      <w:bookmarkStart w:id="14" w:name="_Toc52368509"/>
      <w:r w:rsidRPr="00BD33CA">
        <w:rPr>
          <w:rFonts w:ascii="Times New Roman" w:hAnsi="Times New Roman" w:cs="Times New Roman"/>
          <w:sz w:val="24"/>
          <w:szCs w:val="24"/>
        </w:rPr>
        <w:lastRenderedPageBreak/>
        <w:t>Audit Committee Meetings</w:t>
      </w:r>
      <w:bookmarkEnd w:id="14"/>
      <w:r w:rsidRPr="00BD33CA">
        <w:rPr>
          <w:rFonts w:ascii="Times New Roman" w:hAnsi="Times New Roman" w:cs="Times New Roman"/>
          <w:sz w:val="24"/>
          <w:szCs w:val="24"/>
        </w:rPr>
        <w:t xml:space="preserve"> </w:t>
      </w:r>
    </w:p>
    <w:p w14:paraId="46BA63B1" w14:textId="503782EA" w:rsidR="00EE670B" w:rsidRPr="00BD33CA" w:rsidRDefault="00B12020"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For the </w:t>
      </w:r>
      <w:r w:rsidR="00E65B71" w:rsidRPr="00BD33CA">
        <w:rPr>
          <w:rFonts w:ascii="Times New Roman" w:hAnsi="Times New Roman" w:cs="Times New Roman"/>
          <w:sz w:val="24"/>
          <w:szCs w:val="24"/>
        </w:rPr>
        <w:t xml:space="preserve">year under review, </w:t>
      </w:r>
      <w:r w:rsidR="00AC6653" w:rsidRPr="00BD33CA">
        <w:rPr>
          <w:rFonts w:ascii="Times New Roman" w:hAnsi="Times New Roman" w:cs="Times New Roman"/>
          <w:sz w:val="24"/>
          <w:szCs w:val="24"/>
        </w:rPr>
        <w:t xml:space="preserve">the </w:t>
      </w:r>
      <w:r w:rsidR="00F3277E" w:rsidRPr="00BD33CA">
        <w:rPr>
          <w:rFonts w:ascii="Times New Roman" w:hAnsi="Times New Roman" w:cs="Times New Roman"/>
          <w:sz w:val="24"/>
          <w:szCs w:val="24"/>
        </w:rPr>
        <w:t>Audit C</w:t>
      </w:r>
      <w:r w:rsidR="00AC6653" w:rsidRPr="00BD33CA">
        <w:rPr>
          <w:rFonts w:ascii="Times New Roman" w:hAnsi="Times New Roman" w:cs="Times New Roman"/>
          <w:sz w:val="24"/>
          <w:szCs w:val="24"/>
        </w:rPr>
        <w:t xml:space="preserve">ommittee </w:t>
      </w:r>
      <w:r w:rsidR="00F7656D" w:rsidRPr="00BD33CA">
        <w:rPr>
          <w:rFonts w:ascii="Times New Roman" w:hAnsi="Times New Roman" w:cs="Times New Roman"/>
          <w:sz w:val="24"/>
          <w:szCs w:val="24"/>
        </w:rPr>
        <w:t>scheduled to meet quarterly to review both internal and external audit reports of the</w:t>
      </w:r>
      <w:r w:rsidR="00AC6653" w:rsidRPr="00BD33CA">
        <w:rPr>
          <w:rFonts w:ascii="Times New Roman" w:hAnsi="Times New Roman" w:cs="Times New Roman"/>
          <w:sz w:val="24"/>
          <w:szCs w:val="24"/>
        </w:rPr>
        <w:t xml:space="preserve"> </w:t>
      </w:r>
      <w:r w:rsidR="00EE670B" w:rsidRPr="00BD33CA">
        <w:rPr>
          <w:rFonts w:ascii="Times New Roman" w:hAnsi="Times New Roman" w:cs="Times New Roman"/>
          <w:sz w:val="24"/>
          <w:szCs w:val="24"/>
        </w:rPr>
        <w:t xml:space="preserve">Kumasi Metropolitan Assembly </w:t>
      </w:r>
      <w:r w:rsidR="00F7656D" w:rsidRPr="00BD33CA">
        <w:rPr>
          <w:rFonts w:ascii="Times New Roman" w:hAnsi="Times New Roman" w:cs="Times New Roman"/>
          <w:sz w:val="24"/>
          <w:szCs w:val="24"/>
        </w:rPr>
        <w:t xml:space="preserve">as well as any monitoring reports. The </w:t>
      </w:r>
      <w:r w:rsidR="00F3277E" w:rsidRPr="00BD33CA">
        <w:rPr>
          <w:rFonts w:ascii="Times New Roman" w:hAnsi="Times New Roman" w:cs="Times New Roman"/>
          <w:sz w:val="24"/>
          <w:szCs w:val="24"/>
        </w:rPr>
        <w:t>Audit C</w:t>
      </w:r>
      <w:r w:rsidR="00F7656D" w:rsidRPr="00BD33CA">
        <w:rPr>
          <w:rFonts w:ascii="Times New Roman" w:hAnsi="Times New Roman" w:cs="Times New Roman"/>
          <w:sz w:val="24"/>
          <w:szCs w:val="24"/>
        </w:rPr>
        <w:t xml:space="preserve">ommittee met </w:t>
      </w:r>
      <w:r w:rsidR="00D67CE3" w:rsidRPr="00BD33CA">
        <w:rPr>
          <w:rFonts w:ascii="Times New Roman" w:hAnsi="Times New Roman" w:cs="Times New Roman"/>
          <w:b/>
          <w:sz w:val="24"/>
          <w:szCs w:val="24"/>
        </w:rPr>
        <w:t>F</w:t>
      </w:r>
      <w:r w:rsidR="00FC0921" w:rsidRPr="00BD33CA">
        <w:rPr>
          <w:rFonts w:ascii="Times New Roman" w:hAnsi="Times New Roman" w:cs="Times New Roman"/>
          <w:b/>
          <w:sz w:val="24"/>
          <w:szCs w:val="24"/>
        </w:rPr>
        <w:t>our</w:t>
      </w:r>
      <w:r w:rsidR="00CF6FC6" w:rsidRPr="00BD33CA">
        <w:rPr>
          <w:rFonts w:ascii="Times New Roman" w:hAnsi="Times New Roman" w:cs="Times New Roman"/>
          <w:b/>
          <w:sz w:val="24"/>
          <w:szCs w:val="24"/>
        </w:rPr>
        <w:t xml:space="preserve"> </w:t>
      </w:r>
      <w:r w:rsidR="00D67CE3" w:rsidRPr="00BD33CA">
        <w:rPr>
          <w:rFonts w:ascii="Times New Roman" w:hAnsi="Times New Roman" w:cs="Times New Roman"/>
          <w:b/>
          <w:sz w:val="24"/>
          <w:szCs w:val="24"/>
        </w:rPr>
        <w:t>(</w:t>
      </w:r>
      <w:r w:rsidR="00FC0921" w:rsidRPr="00BD33CA">
        <w:rPr>
          <w:rFonts w:ascii="Times New Roman" w:hAnsi="Times New Roman" w:cs="Times New Roman"/>
          <w:b/>
          <w:sz w:val="24"/>
          <w:szCs w:val="24"/>
        </w:rPr>
        <w:t>4</w:t>
      </w:r>
      <w:r w:rsidR="00D67CE3" w:rsidRPr="00BD33CA">
        <w:rPr>
          <w:rFonts w:ascii="Times New Roman" w:hAnsi="Times New Roman" w:cs="Times New Roman"/>
          <w:b/>
          <w:sz w:val="24"/>
          <w:szCs w:val="24"/>
        </w:rPr>
        <w:t>)</w:t>
      </w:r>
      <w:r w:rsidR="00F3277E" w:rsidRPr="00BD33CA">
        <w:rPr>
          <w:rFonts w:ascii="Times New Roman" w:hAnsi="Times New Roman" w:cs="Times New Roman"/>
          <w:b/>
          <w:i/>
          <w:sz w:val="24"/>
          <w:szCs w:val="24"/>
        </w:rPr>
        <w:t xml:space="preserve"> </w:t>
      </w:r>
      <w:r w:rsidR="00AC6653" w:rsidRPr="00BD33CA">
        <w:rPr>
          <w:rFonts w:ascii="Times New Roman" w:hAnsi="Times New Roman" w:cs="Times New Roman"/>
          <w:sz w:val="24"/>
          <w:szCs w:val="24"/>
        </w:rPr>
        <w:t>times in the year</w:t>
      </w:r>
      <w:r w:rsidR="00F3277E" w:rsidRPr="00BD33CA">
        <w:rPr>
          <w:rFonts w:ascii="Times New Roman" w:hAnsi="Times New Roman" w:cs="Times New Roman"/>
          <w:b/>
          <w:sz w:val="24"/>
          <w:szCs w:val="24"/>
        </w:rPr>
        <w:t xml:space="preserve"> as follows:</w:t>
      </w:r>
      <w:r w:rsidR="00F7656D" w:rsidRPr="00BD33CA">
        <w:rPr>
          <w:rFonts w:ascii="Times New Roman" w:hAnsi="Times New Roman" w:cs="Times New Roman"/>
          <w:sz w:val="24"/>
          <w:szCs w:val="24"/>
        </w:rPr>
        <w:t xml:space="preserve"> </w:t>
      </w:r>
    </w:p>
    <w:p w14:paraId="7917BCF2" w14:textId="2EB254D7" w:rsidR="00D85CD2" w:rsidRPr="00BD33CA" w:rsidRDefault="00D85CD2" w:rsidP="0032165E">
      <w:pPr>
        <w:spacing w:before="60" w:after="60" w:line="240" w:lineRule="auto"/>
        <w:jc w:val="both"/>
        <w:rPr>
          <w:rFonts w:ascii="Times New Roman" w:hAnsi="Times New Roman" w:cs="Times New Roman"/>
          <w:sz w:val="24"/>
          <w:szCs w:val="24"/>
        </w:rPr>
      </w:pPr>
    </w:p>
    <w:p w14:paraId="572DA872" w14:textId="3FD64C3A" w:rsidR="00CB48A3" w:rsidRPr="00BD33CA" w:rsidRDefault="00CB48A3" w:rsidP="0032165E">
      <w:pPr>
        <w:spacing w:before="60" w:after="60" w:line="240" w:lineRule="auto"/>
        <w:jc w:val="both"/>
        <w:rPr>
          <w:rFonts w:ascii="Times New Roman" w:hAnsi="Times New Roman" w:cs="Times New Roman"/>
          <w:sz w:val="24"/>
          <w:szCs w:val="24"/>
        </w:rPr>
      </w:pPr>
    </w:p>
    <w:tbl>
      <w:tblPr>
        <w:tblStyle w:val="TableGrid"/>
        <w:tblW w:w="10890" w:type="dxa"/>
        <w:tblInd w:w="-72" w:type="dxa"/>
        <w:tblLook w:val="04A0" w:firstRow="1" w:lastRow="0" w:firstColumn="1" w:lastColumn="0" w:noHBand="0" w:noVBand="1"/>
      </w:tblPr>
      <w:tblGrid>
        <w:gridCol w:w="511"/>
        <w:gridCol w:w="2663"/>
        <w:gridCol w:w="1456"/>
        <w:gridCol w:w="1164"/>
        <w:gridCol w:w="1354"/>
        <w:gridCol w:w="1163"/>
        <w:gridCol w:w="1096"/>
        <w:gridCol w:w="1483"/>
      </w:tblGrid>
      <w:tr w:rsidR="00F34A0F" w:rsidRPr="00BD33CA" w14:paraId="621DD44B" w14:textId="77777777" w:rsidTr="00477D27">
        <w:trPr>
          <w:tblHeader/>
        </w:trPr>
        <w:tc>
          <w:tcPr>
            <w:tcW w:w="511" w:type="dxa"/>
            <w:vMerge w:val="restart"/>
            <w:shd w:val="clear" w:color="auto" w:fill="DDD9C3" w:themeFill="background2" w:themeFillShade="E6"/>
          </w:tcPr>
          <w:p w14:paraId="778F544A" w14:textId="77777777" w:rsidR="008B49F4" w:rsidRPr="00BD33CA" w:rsidRDefault="008B49F4" w:rsidP="0032165E">
            <w:pPr>
              <w:pStyle w:val="Default"/>
              <w:spacing w:before="60" w:after="60"/>
              <w:jc w:val="both"/>
              <w:rPr>
                <w:b/>
                <w:color w:val="auto"/>
              </w:rPr>
            </w:pPr>
            <w:r w:rsidRPr="00BD33CA">
              <w:rPr>
                <w:b/>
                <w:color w:val="auto"/>
              </w:rPr>
              <w:t>#</w:t>
            </w:r>
          </w:p>
        </w:tc>
        <w:tc>
          <w:tcPr>
            <w:tcW w:w="10379" w:type="dxa"/>
            <w:gridSpan w:val="7"/>
            <w:shd w:val="clear" w:color="auto" w:fill="DDD9C3" w:themeFill="background2" w:themeFillShade="E6"/>
          </w:tcPr>
          <w:p w14:paraId="50A196AA" w14:textId="77777777" w:rsidR="008B49F4" w:rsidRPr="00BD33CA" w:rsidRDefault="008B49F4" w:rsidP="00AC67AC">
            <w:pPr>
              <w:pStyle w:val="Default"/>
              <w:spacing w:before="60" w:after="60"/>
              <w:jc w:val="center"/>
              <w:rPr>
                <w:b/>
                <w:color w:val="auto"/>
              </w:rPr>
            </w:pPr>
            <w:r w:rsidRPr="00BD33CA">
              <w:rPr>
                <w:b/>
                <w:color w:val="auto"/>
              </w:rPr>
              <w:t>Meeting Attendance</w:t>
            </w:r>
          </w:p>
        </w:tc>
      </w:tr>
      <w:tr w:rsidR="004E7498" w:rsidRPr="00BD33CA" w14:paraId="31F8F912" w14:textId="77777777" w:rsidTr="00477D27">
        <w:trPr>
          <w:tblHeader/>
        </w:trPr>
        <w:tc>
          <w:tcPr>
            <w:tcW w:w="511" w:type="dxa"/>
            <w:vMerge/>
            <w:shd w:val="clear" w:color="auto" w:fill="DDD9C3" w:themeFill="background2" w:themeFillShade="E6"/>
          </w:tcPr>
          <w:p w14:paraId="2D662799" w14:textId="77777777" w:rsidR="008B49F4" w:rsidRPr="00BD33CA" w:rsidRDefault="008B49F4" w:rsidP="0032165E">
            <w:pPr>
              <w:pStyle w:val="Default"/>
              <w:spacing w:before="60" w:after="60"/>
              <w:jc w:val="both"/>
              <w:rPr>
                <w:b/>
                <w:color w:val="auto"/>
              </w:rPr>
            </w:pPr>
          </w:p>
        </w:tc>
        <w:tc>
          <w:tcPr>
            <w:tcW w:w="2663" w:type="dxa"/>
            <w:shd w:val="clear" w:color="auto" w:fill="FDE9D9" w:themeFill="accent6" w:themeFillTint="33"/>
          </w:tcPr>
          <w:p w14:paraId="4309F711" w14:textId="77777777" w:rsidR="008B49F4" w:rsidRPr="00BD33CA" w:rsidRDefault="00AC67AC" w:rsidP="0032165E">
            <w:pPr>
              <w:pStyle w:val="Default"/>
              <w:spacing w:before="60" w:after="60"/>
              <w:jc w:val="both"/>
              <w:rPr>
                <w:b/>
                <w:color w:val="auto"/>
              </w:rPr>
            </w:pPr>
            <w:r w:rsidRPr="00BD33CA">
              <w:rPr>
                <w:b/>
                <w:color w:val="auto"/>
              </w:rPr>
              <w:t>Meeting Date</w:t>
            </w:r>
          </w:p>
        </w:tc>
        <w:tc>
          <w:tcPr>
            <w:tcW w:w="1456" w:type="dxa"/>
            <w:shd w:val="clear" w:color="auto" w:fill="FDE9D9" w:themeFill="accent6" w:themeFillTint="33"/>
          </w:tcPr>
          <w:p w14:paraId="705822E3" w14:textId="17B7B3A7" w:rsidR="008B49F4" w:rsidRPr="00BD33CA" w:rsidRDefault="008B49F4" w:rsidP="0032165E">
            <w:pPr>
              <w:pStyle w:val="Default"/>
              <w:spacing w:before="60" w:after="60"/>
              <w:jc w:val="both"/>
              <w:rPr>
                <w:b/>
                <w:color w:val="auto"/>
              </w:rPr>
            </w:pPr>
            <w:r w:rsidRPr="00BD33CA">
              <w:rPr>
                <w:b/>
                <w:color w:val="auto"/>
              </w:rPr>
              <w:t>Chairman</w:t>
            </w:r>
            <w:r w:rsidR="004E7498" w:rsidRPr="00BD33CA">
              <w:t xml:space="preserve"> </w:t>
            </w:r>
            <w:r w:rsidR="008E4A0A" w:rsidRPr="00BD33CA">
              <w:t xml:space="preserve">Kennedy </w:t>
            </w:r>
            <w:proofErr w:type="spellStart"/>
            <w:r w:rsidR="008E4A0A" w:rsidRPr="00BD33CA">
              <w:t>Obiri</w:t>
            </w:r>
            <w:proofErr w:type="spellEnd"/>
            <w:r w:rsidR="008E4A0A" w:rsidRPr="00BD33CA">
              <w:t xml:space="preserve"> - </w:t>
            </w:r>
            <w:proofErr w:type="spellStart"/>
            <w:r w:rsidR="008E4A0A" w:rsidRPr="00BD33CA">
              <w:t>Yeboah</w:t>
            </w:r>
            <w:proofErr w:type="spellEnd"/>
          </w:p>
        </w:tc>
        <w:tc>
          <w:tcPr>
            <w:tcW w:w="1164" w:type="dxa"/>
            <w:shd w:val="clear" w:color="auto" w:fill="FDE9D9" w:themeFill="accent6" w:themeFillTint="33"/>
          </w:tcPr>
          <w:p w14:paraId="003F44E5" w14:textId="77777777" w:rsidR="008B49F4" w:rsidRPr="00BD33CA" w:rsidRDefault="008B49F4" w:rsidP="0032165E">
            <w:pPr>
              <w:pStyle w:val="Default"/>
              <w:spacing w:before="60" w:after="60"/>
              <w:jc w:val="both"/>
              <w:rPr>
                <w:b/>
                <w:color w:val="auto"/>
              </w:rPr>
            </w:pPr>
            <w:r w:rsidRPr="00BD33CA">
              <w:rPr>
                <w:b/>
                <w:color w:val="auto"/>
              </w:rPr>
              <w:t>Member</w:t>
            </w:r>
          </w:p>
          <w:p w14:paraId="1642C45C" w14:textId="137C993B" w:rsidR="004E7498" w:rsidRPr="00BD33CA" w:rsidRDefault="008E4A0A" w:rsidP="0032165E">
            <w:pPr>
              <w:pStyle w:val="Default"/>
              <w:spacing w:before="60" w:after="60"/>
              <w:jc w:val="both"/>
              <w:rPr>
                <w:b/>
                <w:color w:val="auto"/>
              </w:rPr>
            </w:pPr>
            <w:r w:rsidRPr="00BD33CA">
              <w:t xml:space="preserve">David </w:t>
            </w:r>
            <w:proofErr w:type="spellStart"/>
            <w:r w:rsidRPr="00BD33CA">
              <w:t>Gbedzo</w:t>
            </w:r>
            <w:proofErr w:type="spellEnd"/>
          </w:p>
        </w:tc>
        <w:tc>
          <w:tcPr>
            <w:tcW w:w="1354" w:type="dxa"/>
            <w:shd w:val="clear" w:color="auto" w:fill="FDE9D9" w:themeFill="accent6" w:themeFillTint="33"/>
          </w:tcPr>
          <w:p w14:paraId="1A73B59F" w14:textId="77777777" w:rsidR="008B49F4" w:rsidRPr="00BD33CA" w:rsidRDefault="008B49F4" w:rsidP="0032165E">
            <w:pPr>
              <w:pStyle w:val="Default"/>
              <w:spacing w:before="60" w:after="60"/>
              <w:jc w:val="both"/>
              <w:rPr>
                <w:b/>
                <w:color w:val="auto"/>
              </w:rPr>
            </w:pPr>
            <w:r w:rsidRPr="00BD33CA">
              <w:rPr>
                <w:b/>
                <w:color w:val="auto"/>
              </w:rPr>
              <w:t>Member</w:t>
            </w:r>
          </w:p>
          <w:p w14:paraId="640B5F72" w14:textId="433C4A87" w:rsidR="004E7498" w:rsidRPr="00BD33CA" w:rsidRDefault="004E7498" w:rsidP="0032165E">
            <w:pPr>
              <w:pStyle w:val="Default"/>
              <w:spacing w:before="60" w:after="60"/>
              <w:jc w:val="both"/>
              <w:rPr>
                <w:b/>
                <w:color w:val="auto"/>
              </w:rPr>
            </w:pPr>
            <w:r w:rsidRPr="00BD33CA">
              <w:rPr>
                <w:color w:val="auto"/>
              </w:rPr>
              <w:t>Asare Baffour-</w:t>
            </w:r>
            <w:proofErr w:type="spellStart"/>
            <w:r w:rsidRPr="00BD33CA">
              <w:rPr>
                <w:color w:val="auto"/>
              </w:rPr>
              <w:t>Fr</w:t>
            </w:r>
            <w:r w:rsidR="009F6AF8" w:rsidRPr="00BD33CA">
              <w:rPr>
                <w:color w:val="auto"/>
              </w:rPr>
              <w:t>i</w:t>
            </w:r>
            <w:r w:rsidRPr="00BD33CA">
              <w:rPr>
                <w:color w:val="auto"/>
              </w:rPr>
              <w:t>mpong</w:t>
            </w:r>
            <w:proofErr w:type="spellEnd"/>
          </w:p>
        </w:tc>
        <w:tc>
          <w:tcPr>
            <w:tcW w:w="1163" w:type="dxa"/>
            <w:shd w:val="clear" w:color="auto" w:fill="FDE9D9" w:themeFill="accent6" w:themeFillTint="33"/>
          </w:tcPr>
          <w:p w14:paraId="23597DC6" w14:textId="77777777" w:rsidR="008B49F4" w:rsidRPr="00BD33CA" w:rsidRDefault="008B49F4" w:rsidP="0032165E">
            <w:pPr>
              <w:pStyle w:val="Default"/>
              <w:spacing w:before="60" w:after="60"/>
              <w:jc w:val="both"/>
              <w:rPr>
                <w:b/>
                <w:color w:val="auto"/>
              </w:rPr>
            </w:pPr>
            <w:r w:rsidRPr="00BD33CA">
              <w:rPr>
                <w:b/>
                <w:color w:val="auto"/>
              </w:rPr>
              <w:t>Member</w:t>
            </w:r>
          </w:p>
          <w:p w14:paraId="3B3AED6C" w14:textId="6587A829" w:rsidR="004E7498" w:rsidRPr="00BD33CA" w:rsidRDefault="004E7498" w:rsidP="0032165E">
            <w:pPr>
              <w:pStyle w:val="Default"/>
              <w:spacing w:before="60" w:after="60"/>
              <w:jc w:val="both"/>
              <w:rPr>
                <w:b/>
                <w:color w:val="auto"/>
              </w:rPr>
            </w:pPr>
            <w:r w:rsidRPr="00BD33CA">
              <w:t xml:space="preserve">Hon. </w:t>
            </w:r>
            <w:r w:rsidR="008E4A0A" w:rsidRPr="00BD33CA">
              <w:t xml:space="preserve">Patrick K. </w:t>
            </w:r>
            <w:proofErr w:type="spellStart"/>
            <w:r w:rsidR="008E4A0A" w:rsidRPr="00BD33CA">
              <w:t>Frimpong</w:t>
            </w:r>
            <w:proofErr w:type="spellEnd"/>
          </w:p>
        </w:tc>
        <w:tc>
          <w:tcPr>
            <w:tcW w:w="1096" w:type="dxa"/>
            <w:shd w:val="clear" w:color="auto" w:fill="FDE9D9" w:themeFill="accent6" w:themeFillTint="33"/>
          </w:tcPr>
          <w:p w14:paraId="5EB30F91" w14:textId="77777777" w:rsidR="008B49F4" w:rsidRPr="00BD33CA" w:rsidRDefault="008B49F4" w:rsidP="0032165E">
            <w:pPr>
              <w:pStyle w:val="Default"/>
              <w:spacing w:before="60" w:after="60"/>
              <w:jc w:val="both"/>
              <w:rPr>
                <w:b/>
                <w:color w:val="auto"/>
              </w:rPr>
            </w:pPr>
            <w:r w:rsidRPr="00BD33CA">
              <w:rPr>
                <w:b/>
                <w:color w:val="auto"/>
              </w:rPr>
              <w:t>Member</w:t>
            </w:r>
          </w:p>
          <w:p w14:paraId="16690485" w14:textId="77777777" w:rsidR="004E7498" w:rsidRPr="00BD33CA" w:rsidRDefault="004E7498" w:rsidP="0032165E">
            <w:pPr>
              <w:pStyle w:val="Default"/>
              <w:spacing w:before="60" w:after="60"/>
              <w:jc w:val="both"/>
              <w:rPr>
                <w:b/>
                <w:color w:val="auto"/>
              </w:rPr>
            </w:pPr>
            <w:r w:rsidRPr="00BD33CA">
              <w:t>Hon K. Owusu Donkor</w:t>
            </w:r>
          </w:p>
        </w:tc>
        <w:tc>
          <w:tcPr>
            <w:tcW w:w="1483" w:type="dxa"/>
            <w:shd w:val="clear" w:color="auto" w:fill="FDE9D9" w:themeFill="accent6" w:themeFillTint="33"/>
          </w:tcPr>
          <w:p w14:paraId="55DF29CC" w14:textId="77777777" w:rsidR="008B49F4" w:rsidRPr="00BD33CA" w:rsidRDefault="008B49F4" w:rsidP="0032165E">
            <w:pPr>
              <w:pStyle w:val="Default"/>
              <w:spacing w:before="60" w:after="60"/>
              <w:jc w:val="both"/>
              <w:rPr>
                <w:b/>
                <w:color w:val="auto"/>
              </w:rPr>
            </w:pPr>
            <w:r w:rsidRPr="00BD33CA">
              <w:rPr>
                <w:b/>
                <w:color w:val="auto"/>
              </w:rPr>
              <w:t>Secretary</w:t>
            </w:r>
          </w:p>
          <w:p w14:paraId="6D535BE3" w14:textId="2C194F27" w:rsidR="004E7498" w:rsidRPr="00BD33CA" w:rsidRDefault="008E4A0A" w:rsidP="0032165E">
            <w:pPr>
              <w:pStyle w:val="Default"/>
              <w:spacing w:before="60" w:after="60"/>
              <w:jc w:val="both"/>
              <w:rPr>
                <w:bCs/>
                <w:color w:val="auto"/>
              </w:rPr>
            </w:pPr>
            <w:r w:rsidRPr="00BD33CA">
              <w:rPr>
                <w:bCs/>
                <w:color w:val="auto"/>
              </w:rPr>
              <w:t xml:space="preserve">Silas </w:t>
            </w:r>
            <w:proofErr w:type="spellStart"/>
            <w:r w:rsidRPr="00BD33CA">
              <w:rPr>
                <w:bCs/>
                <w:color w:val="auto"/>
              </w:rPr>
              <w:t>Boadu</w:t>
            </w:r>
            <w:proofErr w:type="spellEnd"/>
          </w:p>
        </w:tc>
      </w:tr>
      <w:tr w:rsidR="004E7498" w:rsidRPr="00BD33CA" w14:paraId="50577D1D" w14:textId="77777777" w:rsidTr="00477D27">
        <w:tc>
          <w:tcPr>
            <w:tcW w:w="511" w:type="dxa"/>
          </w:tcPr>
          <w:p w14:paraId="5E699FF0" w14:textId="060334F3" w:rsidR="008B49F4" w:rsidRPr="00BD33CA" w:rsidRDefault="00477D27" w:rsidP="0032165E">
            <w:pPr>
              <w:pStyle w:val="Default"/>
              <w:spacing w:before="60" w:after="60"/>
              <w:jc w:val="both"/>
              <w:rPr>
                <w:color w:val="auto"/>
              </w:rPr>
            </w:pPr>
            <w:r w:rsidRPr="00BD33CA">
              <w:rPr>
                <w:color w:val="auto"/>
              </w:rPr>
              <w:t>1</w:t>
            </w:r>
          </w:p>
        </w:tc>
        <w:tc>
          <w:tcPr>
            <w:tcW w:w="2663" w:type="dxa"/>
          </w:tcPr>
          <w:p w14:paraId="1529AAF5" w14:textId="0F5D6B1F" w:rsidR="008B49F4" w:rsidRPr="00BD33CA" w:rsidRDefault="00477D27" w:rsidP="004C41B6">
            <w:pPr>
              <w:pStyle w:val="Default"/>
              <w:spacing w:before="60" w:after="60"/>
              <w:jc w:val="both"/>
              <w:rPr>
                <w:color w:val="auto"/>
              </w:rPr>
            </w:pPr>
            <w:r w:rsidRPr="00BD33CA">
              <w:rPr>
                <w:color w:val="auto"/>
              </w:rPr>
              <w:t>1</w:t>
            </w:r>
            <w:r w:rsidRPr="00BD33CA">
              <w:rPr>
                <w:color w:val="auto"/>
                <w:vertAlign w:val="superscript"/>
              </w:rPr>
              <w:t xml:space="preserve">st </w:t>
            </w:r>
            <w:r w:rsidR="00236729" w:rsidRPr="00BD33CA">
              <w:rPr>
                <w:color w:val="auto"/>
              </w:rPr>
              <w:t>Meeting</w:t>
            </w:r>
            <w:r w:rsidR="00CB48A3" w:rsidRPr="00BD33CA">
              <w:rPr>
                <w:color w:val="auto"/>
              </w:rPr>
              <w:t xml:space="preserve"> </w:t>
            </w:r>
            <w:r w:rsidR="00D85CD2" w:rsidRPr="00BD33CA">
              <w:rPr>
                <w:color w:val="auto"/>
              </w:rPr>
              <w:t>(</w:t>
            </w:r>
            <w:r w:rsidR="001338F1">
              <w:rPr>
                <w:color w:val="auto"/>
              </w:rPr>
              <w:t>15</w:t>
            </w:r>
            <w:r w:rsidR="00D85CD2" w:rsidRPr="00BD33CA">
              <w:rPr>
                <w:color w:val="auto"/>
                <w:vertAlign w:val="superscript"/>
              </w:rPr>
              <w:t>th</w:t>
            </w:r>
            <w:r w:rsidR="00D85CD2" w:rsidRPr="00BD33CA">
              <w:rPr>
                <w:color w:val="auto"/>
              </w:rPr>
              <w:t xml:space="preserve"> </w:t>
            </w:r>
            <w:r w:rsidR="004C41B6" w:rsidRPr="00BD33CA">
              <w:rPr>
                <w:color w:val="auto"/>
              </w:rPr>
              <w:t>February</w:t>
            </w:r>
            <w:r w:rsidR="00D85CD2" w:rsidRPr="00BD33CA">
              <w:rPr>
                <w:color w:val="auto"/>
              </w:rPr>
              <w:t>, 202</w:t>
            </w:r>
            <w:r w:rsidR="001338F1">
              <w:rPr>
                <w:color w:val="auto"/>
              </w:rPr>
              <w:t>4</w:t>
            </w:r>
            <w:r w:rsidR="008B49F4" w:rsidRPr="00BD33CA">
              <w:rPr>
                <w:color w:val="auto"/>
              </w:rPr>
              <w:t>)</w:t>
            </w:r>
          </w:p>
        </w:tc>
        <w:tc>
          <w:tcPr>
            <w:tcW w:w="1456" w:type="dxa"/>
          </w:tcPr>
          <w:p w14:paraId="7A903AA3" w14:textId="77777777" w:rsidR="008B49F4" w:rsidRPr="00BD33CA" w:rsidRDefault="00EE670B" w:rsidP="0032165E">
            <w:pPr>
              <w:pStyle w:val="Default"/>
              <w:spacing w:before="60" w:after="60"/>
              <w:jc w:val="both"/>
              <w:rPr>
                <w:color w:val="auto"/>
              </w:rPr>
            </w:pPr>
            <w:r w:rsidRPr="00BD33CA">
              <w:rPr>
                <w:color w:val="auto"/>
              </w:rPr>
              <w:t>Present</w:t>
            </w:r>
          </w:p>
        </w:tc>
        <w:tc>
          <w:tcPr>
            <w:tcW w:w="1164" w:type="dxa"/>
          </w:tcPr>
          <w:p w14:paraId="0A2683EB" w14:textId="5C1728C8" w:rsidR="008B49F4" w:rsidRPr="00BD33CA" w:rsidRDefault="00C14CC3" w:rsidP="0032165E">
            <w:pPr>
              <w:pStyle w:val="Default"/>
              <w:spacing w:before="60" w:after="60"/>
              <w:jc w:val="both"/>
              <w:rPr>
                <w:color w:val="auto"/>
              </w:rPr>
            </w:pPr>
            <w:r w:rsidRPr="00BD33CA">
              <w:rPr>
                <w:color w:val="auto"/>
              </w:rPr>
              <w:t>Absent</w:t>
            </w:r>
          </w:p>
        </w:tc>
        <w:tc>
          <w:tcPr>
            <w:tcW w:w="1354" w:type="dxa"/>
          </w:tcPr>
          <w:p w14:paraId="029F75DD" w14:textId="7F8462A9" w:rsidR="008B49F4" w:rsidRPr="00BD33CA" w:rsidRDefault="00C14CC3" w:rsidP="0032165E">
            <w:pPr>
              <w:pStyle w:val="Default"/>
              <w:spacing w:before="60" w:after="60"/>
              <w:jc w:val="both"/>
              <w:rPr>
                <w:color w:val="auto"/>
              </w:rPr>
            </w:pPr>
            <w:r w:rsidRPr="00BD33CA">
              <w:rPr>
                <w:color w:val="auto"/>
              </w:rPr>
              <w:t>Present</w:t>
            </w:r>
          </w:p>
        </w:tc>
        <w:tc>
          <w:tcPr>
            <w:tcW w:w="1163" w:type="dxa"/>
          </w:tcPr>
          <w:p w14:paraId="3A794832" w14:textId="77777777" w:rsidR="008B49F4" w:rsidRPr="00BD33CA" w:rsidRDefault="00236729" w:rsidP="0032165E">
            <w:pPr>
              <w:pStyle w:val="Default"/>
              <w:spacing w:before="60" w:after="60"/>
              <w:jc w:val="both"/>
              <w:rPr>
                <w:color w:val="auto"/>
              </w:rPr>
            </w:pPr>
            <w:r w:rsidRPr="00BD33CA">
              <w:rPr>
                <w:color w:val="auto"/>
              </w:rPr>
              <w:t>Present</w:t>
            </w:r>
          </w:p>
        </w:tc>
        <w:tc>
          <w:tcPr>
            <w:tcW w:w="1096" w:type="dxa"/>
          </w:tcPr>
          <w:p w14:paraId="59D386BF" w14:textId="5B53EF9E" w:rsidR="008B49F4" w:rsidRPr="00BD33CA" w:rsidRDefault="00C14CC3" w:rsidP="0032165E">
            <w:pPr>
              <w:pStyle w:val="Default"/>
              <w:spacing w:before="60" w:after="60"/>
              <w:jc w:val="both"/>
              <w:rPr>
                <w:color w:val="auto"/>
              </w:rPr>
            </w:pPr>
            <w:r w:rsidRPr="00BD33CA">
              <w:rPr>
                <w:color w:val="auto"/>
              </w:rPr>
              <w:t>Present</w:t>
            </w:r>
            <w:r w:rsidR="00D85CD2" w:rsidRPr="00BD33CA">
              <w:rPr>
                <w:color w:val="auto"/>
              </w:rPr>
              <w:t xml:space="preserve"> </w:t>
            </w:r>
          </w:p>
        </w:tc>
        <w:tc>
          <w:tcPr>
            <w:tcW w:w="1483" w:type="dxa"/>
          </w:tcPr>
          <w:p w14:paraId="22E54367" w14:textId="77777777" w:rsidR="008B49F4" w:rsidRPr="00BD33CA" w:rsidRDefault="00EE670B" w:rsidP="0032165E">
            <w:pPr>
              <w:pStyle w:val="Default"/>
              <w:spacing w:before="60" w:after="60"/>
              <w:jc w:val="both"/>
              <w:rPr>
                <w:color w:val="auto"/>
              </w:rPr>
            </w:pPr>
            <w:r w:rsidRPr="00BD33CA">
              <w:rPr>
                <w:color w:val="auto"/>
              </w:rPr>
              <w:t>Present</w:t>
            </w:r>
          </w:p>
        </w:tc>
      </w:tr>
      <w:tr w:rsidR="00D85CD2" w:rsidRPr="00BD33CA" w14:paraId="075F9AF9" w14:textId="77777777" w:rsidTr="00477D27">
        <w:tc>
          <w:tcPr>
            <w:tcW w:w="511" w:type="dxa"/>
          </w:tcPr>
          <w:p w14:paraId="4767B24D" w14:textId="29FD465A" w:rsidR="00D85CD2" w:rsidRPr="00BD33CA" w:rsidRDefault="00477D27" w:rsidP="00D85CD2">
            <w:pPr>
              <w:pStyle w:val="Default"/>
              <w:spacing w:before="60" w:after="60"/>
              <w:jc w:val="both"/>
              <w:rPr>
                <w:color w:val="auto"/>
              </w:rPr>
            </w:pPr>
            <w:r w:rsidRPr="00BD33CA">
              <w:rPr>
                <w:color w:val="auto"/>
              </w:rPr>
              <w:t>2</w:t>
            </w:r>
          </w:p>
        </w:tc>
        <w:tc>
          <w:tcPr>
            <w:tcW w:w="2663" w:type="dxa"/>
          </w:tcPr>
          <w:p w14:paraId="70301BF8" w14:textId="47909777" w:rsidR="00D85CD2" w:rsidRPr="00BD33CA" w:rsidRDefault="00477D27" w:rsidP="001338F1">
            <w:pPr>
              <w:pStyle w:val="Default"/>
              <w:spacing w:before="60" w:after="60"/>
              <w:jc w:val="both"/>
              <w:rPr>
                <w:color w:val="auto"/>
              </w:rPr>
            </w:pPr>
            <w:r w:rsidRPr="00BD33CA">
              <w:rPr>
                <w:color w:val="auto"/>
              </w:rPr>
              <w:t>2</w:t>
            </w:r>
            <w:r w:rsidRPr="00BD33CA">
              <w:rPr>
                <w:color w:val="auto"/>
                <w:vertAlign w:val="superscript"/>
              </w:rPr>
              <w:t>nd</w:t>
            </w:r>
            <w:r w:rsidRPr="00BD33CA">
              <w:rPr>
                <w:color w:val="auto"/>
              </w:rPr>
              <w:t xml:space="preserve"> </w:t>
            </w:r>
            <w:r w:rsidR="002263D0" w:rsidRPr="00BD33CA">
              <w:rPr>
                <w:color w:val="auto"/>
              </w:rPr>
              <w:t>Meeting</w:t>
            </w:r>
            <w:r w:rsidR="00D85CD2" w:rsidRPr="00BD33CA">
              <w:rPr>
                <w:color w:val="auto"/>
              </w:rPr>
              <w:t xml:space="preserve"> (</w:t>
            </w:r>
            <w:r w:rsidR="001338F1">
              <w:rPr>
                <w:color w:val="auto"/>
              </w:rPr>
              <w:t>24</w:t>
            </w:r>
            <w:r w:rsidR="001338F1" w:rsidRPr="001338F1">
              <w:rPr>
                <w:color w:val="auto"/>
                <w:vertAlign w:val="superscript"/>
              </w:rPr>
              <w:t>TH</w:t>
            </w:r>
            <w:r w:rsidR="001338F1">
              <w:rPr>
                <w:color w:val="auto"/>
              </w:rPr>
              <w:t>May</w:t>
            </w:r>
            <w:r w:rsidR="00D85CD2" w:rsidRPr="00BD33CA">
              <w:rPr>
                <w:color w:val="auto"/>
              </w:rPr>
              <w:t>, 202</w:t>
            </w:r>
            <w:r w:rsidR="001338F1">
              <w:rPr>
                <w:color w:val="auto"/>
              </w:rPr>
              <w:t>4</w:t>
            </w:r>
            <w:r w:rsidR="00D85CD2" w:rsidRPr="00BD33CA">
              <w:rPr>
                <w:color w:val="auto"/>
              </w:rPr>
              <w:t>)</w:t>
            </w:r>
          </w:p>
        </w:tc>
        <w:tc>
          <w:tcPr>
            <w:tcW w:w="1456" w:type="dxa"/>
          </w:tcPr>
          <w:p w14:paraId="00ADFDCC" w14:textId="77777777" w:rsidR="00D85CD2" w:rsidRPr="00BD33CA" w:rsidRDefault="00D85CD2" w:rsidP="00D85CD2">
            <w:pPr>
              <w:pStyle w:val="Default"/>
              <w:spacing w:before="60" w:after="60"/>
              <w:jc w:val="both"/>
              <w:rPr>
                <w:color w:val="auto"/>
              </w:rPr>
            </w:pPr>
            <w:r w:rsidRPr="00BD33CA">
              <w:rPr>
                <w:color w:val="auto"/>
              </w:rPr>
              <w:t>Present</w:t>
            </w:r>
          </w:p>
        </w:tc>
        <w:tc>
          <w:tcPr>
            <w:tcW w:w="1164" w:type="dxa"/>
          </w:tcPr>
          <w:p w14:paraId="2DEE2299" w14:textId="77777777" w:rsidR="00D85CD2" w:rsidRPr="00BD33CA" w:rsidRDefault="00D85CD2" w:rsidP="00D85CD2">
            <w:pPr>
              <w:pStyle w:val="Default"/>
              <w:spacing w:before="60" w:after="60"/>
              <w:jc w:val="both"/>
              <w:rPr>
                <w:color w:val="auto"/>
              </w:rPr>
            </w:pPr>
            <w:r w:rsidRPr="00BD33CA">
              <w:rPr>
                <w:color w:val="auto"/>
              </w:rPr>
              <w:t>Present</w:t>
            </w:r>
          </w:p>
        </w:tc>
        <w:tc>
          <w:tcPr>
            <w:tcW w:w="1354" w:type="dxa"/>
          </w:tcPr>
          <w:p w14:paraId="23B216DC" w14:textId="77777777" w:rsidR="00D85CD2" w:rsidRPr="00BD33CA" w:rsidRDefault="00D85CD2" w:rsidP="00D85CD2">
            <w:pPr>
              <w:pStyle w:val="Default"/>
              <w:spacing w:before="60" w:after="60"/>
              <w:jc w:val="both"/>
              <w:rPr>
                <w:color w:val="auto"/>
              </w:rPr>
            </w:pPr>
            <w:r w:rsidRPr="00BD33CA">
              <w:rPr>
                <w:color w:val="auto"/>
              </w:rPr>
              <w:t>Present</w:t>
            </w:r>
          </w:p>
        </w:tc>
        <w:tc>
          <w:tcPr>
            <w:tcW w:w="1163" w:type="dxa"/>
          </w:tcPr>
          <w:p w14:paraId="0223BBA6" w14:textId="3DF1534D" w:rsidR="00D85CD2" w:rsidRPr="00BD33CA" w:rsidRDefault="00C14CC3" w:rsidP="00D85CD2">
            <w:pPr>
              <w:pStyle w:val="Default"/>
              <w:spacing w:before="60" w:after="60"/>
              <w:jc w:val="both"/>
              <w:rPr>
                <w:color w:val="auto"/>
              </w:rPr>
            </w:pPr>
            <w:r w:rsidRPr="00BD33CA">
              <w:rPr>
                <w:color w:val="auto"/>
              </w:rPr>
              <w:t>Absent</w:t>
            </w:r>
          </w:p>
        </w:tc>
        <w:tc>
          <w:tcPr>
            <w:tcW w:w="1096" w:type="dxa"/>
          </w:tcPr>
          <w:p w14:paraId="2FE2703D" w14:textId="329952BE" w:rsidR="00D85CD2" w:rsidRPr="00BD33CA" w:rsidRDefault="00D85CD2" w:rsidP="00D85CD2">
            <w:pPr>
              <w:pStyle w:val="Default"/>
              <w:spacing w:before="60" w:after="60"/>
              <w:jc w:val="both"/>
              <w:rPr>
                <w:color w:val="auto"/>
              </w:rPr>
            </w:pPr>
            <w:r w:rsidRPr="00BD33CA">
              <w:rPr>
                <w:color w:val="auto"/>
              </w:rPr>
              <w:t>Present</w:t>
            </w:r>
          </w:p>
        </w:tc>
        <w:tc>
          <w:tcPr>
            <w:tcW w:w="1483" w:type="dxa"/>
          </w:tcPr>
          <w:p w14:paraId="1CF89457" w14:textId="77777777" w:rsidR="00D85CD2" w:rsidRPr="00BD33CA" w:rsidRDefault="00D85CD2" w:rsidP="00D85CD2">
            <w:pPr>
              <w:pStyle w:val="Default"/>
              <w:spacing w:before="60" w:after="60"/>
              <w:jc w:val="both"/>
              <w:rPr>
                <w:color w:val="auto"/>
              </w:rPr>
            </w:pPr>
            <w:r w:rsidRPr="00BD33CA">
              <w:rPr>
                <w:color w:val="auto"/>
              </w:rPr>
              <w:t>Present</w:t>
            </w:r>
          </w:p>
        </w:tc>
      </w:tr>
      <w:tr w:rsidR="00D85CD2" w:rsidRPr="00BD33CA" w14:paraId="62CF6A6A" w14:textId="77777777" w:rsidTr="00477D27">
        <w:tc>
          <w:tcPr>
            <w:tcW w:w="511" w:type="dxa"/>
          </w:tcPr>
          <w:p w14:paraId="79C8F79E" w14:textId="0B178C69" w:rsidR="00D85CD2" w:rsidRPr="00BD33CA" w:rsidRDefault="00477D27" w:rsidP="00D85CD2">
            <w:pPr>
              <w:pStyle w:val="Default"/>
              <w:spacing w:before="60" w:after="60"/>
              <w:jc w:val="both"/>
              <w:rPr>
                <w:color w:val="auto"/>
              </w:rPr>
            </w:pPr>
            <w:r w:rsidRPr="00BD33CA">
              <w:rPr>
                <w:color w:val="auto"/>
              </w:rPr>
              <w:t>3</w:t>
            </w:r>
          </w:p>
        </w:tc>
        <w:tc>
          <w:tcPr>
            <w:tcW w:w="2663" w:type="dxa"/>
          </w:tcPr>
          <w:p w14:paraId="2DD05096" w14:textId="604DA573" w:rsidR="00D85CD2" w:rsidRPr="00BD33CA" w:rsidRDefault="00477D27" w:rsidP="00C14CC3">
            <w:pPr>
              <w:pStyle w:val="Default"/>
              <w:spacing w:before="60" w:after="60"/>
              <w:jc w:val="both"/>
              <w:rPr>
                <w:color w:val="auto"/>
              </w:rPr>
            </w:pPr>
            <w:r w:rsidRPr="00BD33CA">
              <w:rPr>
                <w:color w:val="auto"/>
              </w:rPr>
              <w:t>3</w:t>
            </w:r>
            <w:r w:rsidRPr="00BD33CA">
              <w:rPr>
                <w:color w:val="auto"/>
                <w:vertAlign w:val="superscript"/>
              </w:rPr>
              <w:t>rd</w:t>
            </w:r>
            <w:r w:rsidR="002263D0" w:rsidRPr="00BD33CA">
              <w:rPr>
                <w:color w:val="auto"/>
              </w:rPr>
              <w:t xml:space="preserve"> Meeting</w:t>
            </w:r>
            <w:r w:rsidR="00D85CD2" w:rsidRPr="00BD33CA">
              <w:rPr>
                <w:color w:val="auto"/>
              </w:rPr>
              <w:t xml:space="preserve"> (</w:t>
            </w:r>
            <w:r w:rsidR="001338F1">
              <w:rPr>
                <w:color w:val="auto"/>
              </w:rPr>
              <w:t>29</w:t>
            </w:r>
            <w:r w:rsidR="00240C3C" w:rsidRPr="00BD33CA">
              <w:rPr>
                <w:color w:val="auto"/>
                <w:vertAlign w:val="superscript"/>
              </w:rPr>
              <w:t>th</w:t>
            </w:r>
            <w:r w:rsidR="002263D0" w:rsidRPr="00BD33CA">
              <w:rPr>
                <w:color w:val="auto"/>
              </w:rPr>
              <w:t xml:space="preserve"> </w:t>
            </w:r>
            <w:r w:rsidR="00C14CC3" w:rsidRPr="00BD33CA">
              <w:rPr>
                <w:color w:val="auto"/>
              </w:rPr>
              <w:t>August</w:t>
            </w:r>
            <w:r w:rsidR="00240C3C" w:rsidRPr="00BD33CA">
              <w:rPr>
                <w:color w:val="auto"/>
              </w:rPr>
              <w:t>,</w:t>
            </w:r>
            <w:r w:rsidR="00D85CD2" w:rsidRPr="00BD33CA">
              <w:rPr>
                <w:color w:val="auto"/>
              </w:rPr>
              <w:t xml:space="preserve"> 202</w:t>
            </w:r>
            <w:r w:rsidR="00015B51">
              <w:rPr>
                <w:color w:val="auto"/>
              </w:rPr>
              <w:t>4</w:t>
            </w:r>
            <w:r w:rsidR="00D85CD2" w:rsidRPr="00BD33CA">
              <w:rPr>
                <w:color w:val="auto"/>
              </w:rPr>
              <w:t>)</w:t>
            </w:r>
          </w:p>
        </w:tc>
        <w:tc>
          <w:tcPr>
            <w:tcW w:w="1456" w:type="dxa"/>
          </w:tcPr>
          <w:p w14:paraId="2BB0672E" w14:textId="57DCACAD" w:rsidR="00D85CD2" w:rsidRPr="00BD33CA" w:rsidRDefault="006B23C0" w:rsidP="00D85CD2">
            <w:pPr>
              <w:pStyle w:val="Default"/>
              <w:spacing w:before="60" w:after="60"/>
              <w:jc w:val="both"/>
              <w:rPr>
                <w:color w:val="auto"/>
              </w:rPr>
            </w:pPr>
            <w:r w:rsidRPr="00BD33CA">
              <w:rPr>
                <w:color w:val="auto"/>
              </w:rPr>
              <w:t>Absent</w:t>
            </w:r>
          </w:p>
        </w:tc>
        <w:tc>
          <w:tcPr>
            <w:tcW w:w="1164" w:type="dxa"/>
          </w:tcPr>
          <w:p w14:paraId="29731DA3" w14:textId="77777777" w:rsidR="00D85CD2" w:rsidRPr="00BD33CA" w:rsidRDefault="00D85CD2" w:rsidP="00D85CD2">
            <w:pPr>
              <w:pStyle w:val="Default"/>
              <w:spacing w:before="60" w:after="60"/>
              <w:jc w:val="both"/>
              <w:rPr>
                <w:color w:val="auto"/>
              </w:rPr>
            </w:pPr>
            <w:r w:rsidRPr="00BD33CA">
              <w:rPr>
                <w:color w:val="auto"/>
              </w:rPr>
              <w:t>Present</w:t>
            </w:r>
          </w:p>
        </w:tc>
        <w:tc>
          <w:tcPr>
            <w:tcW w:w="1354" w:type="dxa"/>
          </w:tcPr>
          <w:p w14:paraId="4044CC75" w14:textId="77777777" w:rsidR="00D85CD2" w:rsidRPr="00BD33CA" w:rsidRDefault="00D85CD2" w:rsidP="00D85CD2">
            <w:pPr>
              <w:pStyle w:val="Default"/>
              <w:spacing w:before="60" w:after="60"/>
              <w:jc w:val="both"/>
              <w:rPr>
                <w:color w:val="auto"/>
              </w:rPr>
            </w:pPr>
            <w:r w:rsidRPr="00BD33CA">
              <w:rPr>
                <w:color w:val="auto"/>
              </w:rPr>
              <w:t>Present</w:t>
            </w:r>
          </w:p>
        </w:tc>
        <w:tc>
          <w:tcPr>
            <w:tcW w:w="1163" w:type="dxa"/>
          </w:tcPr>
          <w:p w14:paraId="2A6480F8" w14:textId="77777777" w:rsidR="00D85CD2" w:rsidRPr="00BD33CA" w:rsidRDefault="00D85CD2" w:rsidP="00D85CD2">
            <w:pPr>
              <w:pStyle w:val="Default"/>
              <w:spacing w:before="60" w:after="60"/>
              <w:jc w:val="both"/>
              <w:rPr>
                <w:color w:val="auto"/>
              </w:rPr>
            </w:pPr>
            <w:r w:rsidRPr="00BD33CA">
              <w:rPr>
                <w:color w:val="auto"/>
              </w:rPr>
              <w:t>Present</w:t>
            </w:r>
          </w:p>
        </w:tc>
        <w:tc>
          <w:tcPr>
            <w:tcW w:w="1096" w:type="dxa"/>
          </w:tcPr>
          <w:p w14:paraId="6CB4631D" w14:textId="20B268E8" w:rsidR="00D85CD2" w:rsidRPr="00BD33CA" w:rsidRDefault="00D85CD2" w:rsidP="00D85CD2">
            <w:pPr>
              <w:pStyle w:val="Default"/>
              <w:spacing w:before="60" w:after="60"/>
              <w:jc w:val="both"/>
              <w:rPr>
                <w:color w:val="auto"/>
              </w:rPr>
            </w:pPr>
            <w:r w:rsidRPr="00BD33CA">
              <w:rPr>
                <w:color w:val="auto"/>
              </w:rPr>
              <w:t>Present</w:t>
            </w:r>
          </w:p>
        </w:tc>
        <w:tc>
          <w:tcPr>
            <w:tcW w:w="1483" w:type="dxa"/>
          </w:tcPr>
          <w:p w14:paraId="5F4B3224" w14:textId="77777777" w:rsidR="00D85CD2" w:rsidRPr="00BD33CA" w:rsidRDefault="00D85CD2" w:rsidP="00D85CD2">
            <w:pPr>
              <w:pStyle w:val="Default"/>
              <w:spacing w:before="60" w:after="60"/>
              <w:jc w:val="both"/>
              <w:rPr>
                <w:color w:val="auto"/>
              </w:rPr>
            </w:pPr>
            <w:r w:rsidRPr="00BD33CA">
              <w:rPr>
                <w:color w:val="auto"/>
              </w:rPr>
              <w:t>Present</w:t>
            </w:r>
          </w:p>
        </w:tc>
      </w:tr>
      <w:tr w:rsidR="002263D0" w:rsidRPr="00BD33CA" w14:paraId="36CA2D89" w14:textId="77777777" w:rsidTr="00477D27">
        <w:tc>
          <w:tcPr>
            <w:tcW w:w="511" w:type="dxa"/>
          </w:tcPr>
          <w:p w14:paraId="11F3F881" w14:textId="398F5BA4" w:rsidR="002263D0" w:rsidRPr="00BD33CA" w:rsidRDefault="00477D27" w:rsidP="002263D0">
            <w:pPr>
              <w:pStyle w:val="Default"/>
              <w:spacing w:before="60" w:after="60"/>
              <w:jc w:val="both"/>
              <w:rPr>
                <w:color w:val="auto"/>
              </w:rPr>
            </w:pPr>
            <w:r w:rsidRPr="00BD33CA">
              <w:rPr>
                <w:color w:val="auto"/>
              </w:rPr>
              <w:t>4</w:t>
            </w:r>
          </w:p>
        </w:tc>
        <w:tc>
          <w:tcPr>
            <w:tcW w:w="2663" w:type="dxa"/>
          </w:tcPr>
          <w:p w14:paraId="57913146" w14:textId="60FAAAAE" w:rsidR="002263D0" w:rsidRPr="00BD33CA" w:rsidRDefault="00477D27" w:rsidP="00015B51">
            <w:pPr>
              <w:pStyle w:val="Default"/>
              <w:spacing w:before="60" w:after="60"/>
              <w:jc w:val="both"/>
              <w:rPr>
                <w:color w:val="auto"/>
              </w:rPr>
            </w:pPr>
            <w:r w:rsidRPr="00BD33CA">
              <w:rPr>
                <w:color w:val="auto"/>
              </w:rPr>
              <w:t>4</w:t>
            </w:r>
            <w:r w:rsidRPr="00BD33CA">
              <w:rPr>
                <w:color w:val="auto"/>
                <w:vertAlign w:val="superscript"/>
              </w:rPr>
              <w:t>t</w:t>
            </w:r>
            <w:r w:rsidR="002263D0" w:rsidRPr="00BD33CA">
              <w:rPr>
                <w:color w:val="auto"/>
                <w:vertAlign w:val="superscript"/>
              </w:rPr>
              <w:t>h</w:t>
            </w:r>
            <w:r w:rsidR="002263D0" w:rsidRPr="00BD33CA">
              <w:rPr>
                <w:color w:val="auto"/>
              </w:rPr>
              <w:t xml:space="preserve"> Meeting (</w:t>
            </w:r>
            <w:r w:rsidR="00015B51">
              <w:rPr>
                <w:color w:val="auto"/>
              </w:rPr>
              <w:t>21</w:t>
            </w:r>
            <w:r w:rsidR="00015B51" w:rsidRPr="00015B51">
              <w:rPr>
                <w:color w:val="auto"/>
                <w:vertAlign w:val="superscript"/>
              </w:rPr>
              <w:t>st</w:t>
            </w:r>
            <w:r w:rsidR="00015B51">
              <w:rPr>
                <w:color w:val="auto"/>
              </w:rPr>
              <w:t xml:space="preserve"> </w:t>
            </w:r>
            <w:r w:rsidR="00C14CC3" w:rsidRPr="00BD33CA">
              <w:rPr>
                <w:color w:val="auto"/>
              </w:rPr>
              <w:t xml:space="preserve"> </w:t>
            </w:r>
            <w:r w:rsidR="002263D0" w:rsidRPr="00BD33CA">
              <w:rPr>
                <w:color w:val="auto"/>
              </w:rPr>
              <w:t xml:space="preserve"> </w:t>
            </w:r>
            <w:r w:rsidR="00C14CC3" w:rsidRPr="00BD33CA">
              <w:rPr>
                <w:color w:val="auto"/>
              </w:rPr>
              <w:t>November</w:t>
            </w:r>
            <w:r w:rsidR="002263D0" w:rsidRPr="00BD33CA">
              <w:rPr>
                <w:color w:val="auto"/>
              </w:rPr>
              <w:t>, 202</w:t>
            </w:r>
            <w:r w:rsidR="00015B51">
              <w:rPr>
                <w:color w:val="auto"/>
              </w:rPr>
              <w:t>4</w:t>
            </w:r>
            <w:r w:rsidR="002263D0" w:rsidRPr="00BD33CA">
              <w:rPr>
                <w:color w:val="auto"/>
              </w:rPr>
              <w:t>)</w:t>
            </w:r>
          </w:p>
        </w:tc>
        <w:tc>
          <w:tcPr>
            <w:tcW w:w="1456" w:type="dxa"/>
          </w:tcPr>
          <w:p w14:paraId="781C1E0C" w14:textId="2CE5E822" w:rsidR="002263D0" w:rsidRPr="00BD33CA" w:rsidRDefault="002263D0" w:rsidP="002263D0">
            <w:pPr>
              <w:pStyle w:val="Default"/>
              <w:spacing w:before="60" w:after="60"/>
              <w:jc w:val="both"/>
              <w:rPr>
                <w:color w:val="auto"/>
              </w:rPr>
            </w:pPr>
            <w:r w:rsidRPr="00BD33CA">
              <w:rPr>
                <w:color w:val="auto"/>
              </w:rPr>
              <w:t>Present</w:t>
            </w:r>
          </w:p>
        </w:tc>
        <w:tc>
          <w:tcPr>
            <w:tcW w:w="1164" w:type="dxa"/>
          </w:tcPr>
          <w:p w14:paraId="69B9A778" w14:textId="612E3400" w:rsidR="002263D0" w:rsidRPr="00BD33CA" w:rsidRDefault="006B23C0" w:rsidP="002263D0">
            <w:pPr>
              <w:pStyle w:val="Default"/>
              <w:spacing w:before="60" w:after="60"/>
              <w:jc w:val="both"/>
              <w:rPr>
                <w:color w:val="auto"/>
              </w:rPr>
            </w:pPr>
            <w:r w:rsidRPr="00BD33CA">
              <w:rPr>
                <w:color w:val="auto"/>
              </w:rPr>
              <w:t>Absent</w:t>
            </w:r>
          </w:p>
        </w:tc>
        <w:tc>
          <w:tcPr>
            <w:tcW w:w="1354" w:type="dxa"/>
          </w:tcPr>
          <w:p w14:paraId="125AA334" w14:textId="79D3E851" w:rsidR="002263D0" w:rsidRPr="00BD33CA" w:rsidRDefault="002263D0" w:rsidP="002263D0">
            <w:pPr>
              <w:pStyle w:val="Default"/>
              <w:spacing w:before="60" w:after="60"/>
              <w:jc w:val="both"/>
              <w:rPr>
                <w:color w:val="auto"/>
              </w:rPr>
            </w:pPr>
            <w:r w:rsidRPr="00BD33CA">
              <w:rPr>
                <w:color w:val="auto"/>
              </w:rPr>
              <w:t>Present</w:t>
            </w:r>
          </w:p>
        </w:tc>
        <w:tc>
          <w:tcPr>
            <w:tcW w:w="1163" w:type="dxa"/>
          </w:tcPr>
          <w:p w14:paraId="3A33B7FD" w14:textId="5E50262F" w:rsidR="002263D0" w:rsidRPr="00BD33CA" w:rsidRDefault="002263D0" w:rsidP="002263D0">
            <w:pPr>
              <w:pStyle w:val="Default"/>
              <w:spacing w:before="60" w:after="60"/>
              <w:jc w:val="both"/>
              <w:rPr>
                <w:color w:val="auto"/>
              </w:rPr>
            </w:pPr>
            <w:r w:rsidRPr="00BD33CA">
              <w:rPr>
                <w:color w:val="auto"/>
              </w:rPr>
              <w:t>Present</w:t>
            </w:r>
          </w:p>
        </w:tc>
        <w:tc>
          <w:tcPr>
            <w:tcW w:w="1096" w:type="dxa"/>
          </w:tcPr>
          <w:p w14:paraId="6D26444B" w14:textId="7B87C6C9" w:rsidR="002263D0" w:rsidRPr="00BD33CA" w:rsidRDefault="002263D0" w:rsidP="002263D0">
            <w:pPr>
              <w:pStyle w:val="Default"/>
              <w:spacing w:before="60" w:after="60"/>
              <w:jc w:val="both"/>
              <w:rPr>
                <w:color w:val="auto"/>
              </w:rPr>
            </w:pPr>
            <w:r w:rsidRPr="00BD33CA">
              <w:rPr>
                <w:color w:val="auto"/>
              </w:rPr>
              <w:t>Present</w:t>
            </w:r>
          </w:p>
        </w:tc>
        <w:tc>
          <w:tcPr>
            <w:tcW w:w="1483" w:type="dxa"/>
          </w:tcPr>
          <w:p w14:paraId="7016D3D9" w14:textId="525655BB" w:rsidR="002263D0" w:rsidRPr="00BD33CA" w:rsidRDefault="002263D0" w:rsidP="002263D0">
            <w:pPr>
              <w:pStyle w:val="Default"/>
              <w:spacing w:before="60" w:after="60"/>
              <w:jc w:val="both"/>
              <w:rPr>
                <w:color w:val="auto"/>
              </w:rPr>
            </w:pPr>
            <w:r w:rsidRPr="00BD33CA">
              <w:rPr>
                <w:color w:val="auto"/>
              </w:rPr>
              <w:t>Present</w:t>
            </w:r>
          </w:p>
        </w:tc>
      </w:tr>
    </w:tbl>
    <w:p w14:paraId="4A324E75" w14:textId="77777777" w:rsidR="008B49F4" w:rsidRPr="00BD33CA" w:rsidRDefault="008B49F4" w:rsidP="0032165E">
      <w:pPr>
        <w:spacing w:before="60" w:after="60" w:line="240" w:lineRule="auto"/>
        <w:jc w:val="both"/>
        <w:rPr>
          <w:rFonts w:ascii="Times New Roman" w:hAnsi="Times New Roman" w:cs="Times New Roman"/>
          <w:sz w:val="24"/>
          <w:szCs w:val="24"/>
        </w:rPr>
      </w:pPr>
    </w:p>
    <w:p w14:paraId="06F8B234" w14:textId="77777777" w:rsidR="00B12020" w:rsidRPr="00BD33CA" w:rsidRDefault="00871672" w:rsidP="0032165E">
      <w:pPr>
        <w:pStyle w:val="Heading2"/>
        <w:numPr>
          <w:ilvl w:val="1"/>
          <w:numId w:val="1"/>
        </w:numPr>
        <w:spacing w:before="120" w:after="240" w:line="240" w:lineRule="auto"/>
        <w:rPr>
          <w:rFonts w:ascii="Times New Roman" w:hAnsi="Times New Roman" w:cs="Times New Roman"/>
          <w:sz w:val="24"/>
          <w:szCs w:val="24"/>
        </w:rPr>
      </w:pPr>
      <w:bookmarkStart w:id="15" w:name="_Toc52368510"/>
      <w:r w:rsidRPr="00BD33CA">
        <w:rPr>
          <w:rFonts w:ascii="Times New Roman" w:hAnsi="Times New Roman" w:cs="Times New Roman"/>
          <w:sz w:val="24"/>
          <w:szCs w:val="24"/>
        </w:rPr>
        <w:t>Issues Reviewed by Audit Committee</w:t>
      </w:r>
      <w:bookmarkEnd w:id="15"/>
    </w:p>
    <w:p w14:paraId="0DD92440" w14:textId="77777777" w:rsidR="00F34A0F" w:rsidRPr="00BD33CA" w:rsidRDefault="00F34A0F" w:rsidP="0032165E">
      <w:pPr>
        <w:pStyle w:val="ListParagraph"/>
        <w:numPr>
          <w:ilvl w:val="0"/>
          <w:numId w:val="8"/>
        </w:numPr>
        <w:spacing w:before="60" w:after="60" w:line="240" w:lineRule="auto"/>
        <w:jc w:val="both"/>
        <w:outlineLvl w:val="1"/>
        <w:rPr>
          <w:rFonts w:ascii="Times New Roman" w:hAnsi="Times New Roman" w:cs="Times New Roman"/>
          <w:b/>
          <w:vanish/>
          <w:sz w:val="24"/>
          <w:szCs w:val="24"/>
        </w:rPr>
      </w:pPr>
      <w:bookmarkStart w:id="16" w:name="_Toc52360346"/>
      <w:bookmarkStart w:id="17" w:name="_Toc52361097"/>
      <w:bookmarkStart w:id="18" w:name="_Toc52361258"/>
      <w:bookmarkStart w:id="19" w:name="_Toc52361306"/>
      <w:bookmarkStart w:id="20" w:name="_Toc52361424"/>
      <w:bookmarkStart w:id="21" w:name="_Toc52368511"/>
      <w:bookmarkStart w:id="22" w:name="_Toc7437214"/>
      <w:bookmarkEnd w:id="16"/>
      <w:bookmarkEnd w:id="17"/>
      <w:bookmarkEnd w:id="18"/>
      <w:bookmarkEnd w:id="19"/>
      <w:bookmarkEnd w:id="20"/>
      <w:bookmarkEnd w:id="21"/>
    </w:p>
    <w:p w14:paraId="5E5056EF" w14:textId="77777777" w:rsidR="00F34A0F" w:rsidRPr="00BD33CA" w:rsidRDefault="00F34A0F" w:rsidP="0032165E">
      <w:pPr>
        <w:pStyle w:val="ListParagraph"/>
        <w:numPr>
          <w:ilvl w:val="0"/>
          <w:numId w:val="8"/>
        </w:numPr>
        <w:spacing w:before="60" w:after="60" w:line="240" w:lineRule="auto"/>
        <w:jc w:val="both"/>
        <w:outlineLvl w:val="1"/>
        <w:rPr>
          <w:rFonts w:ascii="Times New Roman" w:hAnsi="Times New Roman" w:cs="Times New Roman"/>
          <w:b/>
          <w:vanish/>
          <w:sz w:val="24"/>
          <w:szCs w:val="24"/>
        </w:rPr>
      </w:pPr>
      <w:bookmarkStart w:id="23" w:name="_Toc52360347"/>
      <w:bookmarkStart w:id="24" w:name="_Toc52361098"/>
      <w:bookmarkStart w:id="25" w:name="_Toc52361259"/>
      <w:bookmarkStart w:id="26" w:name="_Toc52361307"/>
      <w:bookmarkStart w:id="27" w:name="_Toc52361425"/>
      <w:bookmarkStart w:id="28" w:name="_Toc52368512"/>
      <w:bookmarkEnd w:id="23"/>
      <w:bookmarkEnd w:id="24"/>
      <w:bookmarkEnd w:id="25"/>
      <w:bookmarkEnd w:id="26"/>
      <w:bookmarkEnd w:id="27"/>
      <w:bookmarkEnd w:id="28"/>
    </w:p>
    <w:p w14:paraId="4B23E4B1" w14:textId="77777777" w:rsidR="000528D6" w:rsidRPr="00BD33CA" w:rsidRDefault="000528D6" w:rsidP="0032165E">
      <w:pPr>
        <w:pStyle w:val="Heading3"/>
        <w:numPr>
          <w:ilvl w:val="2"/>
          <w:numId w:val="1"/>
        </w:numPr>
        <w:spacing w:before="120" w:after="240" w:line="240" w:lineRule="auto"/>
        <w:rPr>
          <w:rFonts w:ascii="Times New Roman" w:hAnsi="Times New Roman" w:cs="Times New Roman"/>
          <w:color w:val="auto"/>
          <w:sz w:val="24"/>
          <w:szCs w:val="24"/>
        </w:rPr>
      </w:pPr>
      <w:bookmarkStart w:id="29" w:name="_Toc52368513"/>
      <w:r w:rsidRPr="00BD33CA">
        <w:rPr>
          <w:rFonts w:ascii="Times New Roman" w:hAnsi="Times New Roman" w:cs="Times New Roman"/>
          <w:color w:val="auto"/>
          <w:sz w:val="24"/>
          <w:szCs w:val="24"/>
        </w:rPr>
        <w:t>Mandatory Roles</w:t>
      </w:r>
      <w:bookmarkEnd w:id="22"/>
      <w:bookmarkEnd w:id="29"/>
      <w:r w:rsidRPr="00BD33CA">
        <w:rPr>
          <w:rFonts w:ascii="Times New Roman" w:hAnsi="Times New Roman" w:cs="Times New Roman"/>
          <w:color w:val="auto"/>
          <w:sz w:val="24"/>
          <w:szCs w:val="24"/>
        </w:rPr>
        <w:t xml:space="preserve"> </w:t>
      </w:r>
    </w:p>
    <w:p w14:paraId="3B093A49" w14:textId="77777777" w:rsidR="0091334F" w:rsidRPr="00BD33CA" w:rsidRDefault="0091334F" w:rsidP="0032165E">
      <w:pPr>
        <w:pStyle w:val="ListParagraph"/>
        <w:keepNext/>
        <w:keepLines/>
        <w:numPr>
          <w:ilvl w:val="0"/>
          <w:numId w:val="1"/>
        </w:numPr>
        <w:spacing w:before="120" w:after="240" w:line="240" w:lineRule="auto"/>
        <w:contextualSpacing w:val="0"/>
        <w:outlineLvl w:val="2"/>
        <w:rPr>
          <w:rFonts w:ascii="Times New Roman" w:eastAsiaTheme="majorEastAsia" w:hAnsi="Times New Roman" w:cs="Times New Roman"/>
          <w:b/>
          <w:bCs/>
          <w:vanish/>
          <w:sz w:val="24"/>
          <w:szCs w:val="24"/>
        </w:rPr>
      </w:pPr>
      <w:bookmarkStart w:id="30" w:name="_Toc52360349"/>
      <w:bookmarkStart w:id="31" w:name="_Toc52361100"/>
      <w:bookmarkStart w:id="32" w:name="_Toc52361261"/>
      <w:bookmarkStart w:id="33" w:name="_Toc52361309"/>
      <w:bookmarkStart w:id="34" w:name="_Toc52361427"/>
      <w:bookmarkStart w:id="35" w:name="_Toc52368514"/>
      <w:bookmarkStart w:id="36" w:name="_Toc7437215"/>
      <w:bookmarkEnd w:id="30"/>
      <w:bookmarkEnd w:id="31"/>
      <w:bookmarkEnd w:id="32"/>
      <w:bookmarkEnd w:id="33"/>
      <w:bookmarkEnd w:id="34"/>
      <w:bookmarkEnd w:id="35"/>
    </w:p>
    <w:bookmarkEnd w:id="36"/>
    <w:p w14:paraId="6C0DD025" w14:textId="77777777" w:rsidR="00AC67AC" w:rsidRPr="00BD33CA" w:rsidRDefault="00AC67AC" w:rsidP="00AC67AC">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Section 88 (1) (a) of the Public Financial Management Act, 2016 (Act 921) requires the Audit Committee to </w:t>
      </w:r>
      <w:r w:rsidRPr="00BD33CA">
        <w:rPr>
          <w:rFonts w:ascii="Times New Roman" w:hAnsi="Times New Roman" w:cs="Times New Roman"/>
          <w:b/>
          <w:sz w:val="24"/>
          <w:szCs w:val="24"/>
        </w:rPr>
        <w:t xml:space="preserve">ensure </w:t>
      </w:r>
      <w:r w:rsidRPr="00BD33CA">
        <w:rPr>
          <w:rFonts w:ascii="Times New Roman" w:hAnsi="Times New Roman" w:cs="Times New Roman"/>
          <w:sz w:val="24"/>
          <w:szCs w:val="24"/>
        </w:rPr>
        <w:t>that the</w:t>
      </w:r>
      <w:r w:rsidRPr="00BD33CA">
        <w:rPr>
          <w:rFonts w:ascii="Times New Roman" w:hAnsi="Times New Roman" w:cs="Times New Roman"/>
          <w:b/>
          <w:sz w:val="24"/>
          <w:szCs w:val="24"/>
        </w:rPr>
        <w:t xml:space="preserve"> Metropolitan Chief Executive </w:t>
      </w:r>
      <w:r w:rsidRPr="00BD33CA">
        <w:rPr>
          <w:rFonts w:ascii="Times New Roman" w:hAnsi="Times New Roman" w:cs="Times New Roman"/>
          <w:sz w:val="24"/>
          <w:szCs w:val="24"/>
        </w:rPr>
        <w:t xml:space="preserve">of </w:t>
      </w:r>
      <w:r w:rsidRPr="00BD33CA">
        <w:rPr>
          <w:rFonts w:ascii="Times New Roman" w:hAnsi="Times New Roman" w:cs="Times New Roman"/>
          <w:b/>
          <w:i/>
          <w:sz w:val="24"/>
          <w:szCs w:val="24"/>
        </w:rPr>
        <w:t xml:space="preserve">Kumasi Metropolitan Assembly </w:t>
      </w:r>
      <w:r w:rsidRPr="00BD33CA">
        <w:rPr>
          <w:rFonts w:ascii="Times New Roman" w:hAnsi="Times New Roman" w:cs="Times New Roman"/>
          <w:sz w:val="24"/>
          <w:szCs w:val="24"/>
        </w:rPr>
        <w:t>pursues the implementation of recommendations contained in</w:t>
      </w:r>
    </w:p>
    <w:p w14:paraId="68F6FC2C" w14:textId="77777777" w:rsidR="00AC67AC" w:rsidRPr="00BD33CA" w:rsidRDefault="00AC67AC" w:rsidP="00AC67AC">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an Internal Audit Report;</w:t>
      </w:r>
    </w:p>
    <w:p w14:paraId="66351101" w14:textId="77777777" w:rsidR="00AC67AC" w:rsidRPr="00BD33CA" w:rsidRDefault="00AC67AC" w:rsidP="00AC67AC">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Parliament’s decision on Auditor-General’s Report;</w:t>
      </w:r>
    </w:p>
    <w:p w14:paraId="1CDA3838" w14:textId="77777777" w:rsidR="00AC67AC" w:rsidRPr="00BD33CA" w:rsidRDefault="00AC67AC" w:rsidP="00AC67AC">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Auditor General’s Management Letter; and</w:t>
      </w:r>
    </w:p>
    <w:p w14:paraId="7AAB828C" w14:textId="5B3B6FAE" w:rsidR="00AC67AC" w:rsidRPr="00BD33CA" w:rsidRDefault="00AC67AC" w:rsidP="00AC67AC">
      <w:pPr>
        <w:pStyle w:val="ListParagraph"/>
        <w:numPr>
          <w:ilvl w:val="0"/>
          <w:numId w:val="4"/>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report of an internal monitoring unit in the </w:t>
      </w:r>
      <w:r w:rsidRPr="00BD33CA">
        <w:rPr>
          <w:rFonts w:ascii="Times New Roman" w:hAnsi="Times New Roman" w:cs="Times New Roman"/>
          <w:b/>
          <w:i/>
          <w:sz w:val="24"/>
          <w:szCs w:val="24"/>
        </w:rPr>
        <w:t xml:space="preserve">Kumasi Metropolitan Assembly </w:t>
      </w:r>
      <w:r w:rsidRPr="00BD33CA">
        <w:rPr>
          <w:rFonts w:ascii="Times New Roman" w:hAnsi="Times New Roman" w:cs="Times New Roman"/>
          <w:sz w:val="24"/>
          <w:szCs w:val="24"/>
        </w:rPr>
        <w:t>particularly, in relation to financial matters raised.</w:t>
      </w:r>
    </w:p>
    <w:p w14:paraId="12383BB5" w14:textId="77777777" w:rsidR="00240C3C" w:rsidRPr="00BD33CA" w:rsidRDefault="00240C3C" w:rsidP="00240C3C">
      <w:pPr>
        <w:pStyle w:val="ListParagraph"/>
        <w:spacing w:before="60" w:after="60" w:line="240" w:lineRule="auto"/>
        <w:jc w:val="both"/>
        <w:rPr>
          <w:rFonts w:ascii="Times New Roman" w:hAnsi="Times New Roman" w:cs="Times New Roman"/>
          <w:sz w:val="24"/>
          <w:szCs w:val="24"/>
        </w:rPr>
      </w:pPr>
    </w:p>
    <w:p w14:paraId="20BC3CA2" w14:textId="77777777" w:rsidR="00AC67AC" w:rsidRPr="00BD33CA" w:rsidRDefault="00AC67AC" w:rsidP="00AC67AC">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Section 88 (1) (b) of the Act 921 also requires the Audit Committee to </w:t>
      </w:r>
      <w:r w:rsidRPr="00BD33CA">
        <w:rPr>
          <w:rFonts w:ascii="Times New Roman" w:hAnsi="Times New Roman" w:cs="Times New Roman"/>
          <w:b/>
          <w:sz w:val="24"/>
          <w:szCs w:val="24"/>
        </w:rPr>
        <w:t>ensure</w:t>
      </w:r>
      <w:r w:rsidRPr="00BD33CA">
        <w:rPr>
          <w:rFonts w:ascii="Times New Roman" w:hAnsi="Times New Roman" w:cs="Times New Roman"/>
          <w:sz w:val="24"/>
          <w:szCs w:val="24"/>
        </w:rPr>
        <w:t xml:space="preserve"> that the </w:t>
      </w:r>
      <w:r w:rsidRPr="00BD33CA">
        <w:rPr>
          <w:rFonts w:ascii="Times New Roman" w:hAnsi="Times New Roman" w:cs="Times New Roman"/>
          <w:b/>
          <w:sz w:val="24"/>
          <w:szCs w:val="24"/>
        </w:rPr>
        <w:t xml:space="preserve">Metropolitan Chief Executive </w:t>
      </w:r>
      <w:r w:rsidRPr="00BD33CA">
        <w:rPr>
          <w:rFonts w:ascii="Times New Roman" w:hAnsi="Times New Roman" w:cs="Times New Roman"/>
          <w:sz w:val="24"/>
          <w:szCs w:val="24"/>
        </w:rPr>
        <w:t xml:space="preserve">of </w:t>
      </w:r>
      <w:r w:rsidRPr="00BD33CA">
        <w:rPr>
          <w:rFonts w:ascii="Times New Roman" w:hAnsi="Times New Roman" w:cs="Times New Roman"/>
          <w:b/>
          <w:i/>
          <w:sz w:val="24"/>
          <w:szCs w:val="24"/>
        </w:rPr>
        <w:t>Kumasi Metropolitan Assembly</w:t>
      </w:r>
      <w:r w:rsidRPr="00BD33CA">
        <w:rPr>
          <w:rFonts w:ascii="Times New Roman" w:hAnsi="Times New Roman" w:cs="Times New Roman"/>
          <w:b/>
          <w:sz w:val="24"/>
          <w:szCs w:val="24"/>
        </w:rPr>
        <w:t xml:space="preserve"> </w:t>
      </w:r>
      <w:r w:rsidRPr="00BD33CA">
        <w:rPr>
          <w:rFonts w:ascii="Times New Roman" w:hAnsi="Times New Roman" w:cs="Times New Roman"/>
          <w:sz w:val="24"/>
          <w:szCs w:val="24"/>
        </w:rPr>
        <w:t>prepares an annual statement showing the status of implementation of any recommendation contained in</w:t>
      </w:r>
    </w:p>
    <w:p w14:paraId="706ECB6B" w14:textId="77777777" w:rsidR="00AC67AC" w:rsidRPr="00BD33CA" w:rsidRDefault="00AC67AC" w:rsidP="00AC67AC">
      <w:pPr>
        <w:pStyle w:val="ListParagraph"/>
        <w:numPr>
          <w:ilvl w:val="0"/>
          <w:numId w:val="5"/>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an Internal Audit Report;</w:t>
      </w:r>
    </w:p>
    <w:p w14:paraId="657ECD64" w14:textId="77777777" w:rsidR="00AC67AC" w:rsidRPr="00BD33CA" w:rsidRDefault="00AC67AC" w:rsidP="00AC67AC">
      <w:pPr>
        <w:pStyle w:val="ListParagraph"/>
        <w:numPr>
          <w:ilvl w:val="0"/>
          <w:numId w:val="5"/>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Parliament’s decision on Auditor-General’s Report;</w:t>
      </w:r>
    </w:p>
    <w:p w14:paraId="4C9A698B" w14:textId="77777777" w:rsidR="00AC67AC" w:rsidRPr="00BD33CA" w:rsidRDefault="00AC67AC" w:rsidP="00AC67AC">
      <w:pPr>
        <w:pStyle w:val="ListParagraph"/>
        <w:numPr>
          <w:ilvl w:val="0"/>
          <w:numId w:val="5"/>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Auditor General’s Management Letter; and</w:t>
      </w:r>
    </w:p>
    <w:p w14:paraId="5ACFC8C5" w14:textId="77777777" w:rsidR="00AC67AC" w:rsidRPr="00BD33CA" w:rsidRDefault="00AC67AC" w:rsidP="00AC67AC">
      <w:pPr>
        <w:pStyle w:val="ListParagraph"/>
        <w:numPr>
          <w:ilvl w:val="0"/>
          <w:numId w:val="5"/>
        </w:numPr>
        <w:spacing w:before="60" w:after="60" w:line="240" w:lineRule="auto"/>
        <w:jc w:val="both"/>
        <w:rPr>
          <w:rFonts w:ascii="Times New Roman" w:hAnsi="Times New Roman" w:cs="Times New Roman"/>
          <w:b/>
          <w:sz w:val="24"/>
          <w:szCs w:val="24"/>
        </w:rPr>
      </w:pPr>
      <w:r w:rsidRPr="00BD33CA">
        <w:rPr>
          <w:rFonts w:ascii="Times New Roman" w:hAnsi="Times New Roman" w:cs="Times New Roman"/>
          <w:sz w:val="24"/>
          <w:szCs w:val="24"/>
        </w:rPr>
        <w:t xml:space="preserve">the report on financial matters raised in an internal monitoring unit of the </w:t>
      </w:r>
      <w:r w:rsidRPr="00BD33CA">
        <w:rPr>
          <w:rFonts w:ascii="Times New Roman" w:hAnsi="Times New Roman" w:cs="Times New Roman"/>
          <w:b/>
          <w:i/>
          <w:sz w:val="24"/>
          <w:szCs w:val="24"/>
        </w:rPr>
        <w:t>Kumasi Metropolitan Assembly</w:t>
      </w:r>
      <w:r w:rsidRPr="00BD33CA">
        <w:rPr>
          <w:rFonts w:ascii="Times New Roman" w:hAnsi="Times New Roman" w:cs="Times New Roman"/>
          <w:sz w:val="24"/>
          <w:szCs w:val="24"/>
        </w:rPr>
        <w:t>; and</w:t>
      </w:r>
    </w:p>
    <w:p w14:paraId="70560E25" w14:textId="12574BE6" w:rsidR="00AC67AC" w:rsidRPr="00BD33CA" w:rsidRDefault="00AC67AC" w:rsidP="00AC67AC">
      <w:pPr>
        <w:pStyle w:val="ListParagraph"/>
        <w:numPr>
          <w:ilvl w:val="0"/>
          <w:numId w:val="5"/>
        </w:numPr>
        <w:spacing w:before="60" w:after="60" w:line="240" w:lineRule="auto"/>
        <w:jc w:val="both"/>
        <w:rPr>
          <w:rFonts w:ascii="Times New Roman" w:hAnsi="Times New Roman" w:cs="Times New Roman"/>
          <w:b/>
          <w:sz w:val="24"/>
          <w:szCs w:val="24"/>
        </w:rPr>
      </w:pPr>
      <w:r w:rsidRPr="00BD33CA">
        <w:rPr>
          <w:rFonts w:ascii="Times New Roman" w:hAnsi="Times New Roman" w:cs="Times New Roman"/>
          <w:sz w:val="24"/>
          <w:szCs w:val="24"/>
        </w:rPr>
        <w:lastRenderedPageBreak/>
        <w:t>any other related directive of Parliament.</w:t>
      </w:r>
    </w:p>
    <w:p w14:paraId="3A07726C" w14:textId="77777777" w:rsidR="00240C3C" w:rsidRPr="00BD33CA" w:rsidRDefault="00240C3C" w:rsidP="00240C3C">
      <w:pPr>
        <w:pStyle w:val="ListParagraph"/>
        <w:spacing w:before="60" w:after="60" w:line="240" w:lineRule="auto"/>
        <w:jc w:val="both"/>
        <w:rPr>
          <w:rFonts w:ascii="Times New Roman" w:hAnsi="Times New Roman" w:cs="Times New Roman"/>
          <w:b/>
          <w:sz w:val="24"/>
          <w:szCs w:val="24"/>
        </w:rPr>
      </w:pPr>
    </w:p>
    <w:p w14:paraId="3069A6D1" w14:textId="77777777" w:rsidR="00AC67AC" w:rsidRPr="00BD33CA" w:rsidRDefault="00AC67AC" w:rsidP="00AC67AC">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Section 88 (2) of the Act 921 further requires that the report shall;</w:t>
      </w:r>
    </w:p>
    <w:p w14:paraId="60315FB0" w14:textId="77777777" w:rsidR="00AC67AC" w:rsidRPr="00BD33CA" w:rsidRDefault="00AC67AC" w:rsidP="00AC67AC">
      <w:pPr>
        <w:pStyle w:val="ListParagraph"/>
        <w:numPr>
          <w:ilvl w:val="0"/>
          <w:numId w:val="6"/>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indicate the remedial action taken or proposed to be taken to avoid or minimize the recurrence of an undesirable feature in the accounts and operations of the </w:t>
      </w:r>
      <w:r w:rsidRPr="00BD33CA">
        <w:rPr>
          <w:rFonts w:ascii="Times New Roman" w:hAnsi="Times New Roman" w:cs="Times New Roman"/>
          <w:b/>
          <w:i/>
          <w:sz w:val="24"/>
          <w:szCs w:val="24"/>
        </w:rPr>
        <w:t>Kumasi Metropolitan Assembly</w:t>
      </w:r>
      <w:r w:rsidRPr="00BD33CA">
        <w:rPr>
          <w:rFonts w:ascii="Times New Roman" w:hAnsi="Times New Roman" w:cs="Times New Roman"/>
          <w:b/>
          <w:sz w:val="24"/>
          <w:szCs w:val="24"/>
        </w:rPr>
        <w:t>;</w:t>
      </w:r>
    </w:p>
    <w:p w14:paraId="6130D2E1" w14:textId="77777777" w:rsidR="00AC67AC" w:rsidRPr="00BD33CA" w:rsidRDefault="00AC67AC" w:rsidP="00AC67AC">
      <w:pPr>
        <w:pStyle w:val="ListParagraph"/>
        <w:numPr>
          <w:ilvl w:val="0"/>
          <w:numId w:val="6"/>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indicate the period for the completion of the remedial action; and</w:t>
      </w:r>
    </w:p>
    <w:p w14:paraId="2916E9D1" w14:textId="77777777" w:rsidR="00AC67AC" w:rsidRPr="00BD33CA" w:rsidRDefault="00AC67AC" w:rsidP="00AC67AC">
      <w:pPr>
        <w:pStyle w:val="ListParagraph"/>
        <w:numPr>
          <w:ilvl w:val="0"/>
          <w:numId w:val="6"/>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be endorsed by the relevant sector Minister and forwarded to the Minister, Parliament, Office of the President and the Auditor-General within six months after the end of each financial year.</w:t>
      </w:r>
    </w:p>
    <w:p w14:paraId="0891CF4F" w14:textId="77777777" w:rsidR="0091334F" w:rsidRPr="00BD33CA" w:rsidRDefault="0091334F" w:rsidP="0032165E">
      <w:pPr>
        <w:pStyle w:val="ListParagraph"/>
        <w:keepNext/>
        <w:keepLines/>
        <w:numPr>
          <w:ilvl w:val="1"/>
          <w:numId w:val="11"/>
        </w:numPr>
        <w:spacing w:before="120" w:after="240" w:line="240" w:lineRule="auto"/>
        <w:contextualSpacing w:val="0"/>
        <w:outlineLvl w:val="2"/>
        <w:rPr>
          <w:rFonts w:ascii="Times New Roman" w:eastAsiaTheme="majorEastAsia" w:hAnsi="Times New Roman" w:cs="Times New Roman"/>
          <w:b/>
          <w:bCs/>
          <w:vanish/>
          <w:sz w:val="24"/>
          <w:szCs w:val="24"/>
        </w:rPr>
      </w:pPr>
      <w:bookmarkStart w:id="37" w:name="_Toc52368520"/>
      <w:bookmarkStart w:id="38" w:name="_Toc7437220"/>
      <w:bookmarkEnd w:id="37"/>
    </w:p>
    <w:p w14:paraId="5CCAAC17" w14:textId="77777777" w:rsidR="0091334F" w:rsidRPr="00BD33CA" w:rsidRDefault="0091334F" w:rsidP="0032165E">
      <w:pPr>
        <w:pStyle w:val="ListParagraph"/>
        <w:keepNext/>
        <w:keepLines/>
        <w:numPr>
          <w:ilvl w:val="1"/>
          <w:numId w:val="11"/>
        </w:numPr>
        <w:spacing w:before="120" w:after="240" w:line="240" w:lineRule="auto"/>
        <w:contextualSpacing w:val="0"/>
        <w:outlineLvl w:val="2"/>
        <w:rPr>
          <w:rFonts w:ascii="Times New Roman" w:eastAsiaTheme="majorEastAsia" w:hAnsi="Times New Roman" w:cs="Times New Roman"/>
          <w:b/>
          <w:bCs/>
          <w:vanish/>
          <w:sz w:val="24"/>
          <w:szCs w:val="24"/>
        </w:rPr>
      </w:pPr>
      <w:bookmarkStart w:id="39" w:name="_Toc52368521"/>
      <w:bookmarkEnd w:id="39"/>
    </w:p>
    <w:p w14:paraId="3C5F24D8" w14:textId="77777777" w:rsidR="00A02D49" w:rsidRPr="00BD33CA" w:rsidRDefault="00A02D49" w:rsidP="00AC67AC">
      <w:pPr>
        <w:pStyle w:val="Heading1"/>
        <w:shd w:val="clear" w:color="auto" w:fill="F2F2F2" w:themeFill="background1" w:themeFillShade="F2"/>
        <w:spacing w:before="120" w:after="240" w:line="240" w:lineRule="auto"/>
        <w:jc w:val="both"/>
        <w:rPr>
          <w:rFonts w:ascii="Times New Roman" w:hAnsi="Times New Roman" w:cs="Times New Roman"/>
          <w:color w:val="auto"/>
          <w:sz w:val="24"/>
          <w:szCs w:val="24"/>
        </w:rPr>
      </w:pPr>
      <w:bookmarkStart w:id="40" w:name="_Toc52368526"/>
      <w:bookmarkEnd w:id="38"/>
    </w:p>
    <w:p w14:paraId="2D89FF23" w14:textId="7215760F" w:rsidR="00B1187A" w:rsidRPr="00BD33CA" w:rsidRDefault="00566D61" w:rsidP="00AC67AC">
      <w:pPr>
        <w:pStyle w:val="Heading1"/>
        <w:shd w:val="clear" w:color="auto" w:fill="F2F2F2" w:themeFill="background1" w:themeFillShade="F2"/>
        <w:spacing w:before="120" w:after="240" w:line="240" w:lineRule="auto"/>
        <w:jc w:val="both"/>
        <w:rPr>
          <w:rFonts w:ascii="Times New Roman" w:hAnsi="Times New Roman" w:cs="Times New Roman"/>
          <w:color w:val="auto"/>
          <w:sz w:val="24"/>
          <w:szCs w:val="24"/>
        </w:rPr>
      </w:pPr>
      <w:r w:rsidRPr="00BD33CA">
        <w:rPr>
          <w:rFonts w:ascii="Times New Roman" w:hAnsi="Times New Roman" w:cs="Times New Roman"/>
          <w:color w:val="auto"/>
          <w:sz w:val="24"/>
          <w:szCs w:val="24"/>
        </w:rPr>
        <w:t>5</w:t>
      </w:r>
      <w:r w:rsidR="00850AD9" w:rsidRPr="00BD33CA">
        <w:rPr>
          <w:rFonts w:ascii="Times New Roman" w:hAnsi="Times New Roman" w:cs="Times New Roman"/>
          <w:color w:val="auto"/>
          <w:sz w:val="24"/>
          <w:szCs w:val="24"/>
        </w:rPr>
        <w:t>.</w:t>
      </w:r>
      <w:r w:rsidR="00B1187A" w:rsidRPr="00BD33CA">
        <w:rPr>
          <w:rFonts w:ascii="Times New Roman" w:hAnsi="Times New Roman" w:cs="Times New Roman"/>
          <w:color w:val="auto"/>
          <w:sz w:val="24"/>
          <w:szCs w:val="24"/>
        </w:rPr>
        <w:t xml:space="preserve">Statement Showing the Status of Implementation of Recommendations Made in All Audit </w:t>
      </w:r>
      <w:r w:rsidR="001030BA" w:rsidRPr="00BD33CA">
        <w:rPr>
          <w:rFonts w:ascii="Times New Roman" w:hAnsi="Times New Roman" w:cs="Times New Roman"/>
          <w:color w:val="auto"/>
          <w:sz w:val="24"/>
          <w:szCs w:val="24"/>
        </w:rPr>
        <w:t xml:space="preserve">and Monitoring </w:t>
      </w:r>
      <w:r w:rsidR="00B1187A" w:rsidRPr="00BD33CA">
        <w:rPr>
          <w:rFonts w:ascii="Times New Roman" w:hAnsi="Times New Roman" w:cs="Times New Roman"/>
          <w:color w:val="auto"/>
          <w:sz w:val="24"/>
          <w:szCs w:val="24"/>
        </w:rPr>
        <w:t>Reports as well as Parliament’s Decision on the Auditor-General’s Reports</w:t>
      </w:r>
      <w:bookmarkEnd w:id="40"/>
      <w:r w:rsidR="00B1187A" w:rsidRPr="00BD33CA">
        <w:rPr>
          <w:rFonts w:ascii="Times New Roman" w:hAnsi="Times New Roman" w:cs="Times New Roman"/>
          <w:color w:val="auto"/>
          <w:sz w:val="24"/>
          <w:szCs w:val="24"/>
        </w:rPr>
        <w:t xml:space="preserve"> </w:t>
      </w:r>
    </w:p>
    <w:p w14:paraId="220DA740" w14:textId="77777777" w:rsidR="008A5E38" w:rsidRPr="00BD33CA" w:rsidRDefault="008A5E38"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The table b</w:t>
      </w:r>
      <w:r w:rsidR="00A7496B" w:rsidRPr="00BD33CA">
        <w:rPr>
          <w:rFonts w:ascii="Times New Roman" w:hAnsi="Times New Roman" w:cs="Times New Roman"/>
          <w:sz w:val="24"/>
          <w:szCs w:val="24"/>
        </w:rPr>
        <w:t xml:space="preserve">elow </w:t>
      </w:r>
      <w:r w:rsidR="005D095E" w:rsidRPr="00BD33CA">
        <w:rPr>
          <w:rFonts w:ascii="Times New Roman" w:hAnsi="Times New Roman" w:cs="Times New Roman"/>
          <w:sz w:val="24"/>
          <w:szCs w:val="24"/>
        </w:rPr>
        <w:t>summarizes</w:t>
      </w:r>
      <w:r w:rsidR="00A7496B" w:rsidRPr="00BD33CA">
        <w:rPr>
          <w:rFonts w:ascii="Times New Roman" w:hAnsi="Times New Roman" w:cs="Times New Roman"/>
          <w:sz w:val="24"/>
          <w:szCs w:val="24"/>
        </w:rPr>
        <w:t xml:space="preserve"> the total findings and rec</w:t>
      </w:r>
      <w:r w:rsidR="005D095E" w:rsidRPr="00BD33CA">
        <w:rPr>
          <w:rFonts w:ascii="Times New Roman" w:hAnsi="Times New Roman" w:cs="Times New Roman"/>
          <w:sz w:val="24"/>
          <w:szCs w:val="24"/>
        </w:rPr>
        <w:t>ommendations made in all audit reports as well as Parliament’s Decision on the Auditor-General’s Reports.</w:t>
      </w:r>
    </w:p>
    <w:tbl>
      <w:tblPr>
        <w:tblStyle w:val="TableGrid"/>
        <w:tblW w:w="10343" w:type="dxa"/>
        <w:tblLook w:val="04A0" w:firstRow="1" w:lastRow="0" w:firstColumn="1" w:lastColumn="0" w:noHBand="0" w:noVBand="1"/>
      </w:tblPr>
      <w:tblGrid>
        <w:gridCol w:w="696"/>
        <w:gridCol w:w="1469"/>
        <w:gridCol w:w="1070"/>
        <w:gridCol w:w="1083"/>
        <w:gridCol w:w="2110"/>
        <w:gridCol w:w="2110"/>
        <w:gridCol w:w="1923"/>
      </w:tblGrid>
      <w:tr w:rsidR="005D095E" w:rsidRPr="00BD33CA" w14:paraId="3451FAA7" w14:textId="77777777" w:rsidTr="00566D61">
        <w:trPr>
          <w:trHeight w:val="329"/>
        </w:trPr>
        <w:tc>
          <w:tcPr>
            <w:tcW w:w="619" w:type="dxa"/>
            <w:shd w:val="clear" w:color="auto" w:fill="FDE9D9" w:themeFill="accent6" w:themeFillTint="33"/>
          </w:tcPr>
          <w:p w14:paraId="00D60B4F" w14:textId="77777777" w:rsidR="005D095E" w:rsidRPr="00BD33CA" w:rsidRDefault="005D095E" w:rsidP="0032165E">
            <w:pPr>
              <w:tabs>
                <w:tab w:val="left" w:pos="1985"/>
                <w:tab w:val="left" w:pos="2456"/>
              </w:tabs>
              <w:spacing w:before="60" w:after="60"/>
              <w:rPr>
                <w:rFonts w:ascii="Times New Roman" w:hAnsi="Times New Roman" w:cs="Times New Roman"/>
                <w:b/>
                <w:sz w:val="24"/>
                <w:szCs w:val="24"/>
              </w:rPr>
            </w:pPr>
            <w:r w:rsidRPr="00BD33CA">
              <w:rPr>
                <w:rFonts w:ascii="Times New Roman" w:hAnsi="Times New Roman" w:cs="Times New Roman"/>
                <w:b/>
                <w:sz w:val="24"/>
                <w:szCs w:val="24"/>
              </w:rPr>
              <w:t>#</w:t>
            </w:r>
          </w:p>
        </w:tc>
        <w:tc>
          <w:tcPr>
            <w:tcW w:w="1583" w:type="dxa"/>
            <w:shd w:val="clear" w:color="auto" w:fill="FDE9D9" w:themeFill="accent6" w:themeFillTint="33"/>
          </w:tcPr>
          <w:p w14:paraId="2E7C8CFF" w14:textId="77777777" w:rsidR="005D095E" w:rsidRPr="00BD33CA" w:rsidRDefault="005D095E" w:rsidP="0032165E">
            <w:pPr>
              <w:spacing w:before="60" w:after="60"/>
              <w:jc w:val="center"/>
              <w:rPr>
                <w:rFonts w:ascii="Times New Roman" w:hAnsi="Times New Roman" w:cs="Times New Roman"/>
                <w:b/>
                <w:sz w:val="24"/>
                <w:szCs w:val="24"/>
              </w:rPr>
            </w:pPr>
            <w:r w:rsidRPr="00BD33CA">
              <w:rPr>
                <w:rFonts w:ascii="Times New Roman" w:hAnsi="Times New Roman" w:cs="Times New Roman"/>
                <w:b/>
                <w:sz w:val="24"/>
                <w:szCs w:val="24"/>
              </w:rPr>
              <w:t>Type of Report</w:t>
            </w:r>
          </w:p>
        </w:tc>
        <w:tc>
          <w:tcPr>
            <w:tcW w:w="1359" w:type="dxa"/>
            <w:shd w:val="clear" w:color="auto" w:fill="FDE9D9" w:themeFill="accent6" w:themeFillTint="33"/>
          </w:tcPr>
          <w:p w14:paraId="7B39EE6C" w14:textId="77777777" w:rsidR="005D095E" w:rsidRPr="00BD33CA" w:rsidRDefault="005D095E" w:rsidP="0032165E">
            <w:pPr>
              <w:spacing w:before="60" w:after="60"/>
              <w:jc w:val="center"/>
              <w:rPr>
                <w:rFonts w:ascii="Times New Roman" w:hAnsi="Times New Roman" w:cs="Times New Roman"/>
                <w:b/>
                <w:sz w:val="24"/>
                <w:szCs w:val="24"/>
              </w:rPr>
            </w:pPr>
            <w:r w:rsidRPr="00BD33CA">
              <w:rPr>
                <w:rFonts w:ascii="Times New Roman" w:hAnsi="Times New Roman" w:cs="Times New Roman"/>
                <w:b/>
                <w:sz w:val="24"/>
                <w:szCs w:val="24"/>
              </w:rPr>
              <w:t>Number of Issues in Report</w:t>
            </w:r>
          </w:p>
        </w:tc>
        <w:tc>
          <w:tcPr>
            <w:tcW w:w="1320" w:type="dxa"/>
            <w:shd w:val="clear" w:color="auto" w:fill="FDE9D9" w:themeFill="accent6" w:themeFillTint="33"/>
          </w:tcPr>
          <w:p w14:paraId="787C9E21" w14:textId="6EAABB44" w:rsidR="005D095E" w:rsidRPr="00BD33CA" w:rsidRDefault="005D095E" w:rsidP="0032165E">
            <w:pPr>
              <w:spacing w:before="60" w:after="60"/>
              <w:jc w:val="center"/>
              <w:rPr>
                <w:rFonts w:ascii="Times New Roman" w:hAnsi="Times New Roman" w:cs="Times New Roman"/>
                <w:b/>
                <w:sz w:val="24"/>
                <w:szCs w:val="24"/>
              </w:rPr>
            </w:pPr>
            <w:r w:rsidRPr="00BD33CA">
              <w:rPr>
                <w:rFonts w:ascii="Times New Roman" w:hAnsi="Times New Roman" w:cs="Times New Roman"/>
                <w:b/>
                <w:sz w:val="24"/>
                <w:szCs w:val="24"/>
              </w:rPr>
              <w:t xml:space="preserve">Areas Covered </w:t>
            </w:r>
            <w:r w:rsidR="0077782E" w:rsidRPr="00BD33CA">
              <w:rPr>
                <w:rFonts w:ascii="Times New Roman" w:hAnsi="Times New Roman" w:cs="Times New Roman"/>
                <w:b/>
                <w:sz w:val="24"/>
                <w:szCs w:val="24"/>
              </w:rPr>
              <w:t>by</w:t>
            </w:r>
            <w:r w:rsidRPr="00BD33CA">
              <w:rPr>
                <w:rFonts w:ascii="Times New Roman" w:hAnsi="Times New Roman" w:cs="Times New Roman"/>
                <w:b/>
                <w:sz w:val="24"/>
                <w:szCs w:val="24"/>
              </w:rPr>
              <w:t xml:space="preserve"> the Issues</w:t>
            </w:r>
          </w:p>
        </w:tc>
        <w:tc>
          <w:tcPr>
            <w:tcW w:w="1830" w:type="dxa"/>
            <w:shd w:val="clear" w:color="auto" w:fill="FDE9D9" w:themeFill="accent6" w:themeFillTint="33"/>
          </w:tcPr>
          <w:p w14:paraId="5FCB4801" w14:textId="77777777" w:rsidR="005D095E" w:rsidRPr="00BD33CA" w:rsidRDefault="005D095E" w:rsidP="0032165E">
            <w:pPr>
              <w:spacing w:before="60" w:after="60"/>
              <w:jc w:val="center"/>
              <w:rPr>
                <w:rFonts w:ascii="Times New Roman" w:hAnsi="Times New Roman" w:cs="Times New Roman"/>
                <w:b/>
                <w:sz w:val="24"/>
                <w:szCs w:val="24"/>
              </w:rPr>
            </w:pPr>
            <w:r w:rsidRPr="00BD33CA">
              <w:rPr>
                <w:rFonts w:ascii="Times New Roman" w:hAnsi="Times New Roman" w:cs="Times New Roman"/>
                <w:b/>
                <w:sz w:val="24"/>
                <w:szCs w:val="24"/>
              </w:rPr>
              <w:t>Number of Recommendations</w:t>
            </w:r>
          </w:p>
        </w:tc>
        <w:tc>
          <w:tcPr>
            <w:tcW w:w="1852" w:type="dxa"/>
            <w:shd w:val="clear" w:color="auto" w:fill="FDE9D9" w:themeFill="accent6" w:themeFillTint="33"/>
          </w:tcPr>
          <w:p w14:paraId="14963D7C" w14:textId="77777777" w:rsidR="005D095E" w:rsidRPr="00BD33CA" w:rsidRDefault="005D095E" w:rsidP="0032165E">
            <w:pPr>
              <w:spacing w:before="60" w:after="60"/>
              <w:jc w:val="center"/>
              <w:rPr>
                <w:rFonts w:ascii="Times New Roman" w:hAnsi="Times New Roman" w:cs="Times New Roman"/>
                <w:b/>
                <w:sz w:val="24"/>
                <w:szCs w:val="24"/>
              </w:rPr>
            </w:pPr>
            <w:r w:rsidRPr="00BD33CA">
              <w:rPr>
                <w:rFonts w:ascii="Times New Roman" w:hAnsi="Times New Roman" w:cs="Times New Roman"/>
                <w:b/>
                <w:sz w:val="24"/>
                <w:szCs w:val="24"/>
              </w:rPr>
              <w:t>Number of Recommendations Implemented</w:t>
            </w:r>
          </w:p>
        </w:tc>
        <w:tc>
          <w:tcPr>
            <w:tcW w:w="1780" w:type="dxa"/>
            <w:shd w:val="clear" w:color="auto" w:fill="FDE9D9" w:themeFill="accent6" w:themeFillTint="33"/>
          </w:tcPr>
          <w:p w14:paraId="62C17FD5" w14:textId="77777777" w:rsidR="005D095E" w:rsidRPr="00BD33CA" w:rsidRDefault="005D095E" w:rsidP="0032165E">
            <w:pPr>
              <w:spacing w:before="60" w:after="60"/>
              <w:jc w:val="center"/>
              <w:rPr>
                <w:rFonts w:ascii="Times New Roman" w:hAnsi="Times New Roman" w:cs="Times New Roman"/>
                <w:b/>
                <w:sz w:val="24"/>
                <w:szCs w:val="24"/>
              </w:rPr>
            </w:pPr>
            <w:r w:rsidRPr="00BD33CA">
              <w:rPr>
                <w:rFonts w:ascii="Times New Roman" w:hAnsi="Times New Roman" w:cs="Times New Roman"/>
                <w:b/>
                <w:sz w:val="24"/>
                <w:szCs w:val="24"/>
              </w:rPr>
              <w:t>Remarks</w:t>
            </w:r>
          </w:p>
        </w:tc>
      </w:tr>
      <w:tr w:rsidR="005D095E" w:rsidRPr="00BD33CA" w14:paraId="5E39E1E8" w14:textId="77777777" w:rsidTr="00566D61">
        <w:trPr>
          <w:trHeight w:val="329"/>
        </w:trPr>
        <w:tc>
          <w:tcPr>
            <w:tcW w:w="619" w:type="dxa"/>
          </w:tcPr>
          <w:p w14:paraId="48099E34" w14:textId="00F11054" w:rsidR="005D095E" w:rsidRPr="00BD33CA" w:rsidRDefault="000F2204" w:rsidP="00FC0921">
            <w:pPr>
              <w:tabs>
                <w:tab w:val="left" w:pos="1985"/>
                <w:tab w:val="left" w:pos="2456"/>
              </w:tabs>
              <w:spacing w:before="60" w:after="60"/>
              <w:rPr>
                <w:rFonts w:ascii="Times New Roman" w:hAnsi="Times New Roman" w:cs="Times New Roman"/>
                <w:sz w:val="24"/>
                <w:szCs w:val="24"/>
              </w:rPr>
            </w:pPr>
            <w:r>
              <w:rPr>
                <w:rFonts w:ascii="Times New Roman" w:hAnsi="Times New Roman" w:cs="Times New Roman"/>
                <w:sz w:val="24"/>
                <w:szCs w:val="24"/>
              </w:rPr>
              <w:t>20</w:t>
            </w:r>
            <w:r w:rsidR="006A020A">
              <w:rPr>
                <w:rFonts w:ascii="Times New Roman" w:hAnsi="Times New Roman" w:cs="Times New Roman"/>
                <w:sz w:val="24"/>
                <w:szCs w:val="24"/>
              </w:rPr>
              <w:t>24</w:t>
            </w:r>
          </w:p>
        </w:tc>
        <w:tc>
          <w:tcPr>
            <w:tcW w:w="1583" w:type="dxa"/>
          </w:tcPr>
          <w:p w14:paraId="3406F9F2" w14:textId="77777777" w:rsidR="005D095E" w:rsidRPr="00BD33CA" w:rsidRDefault="005D095E"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Internal Audit Reports</w:t>
            </w:r>
          </w:p>
        </w:tc>
        <w:tc>
          <w:tcPr>
            <w:tcW w:w="1359" w:type="dxa"/>
          </w:tcPr>
          <w:p w14:paraId="0AAF9694" w14:textId="19746665" w:rsidR="005D095E" w:rsidRPr="00BD33CA" w:rsidRDefault="000942FC" w:rsidP="008B7269">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Forty</w:t>
            </w:r>
            <w:r w:rsidR="004617D8" w:rsidRPr="00BD33CA">
              <w:rPr>
                <w:rFonts w:ascii="Times New Roman" w:hAnsi="Times New Roman" w:cs="Times New Roman"/>
                <w:sz w:val="24"/>
                <w:szCs w:val="24"/>
              </w:rPr>
              <w:t>-</w:t>
            </w:r>
            <w:r w:rsidR="008B7269">
              <w:rPr>
                <w:rFonts w:ascii="Times New Roman" w:hAnsi="Times New Roman" w:cs="Times New Roman"/>
                <w:sz w:val="24"/>
                <w:szCs w:val="24"/>
              </w:rPr>
              <w:t>Three</w:t>
            </w:r>
            <w:r w:rsidRPr="00BD33CA">
              <w:rPr>
                <w:rFonts w:ascii="Times New Roman" w:hAnsi="Times New Roman" w:cs="Times New Roman"/>
                <w:sz w:val="24"/>
                <w:szCs w:val="24"/>
              </w:rPr>
              <w:t xml:space="preserve"> (4</w:t>
            </w:r>
            <w:r w:rsidR="008B7269">
              <w:rPr>
                <w:rFonts w:ascii="Times New Roman" w:hAnsi="Times New Roman" w:cs="Times New Roman"/>
                <w:sz w:val="24"/>
                <w:szCs w:val="24"/>
              </w:rPr>
              <w:t>3</w:t>
            </w:r>
            <w:r w:rsidR="00CA5325" w:rsidRPr="00BD33CA">
              <w:rPr>
                <w:rFonts w:ascii="Times New Roman" w:hAnsi="Times New Roman" w:cs="Times New Roman"/>
                <w:sz w:val="24"/>
                <w:szCs w:val="24"/>
              </w:rPr>
              <w:t>)</w:t>
            </w:r>
          </w:p>
        </w:tc>
        <w:tc>
          <w:tcPr>
            <w:tcW w:w="1320" w:type="dxa"/>
          </w:tcPr>
          <w:p w14:paraId="2039DC57" w14:textId="77777777" w:rsidR="00243991" w:rsidRPr="00BD33CA" w:rsidRDefault="00243991"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Ten</w:t>
            </w:r>
          </w:p>
          <w:p w14:paraId="0D306131" w14:textId="5EC0A9AB" w:rsidR="005D095E" w:rsidRPr="00BD33CA" w:rsidRDefault="001A2D60"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 xml:space="preserve"> </w:t>
            </w:r>
            <w:r w:rsidR="001159B1" w:rsidRPr="00BD33CA">
              <w:rPr>
                <w:rFonts w:ascii="Times New Roman" w:hAnsi="Times New Roman" w:cs="Times New Roman"/>
                <w:sz w:val="24"/>
                <w:szCs w:val="24"/>
              </w:rPr>
              <w:t>(</w:t>
            </w:r>
            <w:r w:rsidR="00D073CA" w:rsidRPr="00BD33CA">
              <w:rPr>
                <w:rFonts w:ascii="Times New Roman" w:hAnsi="Times New Roman" w:cs="Times New Roman"/>
                <w:sz w:val="24"/>
                <w:szCs w:val="24"/>
              </w:rPr>
              <w:t>10</w:t>
            </w:r>
            <w:r w:rsidR="001159B1" w:rsidRPr="00BD33CA">
              <w:rPr>
                <w:rFonts w:ascii="Times New Roman" w:hAnsi="Times New Roman" w:cs="Times New Roman"/>
                <w:sz w:val="24"/>
                <w:szCs w:val="24"/>
              </w:rPr>
              <w:t>)</w:t>
            </w:r>
          </w:p>
        </w:tc>
        <w:tc>
          <w:tcPr>
            <w:tcW w:w="1830" w:type="dxa"/>
          </w:tcPr>
          <w:p w14:paraId="18606C75" w14:textId="77777777" w:rsidR="004617D8" w:rsidRPr="00BD33CA" w:rsidRDefault="007765F4"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Forty</w:t>
            </w:r>
            <w:r w:rsidR="004617D8" w:rsidRPr="00BD33CA">
              <w:rPr>
                <w:rFonts w:ascii="Times New Roman" w:hAnsi="Times New Roman" w:cs="Times New Roman"/>
                <w:sz w:val="24"/>
                <w:szCs w:val="24"/>
              </w:rPr>
              <w:t>-</w:t>
            </w:r>
          </w:p>
          <w:p w14:paraId="140D5BD6" w14:textId="7DB4525A" w:rsidR="005D095E" w:rsidRPr="00BD33CA" w:rsidRDefault="00FF3B2D"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Three</w:t>
            </w:r>
            <w:r w:rsidR="007765F4" w:rsidRPr="00BD33CA">
              <w:rPr>
                <w:rFonts w:ascii="Times New Roman" w:hAnsi="Times New Roman" w:cs="Times New Roman"/>
                <w:sz w:val="24"/>
                <w:szCs w:val="24"/>
              </w:rPr>
              <w:t xml:space="preserve"> (4</w:t>
            </w:r>
            <w:r>
              <w:rPr>
                <w:rFonts w:ascii="Times New Roman" w:hAnsi="Times New Roman" w:cs="Times New Roman"/>
                <w:sz w:val="24"/>
                <w:szCs w:val="24"/>
              </w:rPr>
              <w:t>3</w:t>
            </w:r>
            <w:r w:rsidR="000942FC" w:rsidRPr="00BD33CA">
              <w:rPr>
                <w:rFonts w:ascii="Times New Roman" w:hAnsi="Times New Roman" w:cs="Times New Roman"/>
                <w:sz w:val="24"/>
                <w:szCs w:val="24"/>
              </w:rPr>
              <w:t>)</w:t>
            </w:r>
          </w:p>
        </w:tc>
        <w:tc>
          <w:tcPr>
            <w:tcW w:w="1852" w:type="dxa"/>
          </w:tcPr>
          <w:p w14:paraId="5F88DBB6" w14:textId="182DACA4" w:rsidR="005D095E" w:rsidRPr="00BD33CA" w:rsidRDefault="00FF3B2D"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Thirty-Seven </w:t>
            </w:r>
            <w:r w:rsidR="004617D8" w:rsidRPr="00BD33CA">
              <w:rPr>
                <w:rFonts w:ascii="Times New Roman" w:hAnsi="Times New Roman" w:cs="Times New Roman"/>
                <w:sz w:val="24"/>
                <w:szCs w:val="24"/>
              </w:rPr>
              <w:t xml:space="preserve"> </w:t>
            </w:r>
            <w:r w:rsidR="00545710" w:rsidRPr="00BD33CA">
              <w:rPr>
                <w:rFonts w:ascii="Times New Roman" w:hAnsi="Times New Roman" w:cs="Times New Roman"/>
                <w:sz w:val="24"/>
                <w:szCs w:val="24"/>
              </w:rPr>
              <w:t>(</w:t>
            </w:r>
            <w:r>
              <w:rPr>
                <w:rFonts w:ascii="Times New Roman" w:hAnsi="Times New Roman" w:cs="Times New Roman"/>
                <w:sz w:val="24"/>
                <w:szCs w:val="24"/>
              </w:rPr>
              <w:t>37</w:t>
            </w:r>
            <w:r w:rsidR="00545710" w:rsidRPr="00BD33CA">
              <w:rPr>
                <w:rFonts w:ascii="Times New Roman" w:hAnsi="Times New Roman" w:cs="Times New Roman"/>
                <w:sz w:val="24"/>
                <w:szCs w:val="24"/>
              </w:rPr>
              <w:t>)</w:t>
            </w:r>
          </w:p>
        </w:tc>
        <w:tc>
          <w:tcPr>
            <w:tcW w:w="1780" w:type="dxa"/>
          </w:tcPr>
          <w:p w14:paraId="2061AD16" w14:textId="42C34FE0" w:rsidR="005D095E" w:rsidRPr="00BD33CA" w:rsidRDefault="001903AD"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Six</w:t>
            </w:r>
            <w:r w:rsidR="00152C0C" w:rsidRPr="00BD33CA">
              <w:rPr>
                <w:rFonts w:ascii="Times New Roman" w:hAnsi="Times New Roman" w:cs="Times New Roman"/>
                <w:sz w:val="24"/>
                <w:szCs w:val="24"/>
              </w:rPr>
              <w:t xml:space="preserve"> </w:t>
            </w:r>
            <w:r w:rsidR="007765F4" w:rsidRPr="00BD33CA">
              <w:rPr>
                <w:rFonts w:ascii="Times New Roman" w:hAnsi="Times New Roman" w:cs="Times New Roman"/>
                <w:sz w:val="24"/>
                <w:szCs w:val="24"/>
              </w:rPr>
              <w:t>(</w:t>
            </w:r>
            <w:r w:rsidRPr="00BD33CA">
              <w:rPr>
                <w:rFonts w:ascii="Times New Roman" w:hAnsi="Times New Roman" w:cs="Times New Roman"/>
                <w:sz w:val="24"/>
                <w:szCs w:val="24"/>
              </w:rPr>
              <w:t>6</w:t>
            </w:r>
            <w:r w:rsidR="007765F4" w:rsidRPr="00BD33CA">
              <w:rPr>
                <w:rFonts w:ascii="Times New Roman" w:hAnsi="Times New Roman" w:cs="Times New Roman"/>
                <w:sz w:val="24"/>
                <w:szCs w:val="24"/>
              </w:rPr>
              <w:t xml:space="preserve">) recommendations not </w:t>
            </w:r>
            <w:r w:rsidR="00152C0C" w:rsidRPr="00BD33CA">
              <w:rPr>
                <w:rFonts w:ascii="Times New Roman" w:hAnsi="Times New Roman" w:cs="Times New Roman"/>
                <w:sz w:val="24"/>
                <w:szCs w:val="24"/>
              </w:rPr>
              <w:t>fully</w:t>
            </w:r>
            <w:r w:rsidR="007765F4" w:rsidRPr="00BD33CA">
              <w:rPr>
                <w:rFonts w:ascii="Times New Roman" w:hAnsi="Times New Roman" w:cs="Times New Roman"/>
                <w:sz w:val="24"/>
                <w:szCs w:val="24"/>
              </w:rPr>
              <w:t xml:space="preserve"> implemented by Management.</w:t>
            </w:r>
          </w:p>
        </w:tc>
      </w:tr>
      <w:tr w:rsidR="005D095E" w:rsidRPr="00BD33CA" w14:paraId="0EE88554" w14:textId="77777777" w:rsidTr="00566D61">
        <w:tc>
          <w:tcPr>
            <w:tcW w:w="619" w:type="dxa"/>
          </w:tcPr>
          <w:p w14:paraId="6D9C74F8" w14:textId="419FBEF4" w:rsidR="005D095E" w:rsidRPr="00BD33CA" w:rsidRDefault="00270460" w:rsidP="000429FD">
            <w:pPr>
              <w:spacing w:before="60" w:after="60"/>
              <w:jc w:val="center"/>
              <w:rPr>
                <w:rFonts w:ascii="Times New Roman" w:hAnsi="Times New Roman" w:cs="Times New Roman"/>
                <w:sz w:val="24"/>
                <w:szCs w:val="24"/>
              </w:rPr>
            </w:pPr>
            <w:r w:rsidRPr="00BD33CA">
              <w:rPr>
                <w:rFonts w:ascii="Times New Roman" w:hAnsi="Times New Roman" w:cs="Times New Roman"/>
                <w:sz w:val="24"/>
                <w:szCs w:val="24"/>
              </w:rPr>
              <w:t>20</w:t>
            </w:r>
            <w:r w:rsidR="00D073CA" w:rsidRPr="00BD33CA">
              <w:rPr>
                <w:rFonts w:ascii="Times New Roman" w:hAnsi="Times New Roman" w:cs="Times New Roman"/>
                <w:sz w:val="24"/>
                <w:szCs w:val="24"/>
              </w:rPr>
              <w:t>2</w:t>
            </w:r>
            <w:r w:rsidR="000429FD">
              <w:rPr>
                <w:rFonts w:ascii="Times New Roman" w:hAnsi="Times New Roman" w:cs="Times New Roman"/>
                <w:sz w:val="24"/>
                <w:szCs w:val="24"/>
              </w:rPr>
              <w:t>3</w:t>
            </w:r>
          </w:p>
        </w:tc>
        <w:tc>
          <w:tcPr>
            <w:tcW w:w="1583" w:type="dxa"/>
          </w:tcPr>
          <w:p w14:paraId="26403951" w14:textId="77777777" w:rsidR="005D095E" w:rsidRPr="00BD33CA" w:rsidRDefault="005D095E"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Auditor-General’s Management Letters</w:t>
            </w:r>
          </w:p>
        </w:tc>
        <w:tc>
          <w:tcPr>
            <w:tcW w:w="1359" w:type="dxa"/>
          </w:tcPr>
          <w:p w14:paraId="08E3AF92" w14:textId="305F93A7" w:rsidR="005D095E" w:rsidRPr="00BD33CA" w:rsidRDefault="003F0CEC" w:rsidP="008F1E96">
            <w:pPr>
              <w:spacing w:before="60" w:after="60"/>
              <w:jc w:val="both"/>
              <w:rPr>
                <w:rFonts w:ascii="Times New Roman" w:hAnsi="Times New Roman" w:cs="Times New Roman"/>
                <w:sz w:val="24"/>
                <w:szCs w:val="24"/>
              </w:rPr>
            </w:pPr>
            <w:r>
              <w:rPr>
                <w:rFonts w:ascii="Times New Roman" w:hAnsi="Times New Roman" w:cs="Times New Roman"/>
                <w:sz w:val="24"/>
                <w:szCs w:val="24"/>
              </w:rPr>
              <w:t>Fourteen</w:t>
            </w:r>
            <w:r w:rsidR="0077782E" w:rsidRPr="00BD33CA">
              <w:rPr>
                <w:rFonts w:ascii="Times New Roman" w:hAnsi="Times New Roman" w:cs="Times New Roman"/>
                <w:sz w:val="24"/>
                <w:szCs w:val="24"/>
              </w:rPr>
              <w:t xml:space="preserve"> </w:t>
            </w:r>
            <w:r w:rsidR="000942FC" w:rsidRPr="00BD33CA">
              <w:rPr>
                <w:rFonts w:ascii="Times New Roman" w:hAnsi="Times New Roman" w:cs="Times New Roman"/>
                <w:sz w:val="24"/>
                <w:szCs w:val="24"/>
              </w:rPr>
              <w:t>(</w:t>
            </w:r>
            <w:r>
              <w:rPr>
                <w:rFonts w:ascii="Times New Roman" w:hAnsi="Times New Roman" w:cs="Times New Roman"/>
                <w:sz w:val="24"/>
                <w:szCs w:val="24"/>
              </w:rPr>
              <w:t>14</w:t>
            </w:r>
            <w:r w:rsidR="00A566BA" w:rsidRPr="00BD33CA">
              <w:rPr>
                <w:rFonts w:ascii="Times New Roman" w:hAnsi="Times New Roman" w:cs="Times New Roman"/>
                <w:sz w:val="24"/>
                <w:szCs w:val="24"/>
              </w:rPr>
              <w:t>)</w:t>
            </w:r>
          </w:p>
        </w:tc>
        <w:tc>
          <w:tcPr>
            <w:tcW w:w="1320" w:type="dxa"/>
          </w:tcPr>
          <w:p w14:paraId="21D33108" w14:textId="788F0893" w:rsidR="005D095E" w:rsidRPr="00BD33CA" w:rsidRDefault="00152C0C"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 xml:space="preserve">Five </w:t>
            </w:r>
            <w:r w:rsidR="000942FC" w:rsidRPr="00BD33CA">
              <w:rPr>
                <w:rFonts w:ascii="Times New Roman" w:hAnsi="Times New Roman" w:cs="Times New Roman"/>
                <w:sz w:val="24"/>
                <w:szCs w:val="24"/>
              </w:rPr>
              <w:t>(</w:t>
            </w:r>
            <w:r w:rsidRPr="00BD33CA">
              <w:rPr>
                <w:rFonts w:ascii="Times New Roman" w:hAnsi="Times New Roman" w:cs="Times New Roman"/>
                <w:sz w:val="24"/>
                <w:szCs w:val="24"/>
              </w:rPr>
              <w:t>5</w:t>
            </w:r>
            <w:r w:rsidR="000942FC" w:rsidRPr="00BD33CA">
              <w:rPr>
                <w:rFonts w:ascii="Times New Roman" w:hAnsi="Times New Roman" w:cs="Times New Roman"/>
                <w:sz w:val="24"/>
                <w:szCs w:val="24"/>
              </w:rPr>
              <w:t>)</w:t>
            </w:r>
          </w:p>
        </w:tc>
        <w:tc>
          <w:tcPr>
            <w:tcW w:w="1830" w:type="dxa"/>
          </w:tcPr>
          <w:p w14:paraId="3E0CD433" w14:textId="05DD6A08" w:rsidR="005D095E" w:rsidRPr="00BD33CA" w:rsidRDefault="003F0CEC" w:rsidP="00BB4BC6">
            <w:pPr>
              <w:spacing w:before="60" w:after="60"/>
              <w:jc w:val="both"/>
              <w:rPr>
                <w:rFonts w:ascii="Times New Roman" w:hAnsi="Times New Roman" w:cs="Times New Roman"/>
                <w:sz w:val="24"/>
                <w:szCs w:val="24"/>
              </w:rPr>
            </w:pPr>
            <w:r>
              <w:rPr>
                <w:rFonts w:ascii="Times New Roman" w:hAnsi="Times New Roman" w:cs="Times New Roman"/>
                <w:sz w:val="24"/>
                <w:szCs w:val="24"/>
              </w:rPr>
              <w:t>Fourteen</w:t>
            </w:r>
            <w:r w:rsidR="0077782E" w:rsidRPr="00BD33CA">
              <w:rPr>
                <w:rFonts w:ascii="Times New Roman" w:hAnsi="Times New Roman" w:cs="Times New Roman"/>
                <w:sz w:val="24"/>
                <w:szCs w:val="24"/>
              </w:rPr>
              <w:t xml:space="preserve"> </w:t>
            </w:r>
            <w:r w:rsidR="000942FC" w:rsidRPr="00BD33CA">
              <w:rPr>
                <w:rFonts w:ascii="Times New Roman" w:hAnsi="Times New Roman" w:cs="Times New Roman"/>
                <w:sz w:val="24"/>
                <w:szCs w:val="24"/>
              </w:rPr>
              <w:t>(</w:t>
            </w:r>
            <w:r>
              <w:rPr>
                <w:rFonts w:ascii="Times New Roman" w:hAnsi="Times New Roman" w:cs="Times New Roman"/>
                <w:sz w:val="24"/>
                <w:szCs w:val="24"/>
              </w:rPr>
              <w:t>14</w:t>
            </w:r>
            <w:r w:rsidR="000942FC" w:rsidRPr="00BD33CA">
              <w:rPr>
                <w:rFonts w:ascii="Times New Roman" w:hAnsi="Times New Roman" w:cs="Times New Roman"/>
                <w:sz w:val="24"/>
                <w:szCs w:val="24"/>
              </w:rPr>
              <w:t>)</w:t>
            </w:r>
          </w:p>
        </w:tc>
        <w:tc>
          <w:tcPr>
            <w:tcW w:w="1852" w:type="dxa"/>
          </w:tcPr>
          <w:p w14:paraId="0D358FA2" w14:textId="08321E89" w:rsidR="005D095E" w:rsidRPr="00BD33CA" w:rsidRDefault="003F0CEC"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Fourteen</w:t>
            </w:r>
            <w:r w:rsidR="0077782E" w:rsidRPr="00BD33CA">
              <w:rPr>
                <w:rFonts w:ascii="Times New Roman" w:hAnsi="Times New Roman" w:cs="Times New Roman"/>
                <w:sz w:val="24"/>
                <w:szCs w:val="24"/>
              </w:rPr>
              <w:t xml:space="preserve"> </w:t>
            </w:r>
            <w:r w:rsidR="00CA5325" w:rsidRPr="00BD33CA">
              <w:rPr>
                <w:rFonts w:ascii="Times New Roman" w:hAnsi="Times New Roman" w:cs="Times New Roman"/>
                <w:sz w:val="24"/>
                <w:szCs w:val="24"/>
              </w:rPr>
              <w:t>(</w:t>
            </w:r>
            <w:r>
              <w:rPr>
                <w:rFonts w:ascii="Times New Roman" w:hAnsi="Times New Roman" w:cs="Times New Roman"/>
                <w:sz w:val="24"/>
                <w:szCs w:val="24"/>
              </w:rPr>
              <w:t>14</w:t>
            </w:r>
            <w:r w:rsidR="00CA5325" w:rsidRPr="00BD33CA">
              <w:rPr>
                <w:rFonts w:ascii="Times New Roman" w:hAnsi="Times New Roman" w:cs="Times New Roman"/>
                <w:sz w:val="24"/>
                <w:szCs w:val="24"/>
              </w:rPr>
              <w:t>)</w:t>
            </w:r>
          </w:p>
        </w:tc>
        <w:tc>
          <w:tcPr>
            <w:tcW w:w="1780" w:type="dxa"/>
          </w:tcPr>
          <w:p w14:paraId="5AD3EAEE" w14:textId="087E6DE8" w:rsidR="005D095E" w:rsidRPr="00BD33CA" w:rsidRDefault="003F0CEC" w:rsidP="007765F4">
            <w:pPr>
              <w:spacing w:before="60" w:after="60"/>
              <w:jc w:val="both"/>
              <w:rPr>
                <w:rFonts w:ascii="Times New Roman" w:hAnsi="Times New Roman" w:cs="Times New Roman"/>
                <w:sz w:val="24"/>
                <w:szCs w:val="24"/>
              </w:rPr>
            </w:pPr>
            <w:r>
              <w:rPr>
                <w:rFonts w:ascii="Times New Roman" w:hAnsi="Times New Roman" w:cs="Times New Roman"/>
                <w:sz w:val="24"/>
                <w:szCs w:val="24"/>
              </w:rPr>
              <w:t>All the recommendations has been fully implemented by management</w:t>
            </w:r>
          </w:p>
        </w:tc>
      </w:tr>
      <w:tr w:rsidR="00D2559B" w:rsidRPr="00BD33CA" w14:paraId="74589C0B" w14:textId="77777777" w:rsidTr="00566D61">
        <w:tc>
          <w:tcPr>
            <w:tcW w:w="619" w:type="dxa"/>
          </w:tcPr>
          <w:p w14:paraId="286A411A" w14:textId="0620229F" w:rsidR="00D2559B" w:rsidRPr="00BD33CA" w:rsidRDefault="00D2559B" w:rsidP="0032165E">
            <w:pPr>
              <w:spacing w:before="60" w:after="60"/>
              <w:jc w:val="center"/>
              <w:rPr>
                <w:rFonts w:ascii="Times New Roman" w:hAnsi="Times New Roman" w:cs="Times New Roman"/>
                <w:sz w:val="24"/>
                <w:szCs w:val="24"/>
              </w:rPr>
            </w:pPr>
            <w:r w:rsidRPr="00BD33CA">
              <w:rPr>
                <w:rFonts w:ascii="Times New Roman" w:hAnsi="Times New Roman" w:cs="Times New Roman"/>
                <w:sz w:val="24"/>
                <w:szCs w:val="24"/>
              </w:rPr>
              <w:t>202</w:t>
            </w:r>
            <w:r w:rsidR="00337492">
              <w:rPr>
                <w:rFonts w:ascii="Times New Roman" w:hAnsi="Times New Roman" w:cs="Times New Roman"/>
                <w:sz w:val="24"/>
                <w:szCs w:val="24"/>
              </w:rPr>
              <w:t>3</w:t>
            </w:r>
          </w:p>
        </w:tc>
        <w:tc>
          <w:tcPr>
            <w:tcW w:w="1583" w:type="dxa"/>
          </w:tcPr>
          <w:p w14:paraId="0F503D91" w14:textId="7809F4AA" w:rsidR="00D2559B" w:rsidRPr="00BD33CA" w:rsidRDefault="00D2559B"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Auditor-General’s Report</w:t>
            </w:r>
          </w:p>
        </w:tc>
        <w:tc>
          <w:tcPr>
            <w:tcW w:w="1359" w:type="dxa"/>
          </w:tcPr>
          <w:p w14:paraId="1456A338" w14:textId="1435226C" w:rsidR="00D2559B" w:rsidRPr="00BD33CA" w:rsidRDefault="00337492"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Eight (8</w:t>
            </w:r>
            <w:r w:rsidR="00D2559B" w:rsidRPr="00BD33CA">
              <w:rPr>
                <w:rFonts w:ascii="Times New Roman" w:hAnsi="Times New Roman" w:cs="Times New Roman"/>
                <w:sz w:val="24"/>
                <w:szCs w:val="24"/>
              </w:rPr>
              <w:t>)</w:t>
            </w:r>
          </w:p>
        </w:tc>
        <w:tc>
          <w:tcPr>
            <w:tcW w:w="1320" w:type="dxa"/>
          </w:tcPr>
          <w:p w14:paraId="5AC05004" w14:textId="1042BF5B" w:rsidR="00D2559B" w:rsidRPr="00BD33CA" w:rsidRDefault="00D2559B"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Five (5)</w:t>
            </w:r>
          </w:p>
        </w:tc>
        <w:tc>
          <w:tcPr>
            <w:tcW w:w="1830" w:type="dxa"/>
          </w:tcPr>
          <w:p w14:paraId="1ECA9DE5" w14:textId="6B39DE20" w:rsidR="00D2559B" w:rsidRPr="00BD33CA" w:rsidRDefault="00337492"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Eight (8</w:t>
            </w:r>
            <w:r w:rsidR="00D2559B" w:rsidRPr="00BD33CA">
              <w:rPr>
                <w:rFonts w:ascii="Times New Roman" w:hAnsi="Times New Roman" w:cs="Times New Roman"/>
                <w:sz w:val="24"/>
                <w:szCs w:val="24"/>
              </w:rPr>
              <w:t>)</w:t>
            </w:r>
          </w:p>
        </w:tc>
        <w:tc>
          <w:tcPr>
            <w:tcW w:w="1852" w:type="dxa"/>
          </w:tcPr>
          <w:p w14:paraId="5E181801" w14:textId="01476332" w:rsidR="00D2559B" w:rsidRPr="00BD33CA" w:rsidRDefault="00337492"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Eight</w:t>
            </w:r>
            <w:r w:rsidR="003468EE" w:rsidRPr="00BD33CA">
              <w:rPr>
                <w:rFonts w:ascii="Times New Roman" w:hAnsi="Times New Roman" w:cs="Times New Roman"/>
                <w:sz w:val="24"/>
                <w:szCs w:val="24"/>
              </w:rPr>
              <w:t xml:space="preserve"> (</w:t>
            </w:r>
            <w:r>
              <w:rPr>
                <w:rFonts w:ascii="Times New Roman" w:hAnsi="Times New Roman" w:cs="Times New Roman"/>
                <w:sz w:val="24"/>
                <w:szCs w:val="24"/>
              </w:rPr>
              <w:t>8</w:t>
            </w:r>
            <w:r w:rsidR="003468EE" w:rsidRPr="00BD33CA">
              <w:rPr>
                <w:rFonts w:ascii="Times New Roman" w:hAnsi="Times New Roman" w:cs="Times New Roman"/>
                <w:sz w:val="24"/>
                <w:szCs w:val="24"/>
              </w:rPr>
              <w:t>)</w:t>
            </w:r>
          </w:p>
        </w:tc>
        <w:tc>
          <w:tcPr>
            <w:tcW w:w="1780" w:type="dxa"/>
          </w:tcPr>
          <w:p w14:paraId="5D5DD8F2" w14:textId="328B9714" w:rsidR="00D2559B" w:rsidRPr="00BD33CA" w:rsidRDefault="00337492" w:rsidP="007765F4">
            <w:pPr>
              <w:spacing w:before="60" w:after="60"/>
              <w:jc w:val="both"/>
              <w:rPr>
                <w:rFonts w:ascii="Times New Roman" w:hAnsi="Times New Roman" w:cs="Times New Roman"/>
                <w:sz w:val="24"/>
                <w:szCs w:val="24"/>
              </w:rPr>
            </w:pPr>
            <w:r>
              <w:rPr>
                <w:rFonts w:ascii="Times New Roman" w:hAnsi="Times New Roman" w:cs="Times New Roman"/>
                <w:sz w:val="24"/>
                <w:szCs w:val="24"/>
              </w:rPr>
              <w:t>All the recommendations has been fully implemented by management</w:t>
            </w:r>
          </w:p>
        </w:tc>
      </w:tr>
      <w:tr w:rsidR="00BB7EA7" w:rsidRPr="00BD33CA" w14:paraId="09CF38EF" w14:textId="77777777" w:rsidTr="00566D61">
        <w:tc>
          <w:tcPr>
            <w:tcW w:w="619" w:type="dxa"/>
          </w:tcPr>
          <w:p w14:paraId="05428577" w14:textId="77777777" w:rsidR="00BB7EA7" w:rsidRPr="00BD33CA" w:rsidRDefault="00BB7EA7" w:rsidP="0032165E">
            <w:pPr>
              <w:spacing w:before="60" w:after="60"/>
              <w:jc w:val="center"/>
              <w:rPr>
                <w:rFonts w:ascii="Times New Roman" w:hAnsi="Times New Roman" w:cs="Times New Roman"/>
                <w:sz w:val="24"/>
                <w:szCs w:val="24"/>
              </w:rPr>
            </w:pPr>
          </w:p>
          <w:p w14:paraId="4A3AA961" w14:textId="0C0EB15E" w:rsidR="00BB7EA7" w:rsidRPr="00BD33CA" w:rsidRDefault="003F0CEC" w:rsidP="0032165E">
            <w:pPr>
              <w:spacing w:before="60" w:after="60"/>
              <w:jc w:val="center"/>
              <w:rPr>
                <w:rFonts w:ascii="Times New Roman" w:hAnsi="Times New Roman" w:cs="Times New Roman"/>
                <w:sz w:val="24"/>
                <w:szCs w:val="24"/>
              </w:rPr>
            </w:pPr>
            <w:r>
              <w:rPr>
                <w:rFonts w:ascii="Times New Roman" w:hAnsi="Times New Roman" w:cs="Times New Roman"/>
                <w:sz w:val="24"/>
                <w:szCs w:val="24"/>
              </w:rPr>
              <w:t>202</w:t>
            </w:r>
            <w:r w:rsidR="00155F75">
              <w:rPr>
                <w:rFonts w:ascii="Times New Roman" w:hAnsi="Times New Roman" w:cs="Times New Roman"/>
                <w:sz w:val="24"/>
                <w:szCs w:val="24"/>
              </w:rPr>
              <w:t>4</w:t>
            </w:r>
          </w:p>
          <w:p w14:paraId="6AFC6FBD" w14:textId="336BD0EB" w:rsidR="00BB7EA7" w:rsidRPr="00BD33CA" w:rsidRDefault="00BB7EA7" w:rsidP="0032165E">
            <w:pPr>
              <w:spacing w:before="60" w:after="60"/>
              <w:jc w:val="center"/>
              <w:rPr>
                <w:rFonts w:ascii="Times New Roman" w:hAnsi="Times New Roman" w:cs="Times New Roman"/>
                <w:sz w:val="24"/>
                <w:szCs w:val="24"/>
              </w:rPr>
            </w:pPr>
          </w:p>
        </w:tc>
        <w:tc>
          <w:tcPr>
            <w:tcW w:w="1583" w:type="dxa"/>
          </w:tcPr>
          <w:p w14:paraId="7157906E" w14:textId="14F0368A" w:rsidR="00BB7EA7" w:rsidRPr="00BD33CA" w:rsidRDefault="00BB7EA7"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Auditor-General’s Management Letters</w:t>
            </w:r>
          </w:p>
        </w:tc>
        <w:tc>
          <w:tcPr>
            <w:tcW w:w="1359" w:type="dxa"/>
          </w:tcPr>
          <w:p w14:paraId="474CC605" w14:textId="0BC895E4" w:rsidR="00BB7EA7" w:rsidRPr="00BD33CA" w:rsidRDefault="00D25BAA"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Twenty-Two (22</w:t>
            </w:r>
            <w:r w:rsidR="00BB7EA7" w:rsidRPr="00BD33CA">
              <w:rPr>
                <w:rFonts w:ascii="Times New Roman" w:hAnsi="Times New Roman" w:cs="Times New Roman"/>
                <w:sz w:val="24"/>
                <w:szCs w:val="24"/>
              </w:rPr>
              <w:t>)</w:t>
            </w:r>
          </w:p>
        </w:tc>
        <w:tc>
          <w:tcPr>
            <w:tcW w:w="1320" w:type="dxa"/>
          </w:tcPr>
          <w:p w14:paraId="7F245E8E" w14:textId="77777777" w:rsidR="00BB7EA7" w:rsidRPr="00BD33CA" w:rsidRDefault="00BB7EA7" w:rsidP="0032165E">
            <w:pPr>
              <w:spacing w:before="60" w:after="60"/>
              <w:jc w:val="both"/>
              <w:rPr>
                <w:rFonts w:ascii="Times New Roman" w:hAnsi="Times New Roman" w:cs="Times New Roman"/>
                <w:sz w:val="24"/>
                <w:szCs w:val="24"/>
              </w:rPr>
            </w:pPr>
          </w:p>
          <w:p w14:paraId="6755839B" w14:textId="692DE73B" w:rsidR="00905952" w:rsidRPr="00BD33CA" w:rsidRDefault="00905952"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Five (5)</w:t>
            </w:r>
          </w:p>
        </w:tc>
        <w:tc>
          <w:tcPr>
            <w:tcW w:w="1830" w:type="dxa"/>
          </w:tcPr>
          <w:p w14:paraId="3DDCE1F0" w14:textId="77777777" w:rsidR="00BB7EA7" w:rsidRPr="00BD33CA" w:rsidRDefault="00BB7EA7" w:rsidP="0032165E">
            <w:pPr>
              <w:spacing w:before="60" w:after="60"/>
              <w:jc w:val="both"/>
              <w:rPr>
                <w:rFonts w:ascii="Times New Roman" w:hAnsi="Times New Roman" w:cs="Times New Roman"/>
                <w:sz w:val="24"/>
                <w:szCs w:val="24"/>
              </w:rPr>
            </w:pPr>
          </w:p>
          <w:p w14:paraId="56A6D0B0" w14:textId="216731C2" w:rsidR="00905952" w:rsidRPr="00BD33CA" w:rsidRDefault="00D25BAA"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Twenty-Two (22</w:t>
            </w:r>
            <w:r w:rsidR="00905952" w:rsidRPr="00BD33CA">
              <w:rPr>
                <w:rFonts w:ascii="Times New Roman" w:hAnsi="Times New Roman" w:cs="Times New Roman"/>
                <w:sz w:val="24"/>
                <w:szCs w:val="24"/>
              </w:rPr>
              <w:t>)</w:t>
            </w:r>
          </w:p>
        </w:tc>
        <w:tc>
          <w:tcPr>
            <w:tcW w:w="1852" w:type="dxa"/>
          </w:tcPr>
          <w:p w14:paraId="2F7B6F7F" w14:textId="21018E9E" w:rsidR="00BB7EA7" w:rsidRPr="00BD33CA" w:rsidRDefault="00BB7EA7" w:rsidP="0032165E">
            <w:pPr>
              <w:spacing w:before="60" w:after="60"/>
              <w:jc w:val="both"/>
              <w:rPr>
                <w:rFonts w:ascii="Times New Roman" w:hAnsi="Times New Roman" w:cs="Times New Roman"/>
                <w:sz w:val="24"/>
                <w:szCs w:val="24"/>
              </w:rPr>
            </w:pPr>
          </w:p>
          <w:p w14:paraId="53C90350" w14:textId="5588ADCC" w:rsidR="00B841DA" w:rsidRPr="00BD33CA" w:rsidRDefault="008D5C37" w:rsidP="0032165E">
            <w:pPr>
              <w:spacing w:before="60" w:after="60"/>
              <w:jc w:val="both"/>
              <w:rPr>
                <w:rFonts w:ascii="Times New Roman" w:hAnsi="Times New Roman" w:cs="Times New Roman"/>
                <w:sz w:val="24"/>
                <w:szCs w:val="24"/>
              </w:rPr>
            </w:pPr>
            <w:r>
              <w:rPr>
                <w:rFonts w:ascii="Times New Roman" w:hAnsi="Times New Roman" w:cs="Times New Roman"/>
                <w:sz w:val="24"/>
                <w:szCs w:val="24"/>
              </w:rPr>
              <w:t>Fifteen</w:t>
            </w:r>
            <w:r w:rsidR="00B841DA" w:rsidRPr="00BD33CA">
              <w:rPr>
                <w:rFonts w:ascii="Times New Roman" w:hAnsi="Times New Roman" w:cs="Times New Roman"/>
                <w:sz w:val="24"/>
                <w:szCs w:val="24"/>
              </w:rPr>
              <w:t xml:space="preserve"> </w:t>
            </w:r>
            <w:r>
              <w:rPr>
                <w:rFonts w:ascii="Times New Roman" w:hAnsi="Times New Roman" w:cs="Times New Roman"/>
                <w:sz w:val="24"/>
                <w:szCs w:val="24"/>
              </w:rPr>
              <w:t>(15</w:t>
            </w:r>
            <w:r w:rsidR="000D17DC" w:rsidRPr="00BD33CA">
              <w:rPr>
                <w:rFonts w:ascii="Times New Roman" w:hAnsi="Times New Roman" w:cs="Times New Roman"/>
                <w:sz w:val="24"/>
                <w:szCs w:val="24"/>
              </w:rPr>
              <w:t>)</w:t>
            </w:r>
          </w:p>
          <w:p w14:paraId="58A0C1AF" w14:textId="0186E7E8" w:rsidR="001D0C46" w:rsidRPr="00BD33CA" w:rsidRDefault="001D0C46" w:rsidP="0032165E">
            <w:pPr>
              <w:spacing w:before="60" w:after="60"/>
              <w:jc w:val="both"/>
              <w:rPr>
                <w:rFonts w:ascii="Times New Roman" w:hAnsi="Times New Roman" w:cs="Times New Roman"/>
                <w:sz w:val="24"/>
                <w:szCs w:val="24"/>
              </w:rPr>
            </w:pPr>
          </w:p>
        </w:tc>
        <w:tc>
          <w:tcPr>
            <w:tcW w:w="1780" w:type="dxa"/>
          </w:tcPr>
          <w:p w14:paraId="68AE24C1" w14:textId="77777777" w:rsidR="00BB7EA7" w:rsidRPr="00BD33CA" w:rsidRDefault="00BB7EA7" w:rsidP="007765F4">
            <w:pPr>
              <w:spacing w:before="60" w:after="60"/>
              <w:jc w:val="both"/>
              <w:rPr>
                <w:rFonts w:ascii="Times New Roman" w:hAnsi="Times New Roman" w:cs="Times New Roman"/>
                <w:sz w:val="24"/>
                <w:szCs w:val="24"/>
              </w:rPr>
            </w:pPr>
          </w:p>
          <w:p w14:paraId="2A3336EF" w14:textId="40A9444A" w:rsidR="000D17DC" w:rsidRPr="00BD33CA" w:rsidRDefault="005716B5" w:rsidP="007765F4">
            <w:pPr>
              <w:spacing w:before="60" w:after="60"/>
              <w:jc w:val="both"/>
              <w:rPr>
                <w:rFonts w:ascii="Times New Roman" w:hAnsi="Times New Roman" w:cs="Times New Roman"/>
                <w:sz w:val="24"/>
                <w:szCs w:val="24"/>
              </w:rPr>
            </w:pPr>
            <w:r>
              <w:rPr>
                <w:rFonts w:ascii="Times New Roman" w:hAnsi="Times New Roman" w:cs="Times New Roman"/>
                <w:sz w:val="24"/>
                <w:szCs w:val="24"/>
              </w:rPr>
              <w:t>Seven (7</w:t>
            </w:r>
            <w:r w:rsidR="000D17DC" w:rsidRPr="00BD33CA">
              <w:rPr>
                <w:rFonts w:ascii="Times New Roman" w:hAnsi="Times New Roman" w:cs="Times New Roman"/>
                <w:sz w:val="24"/>
                <w:szCs w:val="24"/>
              </w:rPr>
              <w:t>) of the recommendations were not fully implemented</w:t>
            </w:r>
          </w:p>
        </w:tc>
      </w:tr>
    </w:tbl>
    <w:p w14:paraId="094FAB54" w14:textId="77777777" w:rsidR="008E50FF" w:rsidRPr="00BD33CA" w:rsidRDefault="008E50FF" w:rsidP="0032165E">
      <w:pPr>
        <w:spacing w:before="60" w:after="60" w:line="240" w:lineRule="auto"/>
        <w:jc w:val="both"/>
        <w:rPr>
          <w:rFonts w:ascii="Times New Roman" w:hAnsi="Times New Roman" w:cs="Times New Roman"/>
          <w:sz w:val="24"/>
          <w:szCs w:val="24"/>
        </w:rPr>
      </w:pPr>
    </w:p>
    <w:p w14:paraId="506C77C0" w14:textId="77777777" w:rsidR="004B34DF" w:rsidRPr="00BD33CA" w:rsidRDefault="00B1187A"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 status of implementation of audit recommendations is attached as </w:t>
      </w:r>
      <w:r w:rsidR="00566D61" w:rsidRPr="00BD33CA">
        <w:rPr>
          <w:rFonts w:ascii="Times New Roman" w:hAnsi="Times New Roman" w:cs="Times New Roman"/>
          <w:sz w:val="24"/>
          <w:szCs w:val="24"/>
        </w:rPr>
        <w:t>appendices 1A, 1B, 1C, 1</w:t>
      </w:r>
      <w:r w:rsidR="00897561" w:rsidRPr="00BD33CA">
        <w:rPr>
          <w:rFonts w:ascii="Times New Roman" w:hAnsi="Times New Roman" w:cs="Times New Roman"/>
          <w:sz w:val="24"/>
          <w:szCs w:val="24"/>
        </w:rPr>
        <w:t>D, 2A and 2B</w:t>
      </w:r>
      <w:r w:rsidRPr="00BD33CA">
        <w:rPr>
          <w:rFonts w:ascii="Times New Roman" w:hAnsi="Times New Roman" w:cs="Times New Roman"/>
          <w:sz w:val="24"/>
          <w:szCs w:val="24"/>
        </w:rPr>
        <w:t xml:space="preserve"> to this report.</w:t>
      </w:r>
    </w:p>
    <w:p w14:paraId="6C3AF077" w14:textId="77777777" w:rsidR="004B34DF" w:rsidRPr="00BD33CA" w:rsidRDefault="004B34DF" w:rsidP="0032165E">
      <w:pPr>
        <w:pStyle w:val="Heading1"/>
        <w:numPr>
          <w:ilvl w:val="0"/>
          <w:numId w:val="1"/>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r w:rsidRPr="00BD33CA">
        <w:rPr>
          <w:rFonts w:ascii="Times New Roman" w:hAnsi="Times New Roman" w:cs="Times New Roman"/>
          <w:color w:val="auto"/>
          <w:sz w:val="24"/>
          <w:szCs w:val="24"/>
        </w:rPr>
        <w:lastRenderedPageBreak/>
        <w:t>Savings from Reports Reviewed</w:t>
      </w:r>
    </w:p>
    <w:p w14:paraId="496AC547" w14:textId="05DC0BF7" w:rsidR="000366F4" w:rsidRPr="00BD33CA" w:rsidRDefault="00A67F8F" w:rsidP="0032165E">
      <w:pPr>
        <w:spacing w:before="60" w:after="60" w:line="240" w:lineRule="auto"/>
        <w:jc w:val="both"/>
        <w:rPr>
          <w:rFonts w:ascii="Times New Roman" w:hAnsi="Times New Roman" w:cs="Times New Roman"/>
          <w:i/>
          <w:sz w:val="24"/>
          <w:szCs w:val="24"/>
        </w:rPr>
      </w:pPr>
      <w:r w:rsidRPr="00BD33CA">
        <w:rPr>
          <w:rFonts w:ascii="Times New Roman" w:hAnsi="Times New Roman" w:cs="Times New Roman"/>
          <w:iCs/>
          <w:sz w:val="24"/>
          <w:szCs w:val="24"/>
        </w:rPr>
        <w:t>The Audit committee advised and e</w:t>
      </w:r>
      <w:r w:rsidR="002F322E" w:rsidRPr="00BD33CA">
        <w:rPr>
          <w:rFonts w:ascii="Times New Roman" w:hAnsi="Times New Roman" w:cs="Times New Roman"/>
          <w:iCs/>
          <w:sz w:val="24"/>
          <w:szCs w:val="24"/>
        </w:rPr>
        <w:t xml:space="preserve">nsured </w:t>
      </w:r>
      <w:r w:rsidR="009E6E03" w:rsidRPr="00BD33CA">
        <w:rPr>
          <w:rFonts w:ascii="Times New Roman" w:hAnsi="Times New Roman" w:cs="Times New Roman"/>
          <w:iCs/>
          <w:sz w:val="24"/>
          <w:szCs w:val="24"/>
        </w:rPr>
        <w:t>that</w:t>
      </w:r>
      <w:r w:rsidRPr="00BD33CA">
        <w:rPr>
          <w:rFonts w:ascii="Times New Roman" w:hAnsi="Times New Roman" w:cs="Times New Roman"/>
          <w:iCs/>
          <w:sz w:val="24"/>
          <w:szCs w:val="24"/>
        </w:rPr>
        <w:t xml:space="preserve"> </w:t>
      </w:r>
      <w:r w:rsidR="002F322E" w:rsidRPr="00BD33CA">
        <w:rPr>
          <w:rFonts w:ascii="Times New Roman" w:hAnsi="Times New Roman" w:cs="Times New Roman"/>
          <w:iCs/>
          <w:sz w:val="24"/>
          <w:szCs w:val="24"/>
        </w:rPr>
        <w:t xml:space="preserve">Management strictly adhere to statutory requirements and fully implement recommendations which helped in boosting  </w:t>
      </w:r>
      <w:r w:rsidRPr="00BD33CA">
        <w:rPr>
          <w:rFonts w:ascii="Times New Roman" w:hAnsi="Times New Roman" w:cs="Times New Roman"/>
          <w:iCs/>
          <w:sz w:val="24"/>
          <w:szCs w:val="24"/>
        </w:rPr>
        <w:t xml:space="preserve"> the Revenue</w:t>
      </w:r>
      <w:r w:rsidRPr="00BD33CA">
        <w:rPr>
          <w:rFonts w:ascii="Times New Roman" w:hAnsi="Times New Roman" w:cs="Times New Roman"/>
          <w:i/>
          <w:sz w:val="24"/>
          <w:szCs w:val="24"/>
        </w:rPr>
        <w:t xml:space="preserve">. </w:t>
      </w:r>
    </w:p>
    <w:p w14:paraId="2C27FEC4" w14:textId="468A79AD" w:rsidR="00A67F8F" w:rsidRPr="00BD33CA" w:rsidRDefault="00A67F8F" w:rsidP="0032165E">
      <w:pPr>
        <w:spacing w:before="60" w:after="60" w:line="240" w:lineRule="auto"/>
        <w:jc w:val="both"/>
        <w:rPr>
          <w:rFonts w:ascii="Times New Roman" w:hAnsi="Times New Roman" w:cs="Times New Roman"/>
          <w:i/>
          <w:sz w:val="24"/>
          <w:szCs w:val="24"/>
        </w:rPr>
      </w:pPr>
      <w:r w:rsidRPr="00BD33CA">
        <w:rPr>
          <w:rFonts w:ascii="Times New Roman" w:hAnsi="Times New Roman" w:cs="Times New Roman"/>
          <w:i/>
          <w:sz w:val="24"/>
          <w:szCs w:val="24"/>
        </w:rPr>
        <w:t xml:space="preserve"> </w:t>
      </w:r>
    </w:p>
    <w:p w14:paraId="156570A9" w14:textId="77777777" w:rsidR="004B34DF" w:rsidRPr="00BD33CA" w:rsidRDefault="004B34DF" w:rsidP="0032165E">
      <w:pPr>
        <w:spacing w:before="60" w:after="60" w:line="240" w:lineRule="auto"/>
        <w:jc w:val="both"/>
        <w:rPr>
          <w:rFonts w:ascii="Times New Roman" w:hAnsi="Times New Roman" w:cs="Times New Roman"/>
          <w:b/>
          <w:sz w:val="24"/>
          <w:szCs w:val="24"/>
        </w:rPr>
      </w:pPr>
      <w:r w:rsidRPr="00BD33CA">
        <w:rPr>
          <w:rFonts w:ascii="Times New Roman" w:hAnsi="Times New Roman" w:cs="Times New Roman"/>
          <w:b/>
          <w:sz w:val="24"/>
          <w:szCs w:val="24"/>
        </w:rPr>
        <w:t>Challenges</w:t>
      </w:r>
    </w:p>
    <w:p w14:paraId="32FA8686" w14:textId="7723940F" w:rsidR="00F14F4F" w:rsidRPr="00BD33CA" w:rsidRDefault="00F062F8" w:rsidP="00CF6FC6">
      <w:pPr>
        <w:pStyle w:val="ListParagraph"/>
        <w:numPr>
          <w:ilvl w:val="0"/>
          <w:numId w:val="20"/>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There </w:t>
      </w:r>
      <w:r w:rsidR="00897561" w:rsidRPr="00BD33CA">
        <w:rPr>
          <w:rFonts w:ascii="Times New Roman" w:hAnsi="Times New Roman" w:cs="Times New Roman"/>
          <w:sz w:val="24"/>
          <w:szCs w:val="24"/>
        </w:rPr>
        <w:t>were delays</w:t>
      </w:r>
      <w:r w:rsidRPr="00BD33CA">
        <w:rPr>
          <w:rFonts w:ascii="Times New Roman" w:hAnsi="Times New Roman" w:cs="Times New Roman"/>
          <w:sz w:val="24"/>
          <w:szCs w:val="24"/>
        </w:rPr>
        <w:t xml:space="preserve"> in </w:t>
      </w:r>
      <w:r w:rsidR="009E6E03" w:rsidRPr="00BD33CA">
        <w:rPr>
          <w:rFonts w:ascii="Times New Roman" w:hAnsi="Times New Roman" w:cs="Times New Roman"/>
          <w:sz w:val="24"/>
          <w:szCs w:val="24"/>
        </w:rPr>
        <w:t xml:space="preserve">the </w:t>
      </w:r>
      <w:r w:rsidRPr="00BD33CA">
        <w:rPr>
          <w:rFonts w:ascii="Times New Roman" w:hAnsi="Times New Roman" w:cs="Times New Roman"/>
          <w:sz w:val="24"/>
          <w:szCs w:val="24"/>
        </w:rPr>
        <w:t>implementations</w:t>
      </w:r>
      <w:r w:rsidR="00850AD9" w:rsidRPr="00BD33CA">
        <w:rPr>
          <w:rFonts w:ascii="Times New Roman" w:hAnsi="Times New Roman" w:cs="Times New Roman"/>
          <w:sz w:val="24"/>
          <w:szCs w:val="24"/>
        </w:rPr>
        <w:t xml:space="preserve"> of </w:t>
      </w:r>
      <w:r w:rsidR="009E6E03" w:rsidRPr="00BD33CA">
        <w:rPr>
          <w:rFonts w:ascii="Times New Roman" w:hAnsi="Times New Roman" w:cs="Times New Roman"/>
          <w:sz w:val="24"/>
          <w:szCs w:val="24"/>
        </w:rPr>
        <w:t>a few</w:t>
      </w:r>
      <w:r w:rsidR="00850AD9" w:rsidRPr="00BD33CA">
        <w:rPr>
          <w:rFonts w:ascii="Times New Roman" w:hAnsi="Times New Roman" w:cs="Times New Roman"/>
          <w:sz w:val="24"/>
          <w:szCs w:val="24"/>
        </w:rPr>
        <w:t xml:space="preserve"> </w:t>
      </w:r>
      <w:r w:rsidR="00AC67AC" w:rsidRPr="00BD33CA">
        <w:rPr>
          <w:rFonts w:ascii="Times New Roman" w:hAnsi="Times New Roman" w:cs="Times New Roman"/>
          <w:sz w:val="24"/>
          <w:szCs w:val="24"/>
        </w:rPr>
        <w:t>recommendations</w:t>
      </w:r>
      <w:r w:rsidR="00850AD9" w:rsidRPr="00BD33CA">
        <w:rPr>
          <w:rFonts w:ascii="Times New Roman" w:hAnsi="Times New Roman" w:cs="Times New Roman"/>
          <w:sz w:val="24"/>
          <w:szCs w:val="24"/>
        </w:rPr>
        <w:t xml:space="preserve"> by Management.</w:t>
      </w:r>
    </w:p>
    <w:p w14:paraId="6F9FB37F" w14:textId="0D6691F8" w:rsidR="00CF6FC6" w:rsidRPr="00BD33CA" w:rsidRDefault="00850AD9" w:rsidP="00F14F4F">
      <w:pPr>
        <w:pStyle w:val="ListParagraph"/>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 </w:t>
      </w:r>
    </w:p>
    <w:p w14:paraId="4061056C" w14:textId="36D3F809" w:rsidR="00F14F4F" w:rsidRPr="00BD33CA" w:rsidRDefault="00F14F4F" w:rsidP="00CF6FC6">
      <w:pPr>
        <w:pStyle w:val="ListParagraph"/>
        <w:numPr>
          <w:ilvl w:val="0"/>
          <w:numId w:val="20"/>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Repetition of audit findings</w:t>
      </w:r>
      <w:r w:rsidR="009E6E03" w:rsidRPr="00BD33CA">
        <w:rPr>
          <w:rFonts w:ascii="Times New Roman" w:hAnsi="Times New Roman" w:cs="Times New Roman"/>
          <w:sz w:val="24"/>
          <w:szCs w:val="24"/>
        </w:rPr>
        <w:t xml:space="preserve"> previously resolved.</w:t>
      </w:r>
    </w:p>
    <w:p w14:paraId="5B439268" w14:textId="77777777" w:rsidR="00F14F4F" w:rsidRPr="00BD33CA" w:rsidRDefault="00F14F4F" w:rsidP="00F14F4F">
      <w:pPr>
        <w:pStyle w:val="ListParagraph"/>
        <w:spacing w:before="60" w:after="60" w:line="240" w:lineRule="auto"/>
        <w:jc w:val="both"/>
        <w:rPr>
          <w:rFonts w:ascii="Times New Roman" w:hAnsi="Times New Roman" w:cs="Times New Roman"/>
          <w:sz w:val="24"/>
          <w:szCs w:val="24"/>
        </w:rPr>
      </w:pPr>
    </w:p>
    <w:p w14:paraId="07A48370" w14:textId="68D24835" w:rsidR="00F14404" w:rsidRPr="00BD33CA" w:rsidRDefault="00F14404" w:rsidP="00CF6FC6">
      <w:pPr>
        <w:pStyle w:val="ListParagraph"/>
        <w:numPr>
          <w:ilvl w:val="0"/>
          <w:numId w:val="20"/>
        </w:num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Absence of logistics for secreta</w:t>
      </w:r>
      <w:r w:rsidR="00F14F4F" w:rsidRPr="00BD33CA">
        <w:rPr>
          <w:rFonts w:ascii="Times New Roman" w:hAnsi="Times New Roman" w:cs="Times New Roman"/>
          <w:sz w:val="24"/>
          <w:szCs w:val="24"/>
        </w:rPr>
        <w:t>rial and records management (laptop and cabinet).</w:t>
      </w:r>
    </w:p>
    <w:p w14:paraId="6628F8C9" w14:textId="77777777" w:rsidR="00F14F4F" w:rsidRPr="00BD33CA" w:rsidRDefault="00F14F4F" w:rsidP="00F14F4F">
      <w:pPr>
        <w:pStyle w:val="ListParagraph"/>
        <w:spacing w:before="60" w:after="60" w:line="240" w:lineRule="auto"/>
        <w:jc w:val="both"/>
        <w:rPr>
          <w:rFonts w:ascii="Times New Roman" w:hAnsi="Times New Roman" w:cs="Times New Roman"/>
          <w:sz w:val="24"/>
          <w:szCs w:val="24"/>
        </w:rPr>
      </w:pPr>
    </w:p>
    <w:p w14:paraId="7BACE20A" w14:textId="37E852C0" w:rsidR="00AC67AC" w:rsidRPr="00BD33CA" w:rsidRDefault="00AC67AC" w:rsidP="00CF6FC6">
      <w:pPr>
        <w:pStyle w:val="ListParagraph"/>
        <w:numPr>
          <w:ilvl w:val="0"/>
          <w:numId w:val="20"/>
        </w:numPr>
        <w:spacing w:before="60" w:after="60" w:line="36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Difficulty in assessing documents that aid the </w:t>
      </w:r>
      <w:r w:rsidR="00F14F4F" w:rsidRPr="00BD33CA">
        <w:rPr>
          <w:rFonts w:ascii="Times New Roman" w:hAnsi="Times New Roman" w:cs="Times New Roman"/>
          <w:sz w:val="24"/>
          <w:szCs w:val="24"/>
        </w:rPr>
        <w:t xml:space="preserve">work of the </w:t>
      </w:r>
      <w:r w:rsidRPr="00BD33CA">
        <w:rPr>
          <w:rFonts w:ascii="Times New Roman" w:hAnsi="Times New Roman" w:cs="Times New Roman"/>
          <w:sz w:val="24"/>
          <w:szCs w:val="24"/>
        </w:rPr>
        <w:t>Committee</w:t>
      </w:r>
      <w:r w:rsidR="00F14F4F" w:rsidRPr="00BD33CA">
        <w:rPr>
          <w:rFonts w:ascii="Times New Roman" w:hAnsi="Times New Roman" w:cs="Times New Roman"/>
          <w:sz w:val="24"/>
          <w:szCs w:val="24"/>
        </w:rPr>
        <w:t>.</w:t>
      </w:r>
    </w:p>
    <w:p w14:paraId="326892DE" w14:textId="42BCC538" w:rsidR="00AC67AC" w:rsidRPr="00BD33CA" w:rsidRDefault="00566D61" w:rsidP="00CF6FC6">
      <w:pPr>
        <w:pStyle w:val="ListParagraph"/>
        <w:numPr>
          <w:ilvl w:val="0"/>
          <w:numId w:val="20"/>
        </w:numPr>
        <w:spacing w:before="60" w:after="60" w:line="360" w:lineRule="auto"/>
        <w:jc w:val="both"/>
        <w:rPr>
          <w:rFonts w:ascii="Times New Roman" w:hAnsi="Times New Roman" w:cs="Times New Roman"/>
          <w:sz w:val="24"/>
          <w:szCs w:val="24"/>
        </w:rPr>
      </w:pPr>
      <w:r w:rsidRPr="00BD33CA">
        <w:rPr>
          <w:rFonts w:ascii="Times New Roman" w:hAnsi="Times New Roman" w:cs="Times New Roman"/>
          <w:sz w:val="24"/>
          <w:szCs w:val="24"/>
        </w:rPr>
        <w:t>Inadequate k</w:t>
      </w:r>
      <w:r w:rsidR="00AC67AC" w:rsidRPr="00BD33CA">
        <w:rPr>
          <w:rFonts w:ascii="Times New Roman" w:hAnsi="Times New Roman" w:cs="Times New Roman"/>
          <w:sz w:val="24"/>
          <w:szCs w:val="24"/>
        </w:rPr>
        <w:t xml:space="preserve">nowledge and </w:t>
      </w:r>
      <w:r w:rsidRPr="00BD33CA">
        <w:rPr>
          <w:rFonts w:ascii="Times New Roman" w:hAnsi="Times New Roman" w:cs="Times New Roman"/>
          <w:sz w:val="24"/>
          <w:szCs w:val="24"/>
        </w:rPr>
        <w:t xml:space="preserve">or </w:t>
      </w:r>
      <w:r w:rsidR="00AC67AC" w:rsidRPr="00BD33CA">
        <w:rPr>
          <w:rFonts w:ascii="Times New Roman" w:hAnsi="Times New Roman" w:cs="Times New Roman"/>
          <w:sz w:val="24"/>
          <w:szCs w:val="24"/>
        </w:rPr>
        <w:t>lack of education on the activities of the Committee</w:t>
      </w:r>
      <w:r w:rsidRPr="00BD33CA">
        <w:rPr>
          <w:rFonts w:ascii="Times New Roman" w:hAnsi="Times New Roman" w:cs="Times New Roman"/>
          <w:sz w:val="24"/>
          <w:szCs w:val="24"/>
        </w:rPr>
        <w:t xml:space="preserve"> by the Heads of Department</w:t>
      </w:r>
      <w:r w:rsidR="00B93183" w:rsidRPr="00BD33CA">
        <w:rPr>
          <w:rFonts w:ascii="Times New Roman" w:hAnsi="Times New Roman" w:cs="Times New Roman"/>
          <w:sz w:val="24"/>
          <w:szCs w:val="24"/>
        </w:rPr>
        <w:t>.</w:t>
      </w:r>
    </w:p>
    <w:p w14:paraId="70D72497" w14:textId="77777777" w:rsidR="004B34DF" w:rsidRPr="00BD33CA" w:rsidRDefault="004B34DF" w:rsidP="0032165E">
      <w:pPr>
        <w:pStyle w:val="Heading1"/>
        <w:numPr>
          <w:ilvl w:val="0"/>
          <w:numId w:val="1"/>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r w:rsidRPr="00BD33CA">
        <w:rPr>
          <w:rFonts w:ascii="Times New Roman" w:hAnsi="Times New Roman" w:cs="Times New Roman"/>
          <w:color w:val="auto"/>
          <w:sz w:val="24"/>
          <w:szCs w:val="24"/>
        </w:rPr>
        <w:t>Recommendations</w:t>
      </w:r>
    </w:p>
    <w:p w14:paraId="73F82AAA" w14:textId="446BD757" w:rsidR="00B93183" w:rsidRPr="00BD33CA" w:rsidRDefault="00DF0AE2" w:rsidP="0032165E">
      <w:pPr>
        <w:spacing w:before="60" w:after="60" w:line="240" w:lineRule="auto"/>
        <w:jc w:val="both"/>
        <w:rPr>
          <w:rFonts w:ascii="Times New Roman" w:hAnsi="Times New Roman" w:cs="Times New Roman"/>
          <w:sz w:val="24"/>
          <w:szCs w:val="24"/>
        </w:rPr>
      </w:pPr>
      <w:bookmarkStart w:id="41" w:name="_Toc7437225"/>
      <w:bookmarkStart w:id="42" w:name="_Toc52368527"/>
      <w:r w:rsidRPr="00BD33CA">
        <w:rPr>
          <w:rFonts w:ascii="Times New Roman" w:hAnsi="Times New Roman" w:cs="Times New Roman"/>
          <w:sz w:val="24"/>
          <w:szCs w:val="24"/>
        </w:rPr>
        <w:t>We recommend to management of the Assembly</w:t>
      </w:r>
      <w:r w:rsidR="000366F4" w:rsidRPr="00BD33CA">
        <w:rPr>
          <w:rFonts w:ascii="Times New Roman" w:hAnsi="Times New Roman" w:cs="Times New Roman"/>
          <w:sz w:val="24"/>
          <w:szCs w:val="24"/>
        </w:rPr>
        <w:t xml:space="preserve"> to commit adequate resources and logistical support towards </w:t>
      </w:r>
      <w:r w:rsidR="009E6E03" w:rsidRPr="00BD33CA">
        <w:rPr>
          <w:rFonts w:ascii="Times New Roman" w:hAnsi="Times New Roman" w:cs="Times New Roman"/>
          <w:sz w:val="24"/>
          <w:szCs w:val="24"/>
        </w:rPr>
        <w:t xml:space="preserve">the </w:t>
      </w:r>
      <w:r w:rsidR="000366F4" w:rsidRPr="00BD33CA">
        <w:rPr>
          <w:rFonts w:ascii="Times New Roman" w:hAnsi="Times New Roman" w:cs="Times New Roman"/>
          <w:sz w:val="24"/>
          <w:szCs w:val="24"/>
        </w:rPr>
        <w:t>activities</w:t>
      </w:r>
      <w:r w:rsidR="009E6E03" w:rsidRPr="00BD33CA">
        <w:rPr>
          <w:rFonts w:ascii="Times New Roman" w:hAnsi="Times New Roman" w:cs="Times New Roman"/>
          <w:sz w:val="24"/>
          <w:szCs w:val="24"/>
        </w:rPr>
        <w:t xml:space="preserve"> of the Audit Committee</w:t>
      </w:r>
      <w:r w:rsidR="00B93183" w:rsidRPr="00BD33CA">
        <w:rPr>
          <w:rFonts w:ascii="Times New Roman" w:hAnsi="Times New Roman" w:cs="Times New Roman"/>
          <w:sz w:val="24"/>
          <w:szCs w:val="24"/>
        </w:rPr>
        <w:t>.</w:t>
      </w:r>
    </w:p>
    <w:p w14:paraId="3755A99B" w14:textId="77777777" w:rsidR="00157A4E" w:rsidRPr="00BD33CA" w:rsidRDefault="000366F4"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 </w:t>
      </w:r>
    </w:p>
    <w:p w14:paraId="4A023EFF" w14:textId="18F6857D" w:rsidR="00B93183" w:rsidRPr="00BD33CA" w:rsidRDefault="00B93183"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Also, Management is advised to </w:t>
      </w:r>
      <w:r w:rsidR="00DF0AE2" w:rsidRPr="00BD33CA">
        <w:rPr>
          <w:rFonts w:ascii="Times New Roman" w:hAnsi="Times New Roman" w:cs="Times New Roman"/>
          <w:sz w:val="24"/>
          <w:szCs w:val="24"/>
        </w:rPr>
        <w:t>ensure that all recommendations are be</w:t>
      </w:r>
      <w:r w:rsidR="006A1D57" w:rsidRPr="00BD33CA">
        <w:rPr>
          <w:rFonts w:ascii="Times New Roman" w:hAnsi="Times New Roman" w:cs="Times New Roman"/>
          <w:sz w:val="24"/>
          <w:szCs w:val="24"/>
        </w:rPr>
        <w:t>ing</w:t>
      </w:r>
      <w:r w:rsidR="00DF0AE2" w:rsidRPr="00BD33CA">
        <w:rPr>
          <w:rFonts w:ascii="Times New Roman" w:hAnsi="Times New Roman" w:cs="Times New Roman"/>
          <w:sz w:val="24"/>
          <w:szCs w:val="24"/>
        </w:rPr>
        <w:t xml:space="preserve"> implemented</w:t>
      </w:r>
      <w:r w:rsidRPr="00BD33CA">
        <w:rPr>
          <w:rFonts w:ascii="Times New Roman" w:hAnsi="Times New Roman" w:cs="Times New Roman"/>
          <w:sz w:val="24"/>
          <w:szCs w:val="24"/>
        </w:rPr>
        <w:t xml:space="preserve"> without delay to avoid repetition</w:t>
      </w:r>
      <w:r w:rsidR="00DF0AE2" w:rsidRPr="00BD33CA">
        <w:rPr>
          <w:rFonts w:ascii="Times New Roman" w:hAnsi="Times New Roman" w:cs="Times New Roman"/>
          <w:sz w:val="24"/>
          <w:szCs w:val="24"/>
        </w:rPr>
        <w:t>.</w:t>
      </w:r>
    </w:p>
    <w:p w14:paraId="08A39BD0" w14:textId="24A5EF8B" w:rsidR="007821D5" w:rsidRPr="00BD33CA" w:rsidRDefault="00DF0AE2" w:rsidP="0032165E">
      <w:pPr>
        <w:spacing w:before="60" w:after="60" w:line="240" w:lineRule="auto"/>
        <w:jc w:val="both"/>
        <w:rPr>
          <w:rFonts w:ascii="Times New Roman" w:hAnsi="Times New Roman" w:cs="Times New Roman"/>
          <w:sz w:val="24"/>
          <w:szCs w:val="24"/>
        </w:rPr>
      </w:pPr>
      <w:r w:rsidRPr="00BD33CA">
        <w:rPr>
          <w:rFonts w:ascii="Times New Roman" w:hAnsi="Times New Roman" w:cs="Times New Roman"/>
          <w:sz w:val="24"/>
          <w:szCs w:val="24"/>
        </w:rPr>
        <w:t xml:space="preserve"> </w:t>
      </w:r>
    </w:p>
    <w:p w14:paraId="0CE370EE" w14:textId="77777777" w:rsidR="00A02D49" w:rsidRPr="00BD33CA" w:rsidRDefault="00A02D49" w:rsidP="0032165E">
      <w:pPr>
        <w:spacing w:before="60" w:after="60" w:line="240" w:lineRule="auto"/>
        <w:jc w:val="both"/>
        <w:rPr>
          <w:rFonts w:ascii="Times New Roman" w:hAnsi="Times New Roman" w:cs="Times New Roman"/>
          <w:sz w:val="24"/>
          <w:szCs w:val="24"/>
        </w:rPr>
      </w:pPr>
    </w:p>
    <w:p w14:paraId="079D1DDC" w14:textId="77777777" w:rsidR="0091334F" w:rsidRPr="00BD33CA" w:rsidRDefault="007821D5" w:rsidP="0032165E">
      <w:pPr>
        <w:spacing w:before="60" w:after="60" w:line="240" w:lineRule="auto"/>
        <w:jc w:val="both"/>
        <w:rPr>
          <w:rFonts w:ascii="Times New Roman" w:hAnsi="Times New Roman" w:cs="Times New Roman"/>
          <w:b/>
          <w:sz w:val="24"/>
          <w:szCs w:val="24"/>
        </w:rPr>
      </w:pPr>
      <w:r w:rsidRPr="00BD33CA">
        <w:rPr>
          <w:rFonts w:ascii="Times New Roman" w:hAnsi="Times New Roman" w:cs="Times New Roman"/>
          <w:sz w:val="24"/>
          <w:szCs w:val="24"/>
        </w:rPr>
        <w:t xml:space="preserve"> </w:t>
      </w:r>
      <w:r w:rsidR="0091334F" w:rsidRPr="00BD33CA">
        <w:rPr>
          <w:rFonts w:ascii="Times New Roman" w:hAnsi="Times New Roman" w:cs="Times New Roman"/>
          <w:b/>
          <w:sz w:val="24"/>
          <w:szCs w:val="24"/>
        </w:rPr>
        <w:t>Conclusion</w:t>
      </w:r>
      <w:bookmarkEnd w:id="41"/>
      <w:bookmarkEnd w:id="42"/>
    </w:p>
    <w:p w14:paraId="318F233E" w14:textId="230D20F3" w:rsidR="0091334F" w:rsidRPr="00BD33CA" w:rsidRDefault="00DF0AE2" w:rsidP="00157A4E">
      <w:pPr>
        <w:spacing w:line="360" w:lineRule="auto"/>
        <w:rPr>
          <w:rFonts w:ascii="Times New Roman" w:hAnsi="Times New Roman" w:cs="Times New Roman"/>
          <w:iCs/>
          <w:sz w:val="24"/>
          <w:szCs w:val="24"/>
        </w:rPr>
      </w:pPr>
      <w:r w:rsidRPr="00BD33CA">
        <w:rPr>
          <w:rFonts w:ascii="Times New Roman" w:hAnsi="Times New Roman" w:cs="Times New Roman"/>
          <w:sz w:val="24"/>
          <w:szCs w:val="24"/>
        </w:rPr>
        <w:t xml:space="preserve"> </w:t>
      </w:r>
      <w:r w:rsidR="00157A4E" w:rsidRPr="00BD33CA">
        <w:rPr>
          <w:rFonts w:ascii="Times New Roman" w:hAnsi="Times New Roman" w:cs="Times New Roman"/>
          <w:sz w:val="24"/>
          <w:szCs w:val="24"/>
        </w:rPr>
        <w:t>A</w:t>
      </w:r>
      <w:r w:rsidRPr="00BD33CA">
        <w:rPr>
          <w:rFonts w:ascii="Times New Roman" w:hAnsi="Times New Roman" w:cs="Times New Roman"/>
          <w:sz w:val="24"/>
          <w:szCs w:val="24"/>
        </w:rPr>
        <w:t>dherence to financial principles, ethical standards, and statutory regulations will help protect the Assembly’s funds. Internal control systems put in place were found to be adequate to safeguard public funds except the few lapses identified.</w:t>
      </w:r>
      <w:r w:rsidR="00850AD9" w:rsidRPr="00BD33CA">
        <w:rPr>
          <w:rFonts w:ascii="Times New Roman" w:hAnsi="Times New Roman" w:cs="Times New Roman"/>
          <w:i/>
          <w:sz w:val="24"/>
          <w:szCs w:val="24"/>
        </w:rPr>
        <w:t xml:space="preserve"> </w:t>
      </w:r>
      <w:r w:rsidR="00850AD9" w:rsidRPr="00BD33CA">
        <w:rPr>
          <w:rFonts w:ascii="Times New Roman" w:hAnsi="Times New Roman" w:cs="Times New Roman"/>
          <w:iCs/>
          <w:sz w:val="24"/>
          <w:szCs w:val="24"/>
        </w:rPr>
        <w:t xml:space="preserve">Management should strictly adhere to laws, regulations </w:t>
      </w:r>
      <w:r w:rsidR="00157A4E" w:rsidRPr="00BD33CA">
        <w:rPr>
          <w:rFonts w:ascii="Times New Roman" w:hAnsi="Times New Roman" w:cs="Times New Roman"/>
          <w:iCs/>
          <w:sz w:val="24"/>
          <w:szCs w:val="24"/>
        </w:rPr>
        <w:t>as well as</w:t>
      </w:r>
      <w:r w:rsidR="00850AD9" w:rsidRPr="00BD33CA">
        <w:rPr>
          <w:rFonts w:ascii="Times New Roman" w:hAnsi="Times New Roman" w:cs="Times New Roman"/>
          <w:iCs/>
          <w:sz w:val="24"/>
          <w:szCs w:val="24"/>
        </w:rPr>
        <w:t xml:space="preserve"> internal controls </w:t>
      </w:r>
      <w:r w:rsidR="00157A4E" w:rsidRPr="00BD33CA">
        <w:rPr>
          <w:rFonts w:ascii="Times New Roman" w:hAnsi="Times New Roman" w:cs="Times New Roman"/>
          <w:iCs/>
          <w:sz w:val="24"/>
          <w:szCs w:val="24"/>
        </w:rPr>
        <w:t>put</w:t>
      </w:r>
      <w:r w:rsidR="003E656F" w:rsidRPr="00BD33CA">
        <w:rPr>
          <w:rFonts w:ascii="Times New Roman" w:hAnsi="Times New Roman" w:cs="Times New Roman"/>
          <w:iCs/>
          <w:sz w:val="24"/>
          <w:szCs w:val="24"/>
        </w:rPr>
        <w:t xml:space="preserve"> in</w:t>
      </w:r>
      <w:r w:rsidR="00157A4E" w:rsidRPr="00BD33CA">
        <w:rPr>
          <w:rFonts w:ascii="Times New Roman" w:hAnsi="Times New Roman" w:cs="Times New Roman"/>
          <w:iCs/>
          <w:sz w:val="24"/>
          <w:szCs w:val="24"/>
        </w:rPr>
        <w:t xml:space="preserve"> place</w:t>
      </w:r>
      <w:r w:rsidR="003E656F" w:rsidRPr="00BD33CA">
        <w:rPr>
          <w:rFonts w:ascii="Times New Roman" w:hAnsi="Times New Roman" w:cs="Times New Roman"/>
          <w:iCs/>
          <w:sz w:val="24"/>
          <w:szCs w:val="24"/>
        </w:rPr>
        <w:t xml:space="preserve"> to safeguard public funds.</w:t>
      </w:r>
      <w:r w:rsidR="00157A4E" w:rsidRPr="00BD33CA">
        <w:rPr>
          <w:rFonts w:ascii="Times New Roman" w:hAnsi="Times New Roman" w:cs="Times New Roman"/>
          <w:iCs/>
          <w:sz w:val="24"/>
          <w:szCs w:val="24"/>
        </w:rPr>
        <w:t xml:space="preserve"> </w:t>
      </w:r>
    </w:p>
    <w:p w14:paraId="5B47BC57" w14:textId="77777777" w:rsidR="00A04EAE" w:rsidRPr="00BD33CA" w:rsidRDefault="00871672" w:rsidP="00850AD9">
      <w:pPr>
        <w:pStyle w:val="Heading1"/>
        <w:numPr>
          <w:ilvl w:val="0"/>
          <w:numId w:val="8"/>
        </w:numPr>
        <w:shd w:val="clear" w:color="auto" w:fill="F2F2F2" w:themeFill="background1" w:themeFillShade="F2"/>
        <w:spacing w:before="120" w:after="240" w:line="240" w:lineRule="auto"/>
        <w:jc w:val="both"/>
        <w:rPr>
          <w:rFonts w:ascii="Times New Roman" w:hAnsi="Times New Roman" w:cs="Times New Roman"/>
          <w:color w:val="auto"/>
          <w:sz w:val="24"/>
          <w:szCs w:val="24"/>
        </w:rPr>
      </w:pPr>
      <w:bookmarkStart w:id="43" w:name="_Toc10198237"/>
      <w:bookmarkStart w:id="44" w:name="_Toc52368528"/>
      <w:r w:rsidRPr="00BD33CA">
        <w:rPr>
          <w:rFonts w:ascii="Times New Roman" w:hAnsi="Times New Roman" w:cs="Times New Roman"/>
          <w:color w:val="auto"/>
          <w:sz w:val="24"/>
          <w:szCs w:val="24"/>
        </w:rPr>
        <w:t>Acknowledgements</w:t>
      </w:r>
      <w:bookmarkEnd w:id="43"/>
      <w:bookmarkEnd w:id="44"/>
      <w:r w:rsidRPr="00BD33CA">
        <w:rPr>
          <w:rFonts w:ascii="Times New Roman" w:hAnsi="Times New Roman" w:cs="Times New Roman"/>
          <w:color w:val="auto"/>
          <w:sz w:val="24"/>
          <w:szCs w:val="24"/>
        </w:rPr>
        <w:t xml:space="preserve"> </w:t>
      </w:r>
    </w:p>
    <w:p w14:paraId="6A1145FF" w14:textId="77777777" w:rsidR="00DE5DC6" w:rsidRPr="00BD33CA" w:rsidRDefault="006F3A5D" w:rsidP="0032165E">
      <w:pPr>
        <w:spacing w:line="240" w:lineRule="auto"/>
        <w:rPr>
          <w:rFonts w:ascii="Times New Roman" w:hAnsi="Times New Roman" w:cs="Times New Roman"/>
          <w:i/>
          <w:sz w:val="24"/>
          <w:szCs w:val="24"/>
        </w:rPr>
      </w:pPr>
      <w:r w:rsidRPr="00BD33CA">
        <w:rPr>
          <w:rFonts w:ascii="Times New Roman" w:hAnsi="Times New Roman" w:cs="Times New Roman"/>
          <w:i/>
          <w:sz w:val="24"/>
          <w:szCs w:val="24"/>
        </w:rPr>
        <w:t xml:space="preserve">  </w:t>
      </w:r>
      <w:r w:rsidRPr="00BD33CA">
        <w:rPr>
          <w:rFonts w:ascii="Times New Roman" w:hAnsi="Times New Roman" w:cs="Times New Roman"/>
          <w:sz w:val="24"/>
          <w:szCs w:val="24"/>
        </w:rPr>
        <w:t>We therefore acknowledge the support and co-operation of management, the entire staff of the Assembly and    the General Assembly for making our work very easy during our period of appointment</w:t>
      </w:r>
      <w:r w:rsidR="00DF0AE2" w:rsidRPr="00BD33CA">
        <w:rPr>
          <w:rFonts w:ascii="Times New Roman" w:hAnsi="Times New Roman" w:cs="Times New Roman"/>
          <w:sz w:val="24"/>
          <w:szCs w:val="24"/>
        </w:rPr>
        <w:t>.</w:t>
      </w:r>
    </w:p>
    <w:p w14:paraId="33B73329" w14:textId="77777777" w:rsidR="005D095E" w:rsidRPr="00BD33CA" w:rsidRDefault="005D095E" w:rsidP="0032165E">
      <w:pPr>
        <w:pStyle w:val="Default"/>
        <w:spacing w:before="60" w:after="60"/>
        <w:jc w:val="both"/>
        <w:rPr>
          <w:color w:val="auto"/>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F34A0F" w:rsidRPr="00BD33CA" w14:paraId="44D022D6" w14:textId="77777777" w:rsidTr="002C15DE">
        <w:tc>
          <w:tcPr>
            <w:tcW w:w="4928" w:type="dxa"/>
          </w:tcPr>
          <w:p w14:paraId="16327879" w14:textId="21DAB40E" w:rsidR="00753C31" w:rsidRPr="00BD33CA" w:rsidRDefault="00753C31"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w:t>
            </w:r>
            <w:r w:rsidR="00E1224F" w:rsidRPr="00BD33CA">
              <w:rPr>
                <w:rFonts w:ascii="Times New Roman" w:hAnsi="Times New Roman" w:cs="Times New Roman"/>
                <w:sz w:val="24"/>
                <w:szCs w:val="24"/>
              </w:rPr>
              <w:t>..</w:t>
            </w:r>
          </w:p>
        </w:tc>
        <w:tc>
          <w:tcPr>
            <w:tcW w:w="5245" w:type="dxa"/>
          </w:tcPr>
          <w:p w14:paraId="294485DC" w14:textId="702ED9F1" w:rsidR="00753C31" w:rsidRPr="00BD33CA" w:rsidRDefault="00E1224F" w:rsidP="0032165E">
            <w:pPr>
              <w:spacing w:before="60" w:after="60"/>
              <w:jc w:val="both"/>
              <w:rPr>
                <w:rFonts w:ascii="Times New Roman" w:hAnsi="Times New Roman" w:cs="Times New Roman"/>
                <w:sz w:val="24"/>
                <w:szCs w:val="24"/>
              </w:rPr>
            </w:pPr>
            <w:r w:rsidRPr="00BD33CA">
              <w:rPr>
                <w:rFonts w:ascii="Times New Roman" w:hAnsi="Times New Roman" w:cs="Times New Roman"/>
                <w:sz w:val="24"/>
                <w:szCs w:val="24"/>
              </w:rPr>
              <w:t xml:space="preserve">           </w:t>
            </w:r>
            <w:r w:rsidR="00753C31" w:rsidRPr="00BD33CA">
              <w:rPr>
                <w:rFonts w:ascii="Times New Roman" w:hAnsi="Times New Roman" w:cs="Times New Roman"/>
                <w:sz w:val="24"/>
                <w:szCs w:val="24"/>
              </w:rPr>
              <w:t>……………………………………………...</w:t>
            </w:r>
          </w:p>
        </w:tc>
      </w:tr>
      <w:tr w:rsidR="00F34A0F" w:rsidRPr="00BD33CA" w14:paraId="14C3BC03" w14:textId="77777777" w:rsidTr="002C15DE">
        <w:tc>
          <w:tcPr>
            <w:tcW w:w="4928" w:type="dxa"/>
          </w:tcPr>
          <w:p w14:paraId="33AD38DF" w14:textId="2A6CA295" w:rsidR="00753C31" w:rsidRPr="00BD33CA" w:rsidRDefault="005C621A" w:rsidP="0032165E">
            <w:pPr>
              <w:spacing w:before="60" w:after="60"/>
              <w:jc w:val="both"/>
              <w:rPr>
                <w:rFonts w:ascii="Times New Roman" w:hAnsi="Times New Roman" w:cs="Times New Roman"/>
                <w:b/>
                <w:sz w:val="24"/>
                <w:szCs w:val="24"/>
              </w:rPr>
            </w:pPr>
            <w:r w:rsidRPr="00BD33CA">
              <w:rPr>
                <w:rFonts w:ascii="Times New Roman" w:hAnsi="Times New Roman" w:cs="Times New Roman"/>
                <w:b/>
                <w:sz w:val="24"/>
                <w:szCs w:val="24"/>
              </w:rPr>
              <w:t>KENNEDY OBIRI-YEBOAH</w:t>
            </w:r>
          </w:p>
        </w:tc>
        <w:tc>
          <w:tcPr>
            <w:tcW w:w="5245" w:type="dxa"/>
          </w:tcPr>
          <w:p w14:paraId="176B91C4" w14:textId="4CA2916E" w:rsidR="00753C31" w:rsidRPr="00BD33CA" w:rsidRDefault="00E1224F" w:rsidP="0032165E">
            <w:pPr>
              <w:spacing w:before="60" w:after="60"/>
              <w:jc w:val="both"/>
              <w:rPr>
                <w:rFonts w:ascii="Times New Roman" w:hAnsi="Times New Roman" w:cs="Times New Roman"/>
                <w:sz w:val="24"/>
                <w:szCs w:val="24"/>
              </w:rPr>
            </w:pPr>
            <w:r w:rsidRPr="00BD33CA">
              <w:rPr>
                <w:rFonts w:ascii="Times New Roman" w:hAnsi="Times New Roman" w:cs="Times New Roman"/>
                <w:b/>
                <w:sz w:val="24"/>
                <w:szCs w:val="24"/>
              </w:rPr>
              <w:t xml:space="preserve">                 </w:t>
            </w:r>
            <w:r w:rsidR="005C621A" w:rsidRPr="00BD33CA">
              <w:rPr>
                <w:rFonts w:ascii="Times New Roman" w:hAnsi="Times New Roman" w:cs="Times New Roman"/>
                <w:b/>
                <w:sz w:val="24"/>
                <w:szCs w:val="24"/>
              </w:rPr>
              <w:t xml:space="preserve">                 </w:t>
            </w:r>
            <w:r w:rsidRPr="00BD33CA">
              <w:rPr>
                <w:rFonts w:ascii="Times New Roman" w:hAnsi="Times New Roman" w:cs="Times New Roman"/>
                <w:b/>
                <w:sz w:val="24"/>
                <w:szCs w:val="24"/>
              </w:rPr>
              <w:t xml:space="preserve"> </w:t>
            </w:r>
            <w:r w:rsidR="002F322E" w:rsidRPr="00BD33CA">
              <w:rPr>
                <w:rFonts w:ascii="Times New Roman" w:hAnsi="Times New Roman" w:cs="Times New Roman"/>
                <w:b/>
                <w:sz w:val="24"/>
                <w:szCs w:val="24"/>
              </w:rPr>
              <w:t>SILAS BOADU</w:t>
            </w:r>
          </w:p>
        </w:tc>
      </w:tr>
      <w:tr w:rsidR="00F34A0F" w:rsidRPr="00BD33CA" w14:paraId="2E8E9010" w14:textId="77777777" w:rsidTr="002C15DE">
        <w:tc>
          <w:tcPr>
            <w:tcW w:w="4928" w:type="dxa"/>
          </w:tcPr>
          <w:p w14:paraId="34106E39" w14:textId="786188C5" w:rsidR="00753C31" w:rsidRPr="00BD33CA" w:rsidRDefault="00E1224F" w:rsidP="0032165E">
            <w:pPr>
              <w:spacing w:before="60" w:after="60"/>
              <w:jc w:val="both"/>
              <w:rPr>
                <w:rFonts w:ascii="Times New Roman" w:hAnsi="Times New Roman" w:cs="Times New Roman"/>
                <w:b/>
                <w:sz w:val="24"/>
                <w:szCs w:val="24"/>
              </w:rPr>
            </w:pPr>
            <w:r w:rsidRPr="00BD33CA">
              <w:rPr>
                <w:rFonts w:ascii="Times New Roman" w:hAnsi="Times New Roman" w:cs="Times New Roman"/>
                <w:b/>
                <w:sz w:val="24"/>
                <w:szCs w:val="24"/>
              </w:rPr>
              <w:t xml:space="preserve">               (</w:t>
            </w:r>
            <w:r w:rsidR="00753C31" w:rsidRPr="00BD33CA">
              <w:rPr>
                <w:rFonts w:ascii="Times New Roman" w:hAnsi="Times New Roman" w:cs="Times New Roman"/>
                <w:b/>
                <w:sz w:val="24"/>
                <w:szCs w:val="24"/>
              </w:rPr>
              <w:t>CHAIRMAN</w:t>
            </w:r>
            <w:r w:rsidRPr="00BD33CA">
              <w:rPr>
                <w:rFonts w:ascii="Times New Roman" w:hAnsi="Times New Roman" w:cs="Times New Roman"/>
                <w:b/>
                <w:sz w:val="24"/>
                <w:szCs w:val="24"/>
              </w:rPr>
              <w:t>)</w:t>
            </w:r>
            <w:r w:rsidR="00753C31" w:rsidRPr="00BD33CA">
              <w:rPr>
                <w:rFonts w:ascii="Times New Roman" w:hAnsi="Times New Roman" w:cs="Times New Roman"/>
                <w:b/>
                <w:sz w:val="24"/>
                <w:szCs w:val="24"/>
              </w:rPr>
              <w:tab/>
            </w:r>
          </w:p>
        </w:tc>
        <w:tc>
          <w:tcPr>
            <w:tcW w:w="5245" w:type="dxa"/>
          </w:tcPr>
          <w:p w14:paraId="75613DD8" w14:textId="2C6F835E" w:rsidR="00753C31" w:rsidRPr="00BD33CA" w:rsidRDefault="00E1224F" w:rsidP="0032165E">
            <w:pPr>
              <w:spacing w:before="60" w:after="60"/>
              <w:jc w:val="both"/>
              <w:rPr>
                <w:rFonts w:ascii="Times New Roman" w:hAnsi="Times New Roman" w:cs="Times New Roman"/>
                <w:sz w:val="24"/>
                <w:szCs w:val="24"/>
              </w:rPr>
            </w:pPr>
            <w:r w:rsidRPr="00BD33CA">
              <w:rPr>
                <w:rFonts w:ascii="Times New Roman" w:hAnsi="Times New Roman" w:cs="Times New Roman"/>
                <w:b/>
                <w:sz w:val="24"/>
                <w:szCs w:val="24"/>
              </w:rPr>
              <w:t xml:space="preserve">                                    </w:t>
            </w:r>
            <w:r w:rsidR="00774836" w:rsidRPr="00BD33CA">
              <w:rPr>
                <w:rFonts w:ascii="Times New Roman" w:hAnsi="Times New Roman" w:cs="Times New Roman"/>
                <w:b/>
                <w:sz w:val="24"/>
                <w:szCs w:val="24"/>
              </w:rPr>
              <w:t>(</w:t>
            </w:r>
            <w:r w:rsidR="00753C31" w:rsidRPr="00BD33CA">
              <w:rPr>
                <w:rFonts w:ascii="Times New Roman" w:hAnsi="Times New Roman" w:cs="Times New Roman"/>
                <w:b/>
                <w:sz w:val="24"/>
                <w:szCs w:val="24"/>
              </w:rPr>
              <w:t>SECRETARY</w:t>
            </w:r>
            <w:r w:rsidR="00774836" w:rsidRPr="00BD33CA">
              <w:rPr>
                <w:rFonts w:ascii="Times New Roman" w:hAnsi="Times New Roman" w:cs="Times New Roman"/>
                <w:b/>
                <w:sz w:val="24"/>
                <w:szCs w:val="24"/>
              </w:rPr>
              <w:t>)</w:t>
            </w:r>
          </w:p>
        </w:tc>
      </w:tr>
    </w:tbl>
    <w:p w14:paraId="2E3994C0" w14:textId="77777777" w:rsidR="00753C31" w:rsidRPr="00BD33CA" w:rsidRDefault="00753C31" w:rsidP="0032165E">
      <w:pPr>
        <w:spacing w:before="60" w:after="60" w:line="240" w:lineRule="auto"/>
        <w:jc w:val="both"/>
        <w:rPr>
          <w:rFonts w:ascii="Times New Roman" w:hAnsi="Times New Roman" w:cs="Times New Roman"/>
          <w:sz w:val="24"/>
          <w:szCs w:val="24"/>
        </w:rPr>
      </w:pPr>
    </w:p>
    <w:p w14:paraId="720C428B" w14:textId="77777777" w:rsidR="002C15DE" w:rsidRPr="00BD33CA" w:rsidRDefault="00A04EAE" w:rsidP="0032165E">
      <w:pPr>
        <w:spacing w:before="60" w:after="60" w:line="240" w:lineRule="auto"/>
        <w:jc w:val="both"/>
        <w:rPr>
          <w:rFonts w:ascii="Times New Roman" w:hAnsi="Times New Roman" w:cs="Times New Roman"/>
          <w:b/>
          <w:sz w:val="24"/>
          <w:szCs w:val="24"/>
        </w:rPr>
        <w:sectPr w:rsidR="002C15DE" w:rsidRPr="00BD33CA" w:rsidSect="00925B24">
          <w:footerReference w:type="default" r:id="rId13"/>
          <w:pgSz w:w="12240" w:h="15840"/>
          <w:pgMar w:top="1260" w:right="1041" w:bottom="1170" w:left="1276" w:header="720" w:footer="720" w:gutter="0"/>
          <w:cols w:space="720"/>
          <w:docGrid w:linePitch="360"/>
        </w:sectPr>
      </w:pPr>
      <w:r w:rsidRPr="00BD33CA">
        <w:rPr>
          <w:rFonts w:ascii="Times New Roman" w:hAnsi="Times New Roman" w:cs="Times New Roman"/>
          <w:b/>
          <w:sz w:val="24"/>
          <w:szCs w:val="24"/>
        </w:rPr>
        <w:lastRenderedPageBreak/>
        <w:tab/>
      </w:r>
      <w:r w:rsidRPr="00BD33CA">
        <w:rPr>
          <w:rFonts w:ascii="Times New Roman" w:hAnsi="Times New Roman" w:cs="Times New Roman"/>
          <w:b/>
          <w:sz w:val="24"/>
          <w:szCs w:val="24"/>
        </w:rPr>
        <w:tab/>
      </w:r>
    </w:p>
    <w:p w14:paraId="5B61C28F" w14:textId="77777777" w:rsidR="002C15DE" w:rsidRPr="00BD33CA" w:rsidRDefault="00753C31" w:rsidP="00850AD9">
      <w:pPr>
        <w:pStyle w:val="Heading1"/>
        <w:numPr>
          <w:ilvl w:val="0"/>
          <w:numId w:val="8"/>
        </w:numPr>
        <w:shd w:val="clear" w:color="auto" w:fill="F2F2F2" w:themeFill="background1" w:themeFillShade="F2"/>
        <w:spacing w:before="120" w:after="240" w:line="240" w:lineRule="auto"/>
        <w:ind w:left="357" w:hanging="357"/>
        <w:jc w:val="both"/>
        <w:rPr>
          <w:rFonts w:ascii="Times New Roman" w:hAnsi="Times New Roman" w:cs="Times New Roman"/>
          <w:color w:val="auto"/>
          <w:sz w:val="24"/>
          <w:szCs w:val="24"/>
        </w:rPr>
      </w:pPr>
      <w:r w:rsidRPr="00BD33CA">
        <w:rPr>
          <w:rFonts w:ascii="Times New Roman" w:hAnsi="Times New Roman" w:cs="Times New Roman"/>
          <w:color w:val="auto"/>
          <w:sz w:val="24"/>
          <w:szCs w:val="24"/>
        </w:rPr>
        <w:lastRenderedPageBreak/>
        <w:t xml:space="preserve">           </w:t>
      </w:r>
      <w:bookmarkStart w:id="45" w:name="_Toc52368529"/>
      <w:r w:rsidR="00871672" w:rsidRPr="00BD33CA">
        <w:rPr>
          <w:rFonts w:ascii="Times New Roman" w:hAnsi="Times New Roman" w:cs="Times New Roman"/>
          <w:color w:val="auto"/>
          <w:sz w:val="24"/>
          <w:szCs w:val="24"/>
        </w:rPr>
        <w:t>Appendices</w:t>
      </w:r>
      <w:bookmarkEnd w:id="45"/>
      <w:r w:rsidR="00F062F8" w:rsidRPr="00BD33CA">
        <w:rPr>
          <w:rFonts w:ascii="Times New Roman" w:hAnsi="Times New Roman" w:cs="Times New Roman"/>
          <w:color w:val="auto"/>
          <w:sz w:val="24"/>
          <w:szCs w:val="24"/>
        </w:rPr>
        <w:t xml:space="preserve"> 1A</w:t>
      </w:r>
    </w:p>
    <w:p w14:paraId="5071CFB9" w14:textId="77777777" w:rsidR="002C15DE" w:rsidRPr="00BD33CA" w:rsidRDefault="002C15DE" w:rsidP="0032165E">
      <w:pPr>
        <w:pStyle w:val="Heading2"/>
        <w:spacing w:before="120" w:after="240" w:line="240" w:lineRule="auto"/>
        <w:jc w:val="both"/>
        <w:rPr>
          <w:rFonts w:ascii="Times New Roman" w:hAnsi="Times New Roman" w:cs="Times New Roman"/>
          <w:i/>
          <w:color w:val="auto"/>
          <w:sz w:val="24"/>
          <w:szCs w:val="24"/>
        </w:rPr>
      </w:pPr>
      <w:bookmarkStart w:id="46" w:name="_Toc52368530"/>
      <w:r w:rsidRPr="00BD33CA">
        <w:rPr>
          <w:rFonts w:ascii="Times New Roman" w:hAnsi="Times New Roman" w:cs="Times New Roman"/>
          <w:i/>
          <w:color w:val="auto"/>
          <w:sz w:val="24"/>
          <w:szCs w:val="24"/>
        </w:rPr>
        <w:t>Appendix 1</w:t>
      </w:r>
      <w:r w:rsidR="00F062F8" w:rsidRPr="00BD33CA">
        <w:rPr>
          <w:rFonts w:ascii="Times New Roman" w:hAnsi="Times New Roman" w:cs="Times New Roman"/>
          <w:i/>
          <w:color w:val="auto"/>
          <w:sz w:val="24"/>
          <w:szCs w:val="24"/>
        </w:rPr>
        <w:t>A</w:t>
      </w:r>
      <w:r w:rsidRPr="00BD33CA">
        <w:rPr>
          <w:rFonts w:ascii="Times New Roman" w:hAnsi="Times New Roman" w:cs="Times New Roman"/>
          <w:i/>
          <w:color w:val="auto"/>
          <w:sz w:val="24"/>
          <w:szCs w:val="24"/>
        </w:rPr>
        <w:t>: Status of Implementation of Recommendations Contained in Internal Audit Reports</w:t>
      </w:r>
      <w:bookmarkEnd w:id="46"/>
    </w:p>
    <w:p w14:paraId="393ADC00" w14:textId="77777777" w:rsidR="002C15DE" w:rsidRPr="00BD33CA" w:rsidRDefault="002C15DE" w:rsidP="0032165E">
      <w:pPr>
        <w:pStyle w:val="Default"/>
        <w:spacing w:before="60" w:after="60"/>
        <w:jc w:val="both"/>
        <w:rPr>
          <w:b/>
          <w:color w:val="auto"/>
        </w:rPr>
      </w:pPr>
      <w:r w:rsidRPr="00BD33CA">
        <w:rPr>
          <w:b/>
          <w:color w:val="auto"/>
        </w:rPr>
        <w:t>Name of Covered Entity</w:t>
      </w:r>
      <w:r w:rsidRPr="00BD33CA">
        <w:rPr>
          <w:b/>
          <w:color w:val="auto"/>
        </w:rPr>
        <w:tab/>
        <w:t xml:space="preserve">: </w:t>
      </w:r>
      <w:r w:rsidR="009A4DE1" w:rsidRPr="00BD33CA">
        <w:rPr>
          <w:b/>
          <w:color w:val="auto"/>
        </w:rPr>
        <w:t>KUMASI METROPOLITAN ASSEMBLY</w:t>
      </w:r>
    </w:p>
    <w:p w14:paraId="2216C624" w14:textId="77777777" w:rsidR="002C15DE" w:rsidRPr="00BD33CA" w:rsidRDefault="002C15DE" w:rsidP="0032165E">
      <w:pPr>
        <w:pStyle w:val="Default"/>
        <w:spacing w:before="60" w:after="60"/>
        <w:jc w:val="both"/>
        <w:rPr>
          <w:b/>
          <w:color w:val="auto"/>
        </w:rPr>
      </w:pPr>
      <w:r w:rsidRPr="00BD33CA">
        <w:rPr>
          <w:b/>
          <w:color w:val="auto"/>
        </w:rPr>
        <w:t>Title of Report</w:t>
      </w:r>
      <w:r w:rsidRPr="00BD33CA">
        <w:rPr>
          <w:b/>
          <w:color w:val="auto"/>
        </w:rPr>
        <w:tab/>
      </w:r>
      <w:r w:rsidRPr="00BD33CA">
        <w:rPr>
          <w:b/>
          <w:color w:val="auto"/>
        </w:rPr>
        <w:tab/>
        <w:t xml:space="preserve">: </w:t>
      </w:r>
      <w:r w:rsidR="009A4DE1" w:rsidRPr="00BD33CA">
        <w:rPr>
          <w:b/>
          <w:color w:val="auto"/>
        </w:rPr>
        <w:t>1</w:t>
      </w:r>
      <w:r w:rsidR="009A4DE1" w:rsidRPr="00BD33CA">
        <w:rPr>
          <w:b/>
          <w:color w:val="auto"/>
          <w:vertAlign w:val="superscript"/>
        </w:rPr>
        <w:t>ST</w:t>
      </w:r>
      <w:r w:rsidR="009A4DE1" w:rsidRPr="00BD33CA">
        <w:rPr>
          <w:b/>
          <w:color w:val="auto"/>
        </w:rPr>
        <w:t xml:space="preserve"> QUARTER INTERNAL AUDIT REPORT</w:t>
      </w:r>
    </w:p>
    <w:p w14:paraId="5EBC1A42" w14:textId="4F920F73" w:rsidR="002C15DE" w:rsidRPr="00BD33CA" w:rsidRDefault="002C15DE" w:rsidP="0032165E">
      <w:pPr>
        <w:pStyle w:val="Default"/>
        <w:spacing w:before="60" w:after="60"/>
        <w:jc w:val="both"/>
        <w:rPr>
          <w:b/>
          <w:color w:val="auto"/>
        </w:rPr>
      </w:pPr>
      <w:r w:rsidRPr="00BD33CA">
        <w:rPr>
          <w:b/>
          <w:color w:val="auto"/>
        </w:rPr>
        <w:t>Period of Report</w:t>
      </w:r>
      <w:r w:rsidRPr="00BD33CA">
        <w:rPr>
          <w:b/>
          <w:color w:val="auto"/>
        </w:rPr>
        <w:tab/>
      </w:r>
      <w:r w:rsidRPr="00BD33CA">
        <w:rPr>
          <w:b/>
          <w:color w:val="auto"/>
        </w:rPr>
        <w:tab/>
        <w:t>:</w:t>
      </w:r>
      <w:r w:rsidR="009A4DE1" w:rsidRPr="00BD33CA">
        <w:rPr>
          <w:b/>
          <w:color w:val="auto"/>
        </w:rPr>
        <w:t xml:space="preserve"> 1</w:t>
      </w:r>
      <w:r w:rsidR="009A4DE1" w:rsidRPr="00BD33CA">
        <w:rPr>
          <w:b/>
          <w:color w:val="auto"/>
          <w:vertAlign w:val="superscript"/>
        </w:rPr>
        <w:t>ST</w:t>
      </w:r>
      <w:r w:rsidR="009A4DE1" w:rsidRPr="00BD33CA">
        <w:rPr>
          <w:b/>
          <w:color w:val="auto"/>
        </w:rPr>
        <w:t xml:space="preserve"> QUARTER </w:t>
      </w:r>
      <w:r w:rsidR="00824C1F" w:rsidRPr="00BD33CA">
        <w:rPr>
          <w:b/>
          <w:color w:val="auto"/>
        </w:rPr>
        <w:t>202</w:t>
      </w:r>
      <w:r w:rsidR="008D5C37">
        <w:rPr>
          <w:b/>
          <w:color w:val="auto"/>
        </w:rPr>
        <w:t>4</w:t>
      </w:r>
    </w:p>
    <w:p w14:paraId="7148453E" w14:textId="77777777" w:rsidR="002C15DE" w:rsidRPr="00BD33CA" w:rsidRDefault="002C15DE" w:rsidP="0032165E">
      <w:pPr>
        <w:pStyle w:val="Default"/>
        <w:spacing w:before="240" w:after="120"/>
        <w:jc w:val="both"/>
        <w:rPr>
          <w:b/>
          <w:color w:val="auto"/>
        </w:rPr>
      </w:pPr>
      <w:r w:rsidRPr="00BD33CA">
        <w:rPr>
          <w:b/>
          <w:color w:val="auto"/>
        </w:rPr>
        <w:t>STATUS OF IMPLEMENTATION OF RECOMMENDATIONS CONTAINED IN INTERNAL AUDIT REPORTS</w:t>
      </w:r>
    </w:p>
    <w:tbl>
      <w:tblPr>
        <w:tblStyle w:val="TableGrid"/>
        <w:tblW w:w="14912" w:type="dxa"/>
        <w:tblInd w:w="-459" w:type="dxa"/>
        <w:tblLayout w:type="fixed"/>
        <w:tblLook w:val="04A0" w:firstRow="1" w:lastRow="0" w:firstColumn="1" w:lastColumn="0" w:noHBand="0" w:noVBand="1"/>
      </w:tblPr>
      <w:tblGrid>
        <w:gridCol w:w="274"/>
        <w:gridCol w:w="3412"/>
        <w:gridCol w:w="2835"/>
        <w:gridCol w:w="2268"/>
        <w:gridCol w:w="1801"/>
        <w:gridCol w:w="2252"/>
        <w:gridCol w:w="2070"/>
      </w:tblGrid>
      <w:tr w:rsidR="00F34A0F" w:rsidRPr="00BD33CA" w14:paraId="03A12BF5" w14:textId="77777777" w:rsidTr="00A2242D">
        <w:trPr>
          <w:trHeight w:val="657"/>
          <w:tblHeader/>
        </w:trPr>
        <w:tc>
          <w:tcPr>
            <w:tcW w:w="27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C95519B" w14:textId="77777777" w:rsidR="007308DF" w:rsidRPr="00BD33CA" w:rsidRDefault="007308DF" w:rsidP="0032165E">
            <w:pPr>
              <w:pStyle w:val="Default"/>
              <w:jc w:val="both"/>
              <w:rPr>
                <w:b/>
                <w:color w:val="auto"/>
              </w:rPr>
            </w:pPr>
            <w:r w:rsidRPr="00BD33CA">
              <w:rPr>
                <w:b/>
                <w:color w:val="auto"/>
              </w:rPr>
              <w:t>#</w:t>
            </w:r>
          </w:p>
        </w:tc>
        <w:tc>
          <w:tcPr>
            <w:tcW w:w="341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768B1B4" w14:textId="77777777" w:rsidR="007308DF" w:rsidRPr="00BD33CA" w:rsidRDefault="007308DF" w:rsidP="0032165E">
            <w:pPr>
              <w:pStyle w:val="Default"/>
              <w:jc w:val="both"/>
              <w:rPr>
                <w:b/>
                <w:color w:val="auto"/>
              </w:rPr>
            </w:pPr>
            <w:r w:rsidRPr="00BD33CA">
              <w:rPr>
                <w:b/>
                <w:color w:val="auto"/>
              </w:rPr>
              <w:t>Findings</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6760CBF" w14:textId="77777777" w:rsidR="007308DF" w:rsidRPr="00BD33CA" w:rsidRDefault="007308DF" w:rsidP="0032165E">
            <w:pPr>
              <w:pStyle w:val="Default"/>
              <w:jc w:val="both"/>
              <w:rPr>
                <w:b/>
                <w:color w:val="auto"/>
              </w:rPr>
            </w:pPr>
            <w:r w:rsidRPr="00BD33CA">
              <w:rPr>
                <w:b/>
                <w:color w:val="auto"/>
              </w:rPr>
              <w:t>Recommendations</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9D3EABC" w14:textId="5E8AB401" w:rsidR="007308DF" w:rsidRPr="00BD33CA" w:rsidRDefault="007308DF" w:rsidP="0032165E">
            <w:pPr>
              <w:pStyle w:val="Default"/>
              <w:jc w:val="both"/>
              <w:rPr>
                <w:b/>
                <w:color w:val="auto"/>
              </w:rPr>
            </w:pPr>
            <w:r w:rsidRPr="00BD33CA">
              <w:rPr>
                <w:b/>
                <w:color w:val="auto"/>
              </w:rPr>
              <w:t>Status of Implementation as at 31</w:t>
            </w:r>
            <w:r w:rsidRPr="00BD33CA">
              <w:rPr>
                <w:b/>
                <w:color w:val="auto"/>
                <w:vertAlign w:val="superscript"/>
              </w:rPr>
              <w:t>st</w:t>
            </w:r>
            <w:r w:rsidR="0002111A" w:rsidRPr="00BD33CA">
              <w:rPr>
                <w:b/>
                <w:color w:val="auto"/>
              </w:rPr>
              <w:t xml:space="preserve"> December 20</w:t>
            </w:r>
            <w:r w:rsidR="00E2646F" w:rsidRPr="00BD33CA">
              <w:rPr>
                <w:b/>
                <w:color w:val="auto"/>
              </w:rPr>
              <w:t>2</w:t>
            </w:r>
            <w:r w:rsidR="008D5C37">
              <w:rPr>
                <w:b/>
                <w:color w:val="auto"/>
              </w:rPr>
              <w:t>4</w:t>
            </w:r>
          </w:p>
        </w:tc>
        <w:tc>
          <w:tcPr>
            <w:tcW w:w="180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1E0DEA1" w14:textId="77777777" w:rsidR="007308DF" w:rsidRPr="00BD33CA" w:rsidRDefault="007308DF" w:rsidP="0032165E">
            <w:pPr>
              <w:pStyle w:val="Default"/>
              <w:jc w:val="both"/>
              <w:rPr>
                <w:b/>
                <w:color w:val="auto"/>
              </w:rPr>
            </w:pPr>
            <w:r w:rsidRPr="00BD33CA">
              <w:rPr>
                <w:b/>
                <w:color w:val="auto"/>
              </w:rPr>
              <w:t>Officer Responsible</w:t>
            </w:r>
          </w:p>
        </w:tc>
        <w:tc>
          <w:tcPr>
            <w:tcW w:w="225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AC98008" w14:textId="77777777" w:rsidR="007308DF" w:rsidRPr="00BD33CA" w:rsidRDefault="007308DF" w:rsidP="0032165E">
            <w:pPr>
              <w:pStyle w:val="Default"/>
              <w:jc w:val="both"/>
              <w:rPr>
                <w:b/>
                <w:color w:val="auto"/>
              </w:rPr>
            </w:pPr>
            <w:r w:rsidRPr="00BD33CA">
              <w:rPr>
                <w:b/>
                <w:color w:val="auto"/>
              </w:rPr>
              <w:t>Timeline for completion of Outstanding Recommendations</w:t>
            </w:r>
          </w:p>
        </w:tc>
        <w:tc>
          <w:tcPr>
            <w:tcW w:w="2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F419FEE" w14:textId="77777777" w:rsidR="007308DF" w:rsidRPr="00BD33CA" w:rsidRDefault="007308DF" w:rsidP="0032165E">
            <w:pPr>
              <w:pStyle w:val="Default"/>
              <w:jc w:val="both"/>
              <w:rPr>
                <w:b/>
                <w:color w:val="auto"/>
              </w:rPr>
            </w:pPr>
            <w:r w:rsidRPr="00BD33CA">
              <w:rPr>
                <w:b/>
                <w:color w:val="auto"/>
              </w:rPr>
              <w:t>Comments/ Remarks</w:t>
            </w:r>
          </w:p>
        </w:tc>
      </w:tr>
      <w:tr w:rsidR="00F34A0F" w:rsidRPr="00BD33CA" w14:paraId="4BE8857E" w14:textId="77777777" w:rsidTr="00A2242D">
        <w:trPr>
          <w:trHeight w:val="4413"/>
        </w:trPr>
        <w:tc>
          <w:tcPr>
            <w:tcW w:w="274" w:type="dxa"/>
            <w:tcBorders>
              <w:top w:val="single" w:sz="4" w:space="0" w:color="auto"/>
              <w:left w:val="single" w:sz="4" w:space="0" w:color="auto"/>
              <w:bottom w:val="single" w:sz="4" w:space="0" w:color="auto"/>
              <w:right w:val="single" w:sz="4" w:space="0" w:color="auto"/>
            </w:tcBorders>
            <w:hideMark/>
          </w:tcPr>
          <w:p w14:paraId="4BA8FDD4" w14:textId="77777777" w:rsidR="007308DF" w:rsidRDefault="007308DF" w:rsidP="0032165E">
            <w:pPr>
              <w:pStyle w:val="Default"/>
              <w:jc w:val="both"/>
              <w:rPr>
                <w:color w:val="auto"/>
              </w:rPr>
            </w:pPr>
            <w:r w:rsidRPr="00BD33CA">
              <w:rPr>
                <w:color w:val="auto"/>
              </w:rPr>
              <w:t>1</w:t>
            </w:r>
          </w:p>
          <w:p w14:paraId="45982B1A" w14:textId="77777777" w:rsidR="006F59F9" w:rsidRDefault="006F59F9" w:rsidP="0032165E">
            <w:pPr>
              <w:pStyle w:val="Default"/>
              <w:jc w:val="both"/>
              <w:rPr>
                <w:color w:val="auto"/>
              </w:rPr>
            </w:pPr>
          </w:p>
          <w:p w14:paraId="7D743589" w14:textId="77777777" w:rsidR="006F59F9" w:rsidRDefault="006F59F9" w:rsidP="0032165E">
            <w:pPr>
              <w:pStyle w:val="Default"/>
              <w:jc w:val="both"/>
              <w:rPr>
                <w:color w:val="auto"/>
              </w:rPr>
            </w:pPr>
          </w:p>
          <w:p w14:paraId="52A67F8E" w14:textId="77777777" w:rsidR="006F59F9" w:rsidRDefault="006F59F9" w:rsidP="0032165E">
            <w:pPr>
              <w:pStyle w:val="Default"/>
              <w:jc w:val="both"/>
              <w:rPr>
                <w:color w:val="auto"/>
              </w:rPr>
            </w:pPr>
          </w:p>
          <w:p w14:paraId="78F1265D" w14:textId="77777777" w:rsidR="006F59F9" w:rsidRDefault="006F59F9" w:rsidP="0032165E">
            <w:pPr>
              <w:pStyle w:val="Default"/>
              <w:jc w:val="both"/>
              <w:rPr>
                <w:color w:val="auto"/>
              </w:rPr>
            </w:pPr>
          </w:p>
          <w:p w14:paraId="153FB5B9" w14:textId="77777777" w:rsidR="006F59F9" w:rsidRDefault="006F59F9" w:rsidP="0032165E">
            <w:pPr>
              <w:pStyle w:val="Default"/>
              <w:jc w:val="both"/>
              <w:rPr>
                <w:color w:val="auto"/>
              </w:rPr>
            </w:pPr>
          </w:p>
          <w:p w14:paraId="764F4B03" w14:textId="77777777" w:rsidR="006F59F9" w:rsidRDefault="006F59F9" w:rsidP="0032165E">
            <w:pPr>
              <w:pStyle w:val="Default"/>
              <w:jc w:val="both"/>
              <w:rPr>
                <w:color w:val="auto"/>
              </w:rPr>
            </w:pPr>
          </w:p>
          <w:p w14:paraId="61AA1458" w14:textId="77777777" w:rsidR="006F59F9" w:rsidRDefault="006F59F9" w:rsidP="0032165E">
            <w:pPr>
              <w:pStyle w:val="Default"/>
              <w:jc w:val="both"/>
              <w:rPr>
                <w:color w:val="auto"/>
              </w:rPr>
            </w:pPr>
          </w:p>
          <w:p w14:paraId="1F97BEAE" w14:textId="77777777" w:rsidR="006F59F9" w:rsidRDefault="006F59F9" w:rsidP="0032165E">
            <w:pPr>
              <w:pStyle w:val="Default"/>
              <w:jc w:val="both"/>
              <w:rPr>
                <w:color w:val="auto"/>
              </w:rPr>
            </w:pPr>
          </w:p>
          <w:p w14:paraId="1EA83279" w14:textId="77777777" w:rsidR="006F59F9" w:rsidRDefault="006F59F9" w:rsidP="0032165E">
            <w:pPr>
              <w:pStyle w:val="Default"/>
              <w:jc w:val="both"/>
              <w:rPr>
                <w:color w:val="auto"/>
              </w:rPr>
            </w:pPr>
          </w:p>
          <w:p w14:paraId="4DEA3098" w14:textId="77777777" w:rsidR="006F59F9" w:rsidRDefault="006F59F9" w:rsidP="0032165E">
            <w:pPr>
              <w:pStyle w:val="Default"/>
              <w:jc w:val="both"/>
              <w:rPr>
                <w:color w:val="auto"/>
              </w:rPr>
            </w:pPr>
          </w:p>
          <w:p w14:paraId="292061C6" w14:textId="77777777" w:rsidR="006F59F9" w:rsidRDefault="006F59F9" w:rsidP="0032165E">
            <w:pPr>
              <w:pStyle w:val="Default"/>
              <w:jc w:val="both"/>
              <w:rPr>
                <w:color w:val="auto"/>
              </w:rPr>
            </w:pPr>
          </w:p>
          <w:p w14:paraId="7B5B05F4" w14:textId="77777777" w:rsidR="006F59F9" w:rsidRDefault="006F59F9" w:rsidP="0032165E">
            <w:pPr>
              <w:pStyle w:val="Default"/>
              <w:jc w:val="both"/>
              <w:rPr>
                <w:color w:val="auto"/>
              </w:rPr>
            </w:pPr>
          </w:p>
          <w:p w14:paraId="043AC7E6" w14:textId="77777777" w:rsidR="006F59F9" w:rsidRDefault="006F59F9" w:rsidP="0032165E">
            <w:pPr>
              <w:pStyle w:val="Default"/>
              <w:jc w:val="both"/>
              <w:rPr>
                <w:color w:val="auto"/>
              </w:rPr>
            </w:pPr>
          </w:p>
          <w:p w14:paraId="74AF1488" w14:textId="77777777" w:rsidR="006F59F9" w:rsidRDefault="006F59F9" w:rsidP="0032165E">
            <w:pPr>
              <w:pStyle w:val="Default"/>
              <w:jc w:val="both"/>
              <w:rPr>
                <w:color w:val="auto"/>
              </w:rPr>
            </w:pPr>
          </w:p>
          <w:p w14:paraId="1A33337A" w14:textId="77777777" w:rsidR="006F59F9" w:rsidRDefault="006F59F9" w:rsidP="0032165E">
            <w:pPr>
              <w:pStyle w:val="Default"/>
              <w:jc w:val="both"/>
              <w:rPr>
                <w:color w:val="auto"/>
              </w:rPr>
            </w:pPr>
          </w:p>
          <w:p w14:paraId="2546F2DE" w14:textId="77777777" w:rsidR="006F59F9" w:rsidRDefault="006F59F9" w:rsidP="0032165E">
            <w:pPr>
              <w:pStyle w:val="Default"/>
              <w:jc w:val="both"/>
              <w:rPr>
                <w:color w:val="auto"/>
              </w:rPr>
            </w:pPr>
          </w:p>
          <w:p w14:paraId="04BA3641" w14:textId="77777777" w:rsidR="006F59F9" w:rsidRDefault="006F59F9" w:rsidP="0032165E">
            <w:pPr>
              <w:pStyle w:val="Default"/>
              <w:jc w:val="both"/>
              <w:rPr>
                <w:color w:val="auto"/>
              </w:rPr>
            </w:pPr>
          </w:p>
          <w:p w14:paraId="58B93725" w14:textId="77777777" w:rsidR="006F59F9" w:rsidRDefault="006F59F9" w:rsidP="0032165E">
            <w:pPr>
              <w:pStyle w:val="Default"/>
              <w:jc w:val="both"/>
              <w:rPr>
                <w:color w:val="auto"/>
              </w:rPr>
            </w:pPr>
          </w:p>
          <w:p w14:paraId="454A03C2" w14:textId="77777777" w:rsidR="006F59F9" w:rsidRDefault="006F59F9" w:rsidP="0032165E">
            <w:pPr>
              <w:pStyle w:val="Default"/>
              <w:jc w:val="both"/>
              <w:rPr>
                <w:color w:val="auto"/>
              </w:rPr>
            </w:pPr>
          </w:p>
          <w:p w14:paraId="5F935E9A" w14:textId="77777777" w:rsidR="006F59F9" w:rsidRDefault="006F59F9" w:rsidP="0032165E">
            <w:pPr>
              <w:pStyle w:val="Default"/>
              <w:jc w:val="both"/>
              <w:rPr>
                <w:color w:val="auto"/>
              </w:rPr>
            </w:pPr>
          </w:p>
          <w:p w14:paraId="1446130E" w14:textId="77777777" w:rsidR="006F59F9" w:rsidRDefault="006F59F9" w:rsidP="0032165E">
            <w:pPr>
              <w:pStyle w:val="Default"/>
              <w:jc w:val="both"/>
              <w:rPr>
                <w:color w:val="auto"/>
              </w:rPr>
            </w:pPr>
          </w:p>
          <w:p w14:paraId="37E4C19D" w14:textId="77777777" w:rsidR="006F59F9" w:rsidRDefault="006F59F9" w:rsidP="0032165E">
            <w:pPr>
              <w:pStyle w:val="Default"/>
              <w:jc w:val="both"/>
              <w:rPr>
                <w:color w:val="auto"/>
              </w:rPr>
            </w:pPr>
          </w:p>
          <w:p w14:paraId="081412C5" w14:textId="77777777" w:rsidR="006F59F9" w:rsidRDefault="006F59F9" w:rsidP="0032165E">
            <w:pPr>
              <w:pStyle w:val="Default"/>
              <w:jc w:val="both"/>
              <w:rPr>
                <w:color w:val="auto"/>
              </w:rPr>
            </w:pPr>
            <w:r>
              <w:rPr>
                <w:color w:val="auto"/>
              </w:rPr>
              <w:lastRenderedPageBreak/>
              <w:t>2</w:t>
            </w:r>
          </w:p>
          <w:p w14:paraId="71BC35AD" w14:textId="77777777" w:rsidR="00A2242D" w:rsidRDefault="00A2242D" w:rsidP="0032165E">
            <w:pPr>
              <w:pStyle w:val="Default"/>
              <w:jc w:val="both"/>
              <w:rPr>
                <w:color w:val="auto"/>
              </w:rPr>
            </w:pPr>
          </w:p>
          <w:p w14:paraId="0C9F960C" w14:textId="77777777" w:rsidR="00A2242D" w:rsidRDefault="00A2242D" w:rsidP="0032165E">
            <w:pPr>
              <w:pStyle w:val="Default"/>
              <w:jc w:val="both"/>
              <w:rPr>
                <w:color w:val="auto"/>
              </w:rPr>
            </w:pPr>
          </w:p>
          <w:p w14:paraId="06278002" w14:textId="77777777" w:rsidR="00A2242D" w:rsidRDefault="00A2242D" w:rsidP="0032165E">
            <w:pPr>
              <w:pStyle w:val="Default"/>
              <w:jc w:val="both"/>
              <w:rPr>
                <w:color w:val="auto"/>
              </w:rPr>
            </w:pPr>
          </w:p>
          <w:p w14:paraId="1F87C45C" w14:textId="77777777" w:rsidR="00A2242D" w:rsidRDefault="00A2242D" w:rsidP="0032165E">
            <w:pPr>
              <w:pStyle w:val="Default"/>
              <w:jc w:val="both"/>
              <w:rPr>
                <w:color w:val="auto"/>
              </w:rPr>
            </w:pPr>
          </w:p>
          <w:p w14:paraId="6199B117" w14:textId="77777777" w:rsidR="00A2242D" w:rsidRDefault="00A2242D" w:rsidP="0032165E">
            <w:pPr>
              <w:pStyle w:val="Default"/>
              <w:jc w:val="both"/>
              <w:rPr>
                <w:color w:val="auto"/>
              </w:rPr>
            </w:pPr>
          </w:p>
          <w:p w14:paraId="7683AE63" w14:textId="77777777" w:rsidR="00A2242D" w:rsidRDefault="00A2242D" w:rsidP="0032165E">
            <w:pPr>
              <w:pStyle w:val="Default"/>
              <w:jc w:val="both"/>
              <w:rPr>
                <w:color w:val="auto"/>
              </w:rPr>
            </w:pPr>
          </w:p>
          <w:p w14:paraId="78483F29" w14:textId="77777777" w:rsidR="00A2242D" w:rsidRDefault="00A2242D" w:rsidP="0032165E">
            <w:pPr>
              <w:pStyle w:val="Default"/>
              <w:jc w:val="both"/>
              <w:rPr>
                <w:color w:val="auto"/>
              </w:rPr>
            </w:pPr>
          </w:p>
          <w:p w14:paraId="25CA487D" w14:textId="77777777" w:rsidR="00A2242D" w:rsidRDefault="00A2242D" w:rsidP="0032165E">
            <w:pPr>
              <w:pStyle w:val="Default"/>
              <w:jc w:val="both"/>
              <w:rPr>
                <w:color w:val="auto"/>
              </w:rPr>
            </w:pPr>
          </w:p>
          <w:p w14:paraId="6ADE5115" w14:textId="77777777" w:rsidR="00A2242D" w:rsidRDefault="00A2242D" w:rsidP="0032165E">
            <w:pPr>
              <w:pStyle w:val="Default"/>
              <w:jc w:val="both"/>
              <w:rPr>
                <w:color w:val="auto"/>
              </w:rPr>
            </w:pPr>
          </w:p>
          <w:p w14:paraId="2240DBBE" w14:textId="77777777" w:rsidR="00A2242D" w:rsidRDefault="00A2242D" w:rsidP="0032165E">
            <w:pPr>
              <w:pStyle w:val="Default"/>
              <w:jc w:val="both"/>
              <w:rPr>
                <w:color w:val="auto"/>
              </w:rPr>
            </w:pPr>
          </w:p>
          <w:p w14:paraId="2C7CB461" w14:textId="77777777" w:rsidR="00A2242D" w:rsidRDefault="00A2242D" w:rsidP="0032165E">
            <w:pPr>
              <w:pStyle w:val="Default"/>
              <w:jc w:val="both"/>
              <w:rPr>
                <w:color w:val="auto"/>
              </w:rPr>
            </w:pPr>
          </w:p>
          <w:p w14:paraId="72066686" w14:textId="77777777" w:rsidR="00A2242D" w:rsidRDefault="00A2242D" w:rsidP="0032165E">
            <w:pPr>
              <w:pStyle w:val="Default"/>
              <w:jc w:val="both"/>
              <w:rPr>
                <w:color w:val="auto"/>
              </w:rPr>
            </w:pPr>
          </w:p>
          <w:p w14:paraId="0050216C" w14:textId="77777777" w:rsidR="00A2242D" w:rsidRDefault="00A2242D" w:rsidP="0032165E">
            <w:pPr>
              <w:pStyle w:val="Default"/>
              <w:jc w:val="both"/>
              <w:rPr>
                <w:color w:val="auto"/>
              </w:rPr>
            </w:pPr>
          </w:p>
          <w:p w14:paraId="4EAB4824" w14:textId="77777777" w:rsidR="00A2242D" w:rsidRDefault="00A2242D" w:rsidP="0032165E">
            <w:pPr>
              <w:pStyle w:val="Default"/>
              <w:jc w:val="both"/>
              <w:rPr>
                <w:color w:val="auto"/>
              </w:rPr>
            </w:pPr>
          </w:p>
          <w:p w14:paraId="43A409F0" w14:textId="77777777" w:rsidR="00A2242D" w:rsidRDefault="00A2242D" w:rsidP="0032165E">
            <w:pPr>
              <w:pStyle w:val="Default"/>
              <w:jc w:val="both"/>
              <w:rPr>
                <w:color w:val="auto"/>
              </w:rPr>
            </w:pPr>
          </w:p>
          <w:p w14:paraId="120A2A25" w14:textId="77777777" w:rsidR="00A2242D" w:rsidRDefault="00A2242D" w:rsidP="0032165E">
            <w:pPr>
              <w:pStyle w:val="Default"/>
              <w:jc w:val="both"/>
              <w:rPr>
                <w:color w:val="auto"/>
              </w:rPr>
            </w:pPr>
          </w:p>
          <w:p w14:paraId="24C2598D" w14:textId="77777777" w:rsidR="00A2242D" w:rsidRDefault="00A2242D" w:rsidP="0032165E">
            <w:pPr>
              <w:pStyle w:val="Default"/>
              <w:jc w:val="both"/>
              <w:rPr>
                <w:color w:val="auto"/>
              </w:rPr>
            </w:pPr>
          </w:p>
          <w:p w14:paraId="475192A6" w14:textId="77777777" w:rsidR="00A2242D" w:rsidRDefault="00A2242D" w:rsidP="0032165E">
            <w:pPr>
              <w:pStyle w:val="Default"/>
              <w:jc w:val="both"/>
              <w:rPr>
                <w:color w:val="auto"/>
              </w:rPr>
            </w:pPr>
          </w:p>
          <w:p w14:paraId="417B9DDC" w14:textId="77777777" w:rsidR="00A2242D" w:rsidRDefault="00A2242D" w:rsidP="0032165E">
            <w:pPr>
              <w:pStyle w:val="Default"/>
              <w:jc w:val="both"/>
              <w:rPr>
                <w:color w:val="auto"/>
              </w:rPr>
            </w:pPr>
          </w:p>
          <w:p w14:paraId="7D1CE010" w14:textId="77777777" w:rsidR="00A2242D" w:rsidRDefault="00A2242D" w:rsidP="0032165E">
            <w:pPr>
              <w:pStyle w:val="Default"/>
              <w:jc w:val="both"/>
              <w:rPr>
                <w:color w:val="auto"/>
              </w:rPr>
            </w:pPr>
          </w:p>
          <w:p w14:paraId="2DA13F6F" w14:textId="77777777" w:rsidR="00A2242D" w:rsidRDefault="00A2242D" w:rsidP="0032165E">
            <w:pPr>
              <w:pStyle w:val="Default"/>
              <w:jc w:val="both"/>
              <w:rPr>
                <w:color w:val="auto"/>
              </w:rPr>
            </w:pPr>
          </w:p>
          <w:p w14:paraId="1263B8B6" w14:textId="77777777" w:rsidR="00A2242D" w:rsidRDefault="00A2242D" w:rsidP="0032165E">
            <w:pPr>
              <w:pStyle w:val="Default"/>
              <w:jc w:val="both"/>
              <w:rPr>
                <w:color w:val="auto"/>
              </w:rPr>
            </w:pPr>
          </w:p>
          <w:p w14:paraId="4FBC7D04" w14:textId="77777777" w:rsidR="00A2242D" w:rsidRDefault="00A2242D" w:rsidP="0032165E">
            <w:pPr>
              <w:pStyle w:val="Default"/>
              <w:jc w:val="both"/>
              <w:rPr>
                <w:color w:val="auto"/>
              </w:rPr>
            </w:pPr>
          </w:p>
          <w:p w14:paraId="33F5C0BE" w14:textId="77777777" w:rsidR="00A2242D" w:rsidRDefault="00A2242D" w:rsidP="0032165E">
            <w:pPr>
              <w:pStyle w:val="Default"/>
              <w:jc w:val="both"/>
              <w:rPr>
                <w:color w:val="auto"/>
              </w:rPr>
            </w:pPr>
          </w:p>
          <w:p w14:paraId="4D947139" w14:textId="77777777" w:rsidR="00A2242D" w:rsidRDefault="00A2242D" w:rsidP="0032165E">
            <w:pPr>
              <w:pStyle w:val="Default"/>
              <w:jc w:val="both"/>
              <w:rPr>
                <w:color w:val="auto"/>
              </w:rPr>
            </w:pPr>
          </w:p>
          <w:p w14:paraId="253CD805" w14:textId="77777777" w:rsidR="00A2242D" w:rsidRDefault="00A2242D" w:rsidP="0032165E">
            <w:pPr>
              <w:pStyle w:val="Default"/>
              <w:jc w:val="both"/>
              <w:rPr>
                <w:color w:val="auto"/>
              </w:rPr>
            </w:pPr>
          </w:p>
          <w:p w14:paraId="33065E31" w14:textId="77777777" w:rsidR="00A2242D" w:rsidRDefault="00A2242D" w:rsidP="0032165E">
            <w:pPr>
              <w:pStyle w:val="Default"/>
              <w:jc w:val="both"/>
              <w:rPr>
                <w:color w:val="auto"/>
              </w:rPr>
            </w:pPr>
          </w:p>
          <w:p w14:paraId="2C43F58C" w14:textId="77777777" w:rsidR="00A2242D" w:rsidRDefault="00A2242D" w:rsidP="0032165E">
            <w:pPr>
              <w:pStyle w:val="Default"/>
              <w:jc w:val="both"/>
              <w:rPr>
                <w:color w:val="auto"/>
              </w:rPr>
            </w:pPr>
          </w:p>
          <w:p w14:paraId="1425F97C" w14:textId="77777777" w:rsidR="00A2242D" w:rsidRDefault="00A2242D" w:rsidP="0032165E">
            <w:pPr>
              <w:pStyle w:val="Default"/>
              <w:jc w:val="both"/>
              <w:rPr>
                <w:color w:val="auto"/>
              </w:rPr>
            </w:pPr>
          </w:p>
          <w:p w14:paraId="301BA08E" w14:textId="77777777" w:rsidR="00A2242D" w:rsidRDefault="00A2242D" w:rsidP="0032165E">
            <w:pPr>
              <w:pStyle w:val="Default"/>
              <w:jc w:val="both"/>
              <w:rPr>
                <w:color w:val="auto"/>
              </w:rPr>
            </w:pPr>
          </w:p>
          <w:p w14:paraId="19146D82" w14:textId="77777777" w:rsidR="00A2242D" w:rsidRDefault="00A2242D" w:rsidP="0032165E">
            <w:pPr>
              <w:pStyle w:val="Default"/>
              <w:jc w:val="both"/>
              <w:rPr>
                <w:color w:val="auto"/>
              </w:rPr>
            </w:pPr>
          </w:p>
          <w:p w14:paraId="36A9EF8B" w14:textId="77777777" w:rsidR="00A2242D" w:rsidRDefault="00A2242D" w:rsidP="0032165E">
            <w:pPr>
              <w:pStyle w:val="Default"/>
              <w:jc w:val="both"/>
              <w:rPr>
                <w:color w:val="auto"/>
              </w:rPr>
            </w:pPr>
          </w:p>
          <w:p w14:paraId="1FF4A63D" w14:textId="77777777" w:rsidR="00A2242D" w:rsidRDefault="00A2242D" w:rsidP="0032165E">
            <w:pPr>
              <w:pStyle w:val="Default"/>
              <w:jc w:val="both"/>
              <w:rPr>
                <w:color w:val="auto"/>
              </w:rPr>
            </w:pPr>
          </w:p>
          <w:p w14:paraId="2CAE8AA3" w14:textId="77777777" w:rsidR="00A2242D" w:rsidRDefault="00A2242D" w:rsidP="0032165E">
            <w:pPr>
              <w:pStyle w:val="Default"/>
              <w:jc w:val="both"/>
              <w:rPr>
                <w:color w:val="auto"/>
              </w:rPr>
            </w:pPr>
          </w:p>
          <w:p w14:paraId="7E05AD5E" w14:textId="77777777" w:rsidR="00A2242D" w:rsidRDefault="00A2242D" w:rsidP="0032165E">
            <w:pPr>
              <w:pStyle w:val="Default"/>
              <w:jc w:val="both"/>
              <w:rPr>
                <w:color w:val="auto"/>
              </w:rPr>
            </w:pPr>
          </w:p>
          <w:p w14:paraId="48905652" w14:textId="77777777" w:rsidR="00A2242D" w:rsidRDefault="00A2242D" w:rsidP="0032165E">
            <w:pPr>
              <w:pStyle w:val="Default"/>
              <w:jc w:val="both"/>
              <w:rPr>
                <w:color w:val="auto"/>
              </w:rPr>
            </w:pPr>
          </w:p>
          <w:p w14:paraId="292CB984" w14:textId="77777777" w:rsidR="00A2242D" w:rsidRDefault="00A2242D" w:rsidP="0032165E">
            <w:pPr>
              <w:pStyle w:val="Default"/>
              <w:jc w:val="both"/>
              <w:rPr>
                <w:color w:val="auto"/>
              </w:rPr>
            </w:pPr>
          </w:p>
          <w:p w14:paraId="196369C9" w14:textId="77777777" w:rsidR="00A2242D" w:rsidRDefault="00A2242D" w:rsidP="0032165E">
            <w:pPr>
              <w:pStyle w:val="Default"/>
              <w:jc w:val="both"/>
              <w:rPr>
                <w:color w:val="auto"/>
              </w:rPr>
            </w:pPr>
          </w:p>
          <w:p w14:paraId="0963B573" w14:textId="77777777" w:rsidR="00A2242D" w:rsidRDefault="00A2242D" w:rsidP="0032165E">
            <w:pPr>
              <w:pStyle w:val="Default"/>
              <w:jc w:val="both"/>
              <w:rPr>
                <w:color w:val="auto"/>
              </w:rPr>
            </w:pPr>
          </w:p>
          <w:p w14:paraId="59FD9C4D" w14:textId="77777777" w:rsidR="00A2242D" w:rsidRDefault="00A2242D" w:rsidP="0032165E">
            <w:pPr>
              <w:pStyle w:val="Default"/>
              <w:jc w:val="both"/>
              <w:rPr>
                <w:color w:val="auto"/>
              </w:rPr>
            </w:pPr>
          </w:p>
          <w:p w14:paraId="6981749B" w14:textId="77777777" w:rsidR="00A2242D" w:rsidRDefault="00A2242D" w:rsidP="0032165E">
            <w:pPr>
              <w:pStyle w:val="Default"/>
              <w:jc w:val="both"/>
              <w:rPr>
                <w:color w:val="auto"/>
              </w:rPr>
            </w:pPr>
          </w:p>
          <w:p w14:paraId="664F4E42" w14:textId="77777777" w:rsidR="00A2242D" w:rsidRDefault="00A2242D" w:rsidP="0032165E">
            <w:pPr>
              <w:pStyle w:val="Default"/>
              <w:jc w:val="both"/>
              <w:rPr>
                <w:color w:val="auto"/>
              </w:rPr>
            </w:pPr>
          </w:p>
          <w:p w14:paraId="18D21874" w14:textId="77777777" w:rsidR="00A2242D" w:rsidRDefault="00A2242D" w:rsidP="0032165E">
            <w:pPr>
              <w:pStyle w:val="Default"/>
              <w:jc w:val="both"/>
              <w:rPr>
                <w:color w:val="auto"/>
              </w:rPr>
            </w:pPr>
          </w:p>
          <w:p w14:paraId="7D2C9C51" w14:textId="77777777" w:rsidR="00A2242D" w:rsidRDefault="00A2242D" w:rsidP="0032165E">
            <w:pPr>
              <w:pStyle w:val="Default"/>
              <w:jc w:val="both"/>
              <w:rPr>
                <w:color w:val="auto"/>
              </w:rPr>
            </w:pPr>
          </w:p>
          <w:p w14:paraId="33995BE5" w14:textId="77777777" w:rsidR="00A2242D" w:rsidRDefault="00A2242D" w:rsidP="0032165E">
            <w:pPr>
              <w:pStyle w:val="Default"/>
              <w:jc w:val="both"/>
              <w:rPr>
                <w:color w:val="auto"/>
              </w:rPr>
            </w:pPr>
          </w:p>
          <w:p w14:paraId="0D7238ED" w14:textId="77777777" w:rsidR="00A2242D" w:rsidRDefault="00A2242D" w:rsidP="0032165E">
            <w:pPr>
              <w:pStyle w:val="Default"/>
              <w:jc w:val="both"/>
              <w:rPr>
                <w:color w:val="auto"/>
              </w:rPr>
            </w:pPr>
          </w:p>
          <w:p w14:paraId="71A1A705" w14:textId="77777777" w:rsidR="00A2242D" w:rsidRDefault="00A2242D" w:rsidP="0032165E">
            <w:pPr>
              <w:pStyle w:val="Default"/>
              <w:jc w:val="both"/>
              <w:rPr>
                <w:color w:val="auto"/>
              </w:rPr>
            </w:pPr>
          </w:p>
          <w:p w14:paraId="4DA900DC" w14:textId="77777777" w:rsidR="00A2242D" w:rsidRDefault="00A2242D" w:rsidP="0032165E">
            <w:pPr>
              <w:pStyle w:val="Default"/>
              <w:jc w:val="both"/>
              <w:rPr>
                <w:color w:val="auto"/>
              </w:rPr>
            </w:pPr>
          </w:p>
          <w:p w14:paraId="49B45E29" w14:textId="77777777" w:rsidR="00A2242D" w:rsidRDefault="00A2242D" w:rsidP="0032165E">
            <w:pPr>
              <w:pStyle w:val="Default"/>
              <w:jc w:val="both"/>
              <w:rPr>
                <w:color w:val="auto"/>
              </w:rPr>
            </w:pPr>
          </w:p>
          <w:p w14:paraId="156CF0F8" w14:textId="77777777" w:rsidR="00A2242D" w:rsidRDefault="00A2242D" w:rsidP="0032165E">
            <w:pPr>
              <w:pStyle w:val="Default"/>
              <w:jc w:val="both"/>
              <w:rPr>
                <w:color w:val="auto"/>
              </w:rPr>
            </w:pPr>
          </w:p>
          <w:p w14:paraId="32DA02C4" w14:textId="77777777" w:rsidR="00A2242D" w:rsidRDefault="00A2242D" w:rsidP="0032165E">
            <w:pPr>
              <w:pStyle w:val="Default"/>
              <w:jc w:val="both"/>
              <w:rPr>
                <w:color w:val="auto"/>
              </w:rPr>
            </w:pPr>
          </w:p>
          <w:p w14:paraId="390E5C20" w14:textId="77777777" w:rsidR="00A2242D" w:rsidRDefault="00A2242D" w:rsidP="0032165E">
            <w:pPr>
              <w:pStyle w:val="Default"/>
              <w:jc w:val="both"/>
              <w:rPr>
                <w:color w:val="auto"/>
              </w:rPr>
            </w:pPr>
          </w:p>
          <w:p w14:paraId="79E7BD71" w14:textId="77777777" w:rsidR="00A2242D" w:rsidRDefault="00A2242D" w:rsidP="0032165E">
            <w:pPr>
              <w:pStyle w:val="Default"/>
              <w:jc w:val="both"/>
              <w:rPr>
                <w:color w:val="auto"/>
              </w:rPr>
            </w:pPr>
          </w:p>
          <w:p w14:paraId="261475C9" w14:textId="77777777" w:rsidR="00A2242D" w:rsidRDefault="00A2242D" w:rsidP="0032165E">
            <w:pPr>
              <w:pStyle w:val="Default"/>
              <w:jc w:val="both"/>
              <w:rPr>
                <w:color w:val="auto"/>
              </w:rPr>
            </w:pPr>
          </w:p>
          <w:p w14:paraId="40CD3C2A" w14:textId="77777777" w:rsidR="00A2242D" w:rsidRDefault="00A2242D" w:rsidP="0032165E">
            <w:pPr>
              <w:pStyle w:val="Default"/>
              <w:jc w:val="both"/>
              <w:rPr>
                <w:color w:val="auto"/>
              </w:rPr>
            </w:pPr>
          </w:p>
          <w:p w14:paraId="17FF7D99" w14:textId="77777777" w:rsidR="00A2242D" w:rsidRDefault="00A2242D" w:rsidP="0032165E">
            <w:pPr>
              <w:pStyle w:val="Default"/>
              <w:jc w:val="both"/>
              <w:rPr>
                <w:color w:val="auto"/>
              </w:rPr>
            </w:pPr>
          </w:p>
          <w:p w14:paraId="3D329B8D" w14:textId="77777777" w:rsidR="00A2242D" w:rsidRDefault="00A2242D" w:rsidP="0032165E">
            <w:pPr>
              <w:pStyle w:val="Default"/>
              <w:jc w:val="both"/>
              <w:rPr>
                <w:color w:val="auto"/>
              </w:rPr>
            </w:pPr>
          </w:p>
          <w:p w14:paraId="5DEFEBAC" w14:textId="77777777" w:rsidR="00A2242D" w:rsidRDefault="00A2242D" w:rsidP="0032165E">
            <w:pPr>
              <w:pStyle w:val="Default"/>
              <w:jc w:val="both"/>
              <w:rPr>
                <w:color w:val="auto"/>
              </w:rPr>
            </w:pPr>
          </w:p>
          <w:p w14:paraId="3CCDAC28" w14:textId="77777777" w:rsidR="00A2242D" w:rsidRDefault="00A2242D" w:rsidP="0032165E">
            <w:pPr>
              <w:pStyle w:val="Default"/>
              <w:jc w:val="both"/>
              <w:rPr>
                <w:color w:val="auto"/>
              </w:rPr>
            </w:pPr>
          </w:p>
          <w:p w14:paraId="2D324A3F" w14:textId="77777777" w:rsidR="00A2242D" w:rsidRDefault="00A2242D" w:rsidP="0032165E">
            <w:pPr>
              <w:pStyle w:val="Default"/>
              <w:jc w:val="both"/>
              <w:rPr>
                <w:color w:val="auto"/>
              </w:rPr>
            </w:pPr>
          </w:p>
          <w:p w14:paraId="53CBFC8E" w14:textId="77777777" w:rsidR="00A2242D" w:rsidRDefault="00A2242D" w:rsidP="0032165E">
            <w:pPr>
              <w:pStyle w:val="Default"/>
              <w:jc w:val="both"/>
              <w:rPr>
                <w:color w:val="auto"/>
              </w:rPr>
            </w:pPr>
          </w:p>
          <w:p w14:paraId="43F30E66" w14:textId="77777777" w:rsidR="00A2242D" w:rsidRDefault="00A2242D" w:rsidP="0032165E">
            <w:pPr>
              <w:pStyle w:val="Default"/>
              <w:jc w:val="both"/>
              <w:rPr>
                <w:color w:val="auto"/>
              </w:rPr>
            </w:pPr>
          </w:p>
          <w:p w14:paraId="7B9E5913" w14:textId="77777777" w:rsidR="00A2242D" w:rsidRDefault="00A2242D" w:rsidP="0032165E">
            <w:pPr>
              <w:pStyle w:val="Default"/>
              <w:jc w:val="both"/>
              <w:rPr>
                <w:color w:val="auto"/>
              </w:rPr>
            </w:pPr>
          </w:p>
          <w:p w14:paraId="18806207" w14:textId="77777777" w:rsidR="00A2242D" w:rsidRDefault="00A2242D" w:rsidP="0032165E">
            <w:pPr>
              <w:pStyle w:val="Default"/>
              <w:jc w:val="both"/>
              <w:rPr>
                <w:color w:val="auto"/>
              </w:rPr>
            </w:pPr>
          </w:p>
          <w:p w14:paraId="2BD60C3C" w14:textId="77777777" w:rsidR="00A2242D" w:rsidRDefault="00A2242D" w:rsidP="0032165E">
            <w:pPr>
              <w:pStyle w:val="Default"/>
              <w:jc w:val="both"/>
              <w:rPr>
                <w:color w:val="auto"/>
              </w:rPr>
            </w:pPr>
          </w:p>
          <w:p w14:paraId="5BEABF9B" w14:textId="77777777" w:rsidR="00A2242D" w:rsidRDefault="00A2242D" w:rsidP="0032165E">
            <w:pPr>
              <w:pStyle w:val="Default"/>
              <w:jc w:val="both"/>
              <w:rPr>
                <w:color w:val="auto"/>
              </w:rPr>
            </w:pPr>
          </w:p>
          <w:p w14:paraId="406B0831" w14:textId="77777777" w:rsidR="00A2242D" w:rsidRDefault="00A2242D" w:rsidP="0032165E">
            <w:pPr>
              <w:pStyle w:val="Default"/>
              <w:jc w:val="both"/>
              <w:rPr>
                <w:color w:val="auto"/>
              </w:rPr>
            </w:pPr>
          </w:p>
          <w:p w14:paraId="591FF5D9" w14:textId="785A9C87" w:rsidR="00A2242D" w:rsidRPr="00BD33CA" w:rsidRDefault="00A2242D" w:rsidP="0032165E">
            <w:pPr>
              <w:pStyle w:val="Default"/>
              <w:jc w:val="both"/>
              <w:rPr>
                <w:color w:val="auto"/>
              </w:rPr>
            </w:pPr>
            <w:r>
              <w:rPr>
                <w:color w:val="auto"/>
              </w:rPr>
              <w:t>3</w:t>
            </w:r>
          </w:p>
        </w:tc>
        <w:tc>
          <w:tcPr>
            <w:tcW w:w="3412" w:type="dxa"/>
            <w:tcBorders>
              <w:top w:val="single" w:sz="4" w:space="0" w:color="auto"/>
              <w:left w:val="single" w:sz="4" w:space="0" w:color="auto"/>
              <w:bottom w:val="single" w:sz="4" w:space="0" w:color="auto"/>
              <w:right w:val="single" w:sz="4" w:space="0" w:color="auto"/>
            </w:tcBorders>
          </w:tcPr>
          <w:p w14:paraId="2DA87095" w14:textId="5ED807C6" w:rsidR="008D5C37" w:rsidRPr="00200517" w:rsidRDefault="008D5C37" w:rsidP="008D5C37">
            <w:pPr>
              <w:spacing w:line="360" w:lineRule="auto"/>
              <w:rPr>
                <w:rFonts w:ascii="Times New Roman" w:hAnsi="Times New Roman" w:cs="Times New Roman"/>
                <w:b/>
                <w:sz w:val="24"/>
                <w:szCs w:val="24"/>
              </w:rPr>
            </w:pPr>
            <w:r w:rsidRPr="00200517">
              <w:rPr>
                <w:rFonts w:ascii="Times New Roman" w:hAnsi="Times New Roman" w:cs="Times New Roman"/>
                <w:b/>
                <w:sz w:val="24"/>
                <w:szCs w:val="24"/>
              </w:rPr>
              <w:lastRenderedPageBreak/>
              <w:t>AUDIT REPORT ON THE FINANCIAL OPERATIONS OF BUSINESS OPERATING PERMIT FOR THE PERIOD JANUARY TO OCTOBER 2023</w:t>
            </w:r>
          </w:p>
          <w:p w14:paraId="31F3E28A" w14:textId="77777777" w:rsidR="008D5C37" w:rsidRPr="00200517" w:rsidRDefault="008D5C37" w:rsidP="008D5C37">
            <w:pPr>
              <w:spacing w:line="360" w:lineRule="auto"/>
              <w:rPr>
                <w:rFonts w:ascii="Times New Roman" w:hAnsi="Times New Roman" w:cs="Times New Roman"/>
                <w:b/>
                <w:sz w:val="24"/>
                <w:szCs w:val="24"/>
              </w:rPr>
            </w:pPr>
            <w:r w:rsidRPr="00200517">
              <w:rPr>
                <w:rFonts w:ascii="Times New Roman" w:hAnsi="Times New Roman" w:cs="Times New Roman"/>
                <w:sz w:val="24"/>
                <w:szCs w:val="24"/>
              </w:rPr>
              <w:t xml:space="preserve">a.  </w:t>
            </w:r>
            <w:r w:rsidRPr="00200517">
              <w:rPr>
                <w:rFonts w:ascii="Times New Roman" w:hAnsi="Times New Roman" w:cs="Times New Roman"/>
                <w:b/>
                <w:bCs/>
                <w:sz w:val="24"/>
                <w:szCs w:val="24"/>
              </w:rPr>
              <w:t>REVENUE ANALYSIS AND PERFORMANCE</w:t>
            </w:r>
            <w:r w:rsidRPr="00200517">
              <w:rPr>
                <w:rFonts w:ascii="Times New Roman" w:hAnsi="Times New Roman" w:cs="Times New Roman"/>
                <w:b/>
                <w:sz w:val="24"/>
                <w:szCs w:val="24"/>
              </w:rPr>
              <w:t xml:space="preserve"> </w:t>
            </w:r>
          </w:p>
          <w:p w14:paraId="6C1A6BDD" w14:textId="4638E467" w:rsidR="001C0AF1" w:rsidRPr="007269AF" w:rsidRDefault="001C0AF1" w:rsidP="001C0AF1">
            <w:pPr>
              <w:rPr>
                <w:rFonts w:ascii="Times New Roman" w:hAnsi="Times New Roman" w:cs="Times New Roman"/>
                <w:sz w:val="24"/>
                <w:szCs w:val="24"/>
              </w:rPr>
            </w:pPr>
            <w:r w:rsidRPr="00BD33CA">
              <w:rPr>
                <w:rFonts w:ascii="Times New Roman" w:hAnsi="Times New Roman" w:cs="Times New Roman"/>
                <w:sz w:val="24"/>
                <w:szCs w:val="24"/>
              </w:rPr>
              <w:t xml:space="preserve"> </w:t>
            </w:r>
            <w:r w:rsidR="007269AF" w:rsidRPr="007269AF">
              <w:rPr>
                <w:rFonts w:ascii="Times New Roman" w:hAnsi="Times New Roman" w:cs="Times New Roman"/>
                <w:b/>
                <w:sz w:val="24"/>
                <w:szCs w:val="24"/>
              </w:rPr>
              <w:t xml:space="preserve">(GH¢ </w:t>
            </w:r>
            <w:r w:rsidR="007269AF" w:rsidRPr="007269AF">
              <w:rPr>
                <w:rFonts w:ascii="Times New Roman" w:eastAsia="Times New Roman" w:hAnsi="Times New Roman" w:cs="Times New Roman"/>
                <w:b/>
                <w:bCs/>
                <w:color w:val="000000"/>
                <w:sz w:val="24"/>
                <w:szCs w:val="24"/>
              </w:rPr>
              <w:t>2,583,717.68</w:t>
            </w:r>
            <w:r w:rsidR="007269AF" w:rsidRPr="007269AF">
              <w:rPr>
                <w:rFonts w:ascii="Times New Roman" w:eastAsia="Times New Roman" w:hAnsi="Times New Roman" w:cs="Times New Roman"/>
                <w:b/>
                <w:bCs/>
                <w:color w:val="000000"/>
                <w:sz w:val="24"/>
                <w:szCs w:val="24"/>
                <w:lang w:val="en-GB"/>
              </w:rPr>
              <w:t>)</w:t>
            </w:r>
          </w:p>
          <w:p w14:paraId="73901E70" w14:textId="77777777" w:rsidR="00E2646F" w:rsidRPr="00BD33CA" w:rsidRDefault="00E2646F" w:rsidP="0032165E">
            <w:pPr>
              <w:rPr>
                <w:rFonts w:ascii="Times New Roman" w:hAnsi="Times New Roman" w:cs="Times New Roman"/>
                <w:b/>
                <w:sz w:val="24"/>
                <w:szCs w:val="24"/>
              </w:rPr>
            </w:pPr>
          </w:p>
          <w:p w14:paraId="7AEC9663" w14:textId="77777777" w:rsidR="00E2646F" w:rsidRPr="00BD33CA" w:rsidRDefault="00E2646F" w:rsidP="0032165E">
            <w:pPr>
              <w:rPr>
                <w:rFonts w:ascii="Times New Roman" w:hAnsi="Times New Roman" w:cs="Times New Roman"/>
                <w:b/>
                <w:sz w:val="24"/>
                <w:szCs w:val="24"/>
              </w:rPr>
            </w:pPr>
          </w:p>
          <w:p w14:paraId="61523CCA" w14:textId="77777777" w:rsidR="00E2646F" w:rsidRPr="00BD33CA" w:rsidRDefault="00E2646F" w:rsidP="0032165E">
            <w:pPr>
              <w:rPr>
                <w:rFonts w:ascii="Times New Roman" w:hAnsi="Times New Roman" w:cs="Times New Roman"/>
                <w:b/>
                <w:sz w:val="24"/>
                <w:szCs w:val="24"/>
              </w:rPr>
            </w:pPr>
          </w:p>
          <w:p w14:paraId="2AF2EFB8" w14:textId="77777777" w:rsidR="00E2646F" w:rsidRPr="00BD33CA" w:rsidRDefault="00E2646F" w:rsidP="0032165E">
            <w:pPr>
              <w:rPr>
                <w:rFonts w:ascii="Times New Roman" w:hAnsi="Times New Roman" w:cs="Times New Roman"/>
                <w:b/>
                <w:sz w:val="24"/>
                <w:szCs w:val="24"/>
              </w:rPr>
            </w:pPr>
          </w:p>
          <w:p w14:paraId="44E3339F" w14:textId="77777777" w:rsidR="00E2646F" w:rsidRPr="00BD33CA" w:rsidRDefault="00E2646F" w:rsidP="0032165E">
            <w:pPr>
              <w:rPr>
                <w:rFonts w:ascii="Times New Roman" w:hAnsi="Times New Roman" w:cs="Times New Roman"/>
                <w:b/>
                <w:sz w:val="24"/>
                <w:szCs w:val="24"/>
              </w:rPr>
            </w:pPr>
          </w:p>
          <w:p w14:paraId="5B402311" w14:textId="77777777" w:rsidR="00E2646F" w:rsidRPr="00BD33CA" w:rsidRDefault="00E2646F" w:rsidP="0032165E">
            <w:pPr>
              <w:rPr>
                <w:rFonts w:ascii="Times New Roman" w:hAnsi="Times New Roman" w:cs="Times New Roman"/>
                <w:b/>
                <w:sz w:val="24"/>
                <w:szCs w:val="24"/>
              </w:rPr>
            </w:pPr>
          </w:p>
          <w:p w14:paraId="4820088B" w14:textId="78BA1FAF" w:rsidR="00C05EA1" w:rsidRPr="00BD33CA" w:rsidRDefault="00C05EA1" w:rsidP="0032165E">
            <w:pPr>
              <w:rPr>
                <w:rFonts w:ascii="Times New Roman" w:hAnsi="Times New Roman" w:cs="Times New Roman"/>
                <w:b/>
                <w:sz w:val="24"/>
                <w:szCs w:val="24"/>
              </w:rPr>
            </w:pPr>
          </w:p>
          <w:p w14:paraId="58C8412A" w14:textId="124F4A84" w:rsidR="00E96079" w:rsidRPr="00BD33CA" w:rsidRDefault="00E96079" w:rsidP="0032165E">
            <w:pPr>
              <w:rPr>
                <w:rFonts w:ascii="Times New Roman" w:hAnsi="Times New Roman" w:cs="Times New Roman"/>
                <w:b/>
                <w:sz w:val="24"/>
                <w:szCs w:val="24"/>
              </w:rPr>
            </w:pPr>
          </w:p>
          <w:p w14:paraId="55DA7DD2" w14:textId="77777777" w:rsidR="00E96079" w:rsidRPr="00BD33CA" w:rsidRDefault="00E96079" w:rsidP="0032165E">
            <w:pPr>
              <w:rPr>
                <w:rFonts w:ascii="Times New Roman" w:hAnsi="Times New Roman" w:cs="Times New Roman"/>
                <w:b/>
                <w:sz w:val="24"/>
                <w:szCs w:val="24"/>
              </w:rPr>
            </w:pPr>
          </w:p>
          <w:p w14:paraId="00660251" w14:textId="13A0E424" w:rsidR="006F59F9" w:rsidRPr="00200517" w:rsidRDefault="006F59F9" w:rsidP="006F59F9">
            <w:pPr>
              <w:pStyle w:val="NoSpacing"/>
              <w:spacing w:line="360" w:lineRule="auto"/>
              <w:jc w:val="both"/>
              <w:rPr>
                <w:rFonts w:ascii="Times New Roman" w:hAnsi="Times New Roman" w:cs="Times New Roman"/>
                <w:b/>
                <w:bCs/>
                <w:sz w:val="24"/>
                <w:szCs w:val="24"/>
              </w:rPr>
            </w:pPr>
            <w:r w:rsidRPr="00200517">
              <w:rPr>
                <w:rFonts w:ascii="Times New Roman" w:eastAsia="Calibri" w:hAnsi="Times New Roman" w:cs="Times New Roman"/>
                <w:b/>
                <w:sz w:val="24"/>
                <w:szCs w:val="24"/>
              </w:rPr>
              <w:lastRenderedPageBreak/>
              <w:t>AUDIT REPORT ON PAYROLL AND HUMAN RESOURCE OF THE KUMASI METROPOLITAN ASSEMBLY FOR THE PERIOD JANUARY TO NOVEMBER 2023</w:t>
            </w:r>
          </w:p>
          <w:p w14:paraId="647393E6" w14:textId="77777777" w:rsidR="006F59F9" w:rsidRPr="00200517" w:rsidRDefault="006F59F9" w:rsidP="006F59F9">
            <w:pPr>
              <w:spacing w:line="360" w:lineRule="auto"/>
              <w:jc w:val="both"/>
              <w:rPr>
                <w:rFonts w:ascii="Times New Roman" w:eastAsia="Calibri" w:hAnsi="Times New Roman" w:cs="Times New Roman"/>
              </w:rPr>
            </w:pPr>
            <w:r w:rsidRPr="00200517">
              <w:rPr>
                <w:rFonts w:ascii="Times New Roman" w:hAnsi="Times New Roman" w:cs="Times New Roman"/>
                <w:b/>
                <w:bCs/>
                <w:sz w:val="24"/>
                <w:szCs w:val="24"/>
              </w:rPr>
              <w:t xml:space="preserve">a. </w:t>
            </w:r>
            <w:r w:rsidRPr="00200517">
              <w:rPr>
                <w:rFonts w:ascii="Times New Roman" w:eastAsia="Calibri" w:hAnsi="Times New Roman" w:cs="Times New Roman"/>
                <w:b/>
                <w:bCs/>
              </w:rPr>
              <w:t>FAILURE TO ATTEND HEADCOUNT</w:t>
            </w:r>
          </w:p>
          <w:p w14:paraId="2BA09778" w14:textId="77777777" w:rsidR="009A4DE1" w:rsidRPr="00BD33CA" w:rsidRDefault="009A4DE1" w:rsidP="0032165E">
            <w:pPr>
              <w:jc w:val="both"/>
              <w:rPr>
                <w:rFonts w:ascii="Times New Roman" w:hAnsi="Times New Roman" w:cs="Times New Roman"/>
                <w:b/>
                <w:sz w:val="24"/>
                <w:szCs w:val="24"/>
              </w:rPr>
            </w:pPr>
          </w:p>
          <w:p w14:paraId="4ADFA724" w14:textId="77777777" w:rsidR="009A4DE1" w:rsidRPr="00BD33CA" w:rsidRDefault="009A4DE1" w:rsidP="0032165E">
            <w:pPr>
              <w:jc w:val="both"/>
              <w:rPr>
                <w:rFonts w:ascii="Times New Roman" w:hAnsi="Times New Roman" w:cs="Times New Roman"/>
                <w:b/>
                <w:sz w:val="24"/>
                <w:szCs w:val="24"/>
              </w:rPr>
            </w:pPr>
          </w:p>
          <w:p w14:paraId="011BF409" w14:textId="22CC9EEA" w:rsidR="009A4DE1" w:rsidRPr="00BD33CA" w:rsidRDefault="009A4DE1" w:rsidP="0032165E">
            <w:pPr>
              <w:rPr>
                <w:rFonts w:ascii="Times New Roman" w:hAnsi="Times New Roman" w:cs="Times New Roman"/>
                <w:b/>
                <w:sz w:val="24"/>
                <w:szCs w:val="24"/>
              </w:rPr>
            </w:pPr>
          </w:p>
          <w:p w14:paraId="1EF93A25" w14:textId="7DD52E30" w:rsidR="00C05EA1" w:rsidRPr="00BD33CA" w:rsidRDefault="00C05EA1" w:rsidP="0032165E">
            <w:pPr>
              <w:rPr>
                <w:rFonts w:ascii="Times New Roman" w:hAnsi="Times New Roman" w:cs="Times New Roman"/>
                <w:b/>
                <w:sz w:val="24"/>
                <w:szCs w:val="24"/>
              </w:rPr>
            </w:pPr>
          </w:p>
          <w:p w14:paraId="7659F5CC" w14:textId="743797CE" w:rsidR="00B542C0" w:rsidRPr="00BD33CA" w:rsidRDefault="00B542C0" w:rsidP="0032165E">
            <w:pPr>
              <w:rPr>
                <w:rFonts w:ascii="Times New Roman" w:hAnsi="Times New Roman" w:cs="Times New Roman"/>
                <w:b/>
                <w:sz w:val="24"/>
                <w:szCs w:val="24"/>
              </w:rPr>
            </w:pPr>
          </w:p>
          <w:p w14:paraId="13C7AE0E" w14:textId="6E6CF812" w:rsidR="00B542C0" w:rsidRPr="00BD33CA" w:rsidRDefault="00B542C0" w:rsidP="0032165E">
            <w:pPr>
              <w:rPr>
                <w:rFonts w:ascii="Times New Roman" w:hAnsi="Times New Roman" w:cs="Times New Roman"/>
                <w:b/>
                <w:sz w:val="24"/>
                <w:szCs w:val="24"/>
              </w:rPr>
            </w:pPr>
          </w:p>
          <w:p w14:paraId="6575B217" w14:textId="3A19C492" w:rsidR="00B542C0" w:rsidRPr="00BD33CA" w:rsidRDefault="00B542C0" w:rsidP="0032165E">
            <w:pPr>
              <w:rPr>
                <w:rFonts w:ascii="Times New Roman" w:hAnsi="Times New Roman" w:cs="Times New Roman"/>
                <w:b/>
                <w:sz w:val="24"/>
                <w:szCs w:val="24"/>
              </w:rPr>
            </w:pPr>
          </w:p>
          <w:p w14:paraId="0996E25E" w14:textId="7C76F501" w:rsidR="00E96079" w:rsidRPr="00BD33CA" w:rsidRDefault="00E96079" w:rsidP="0032165E">
            <w:pPr>
              <w:rPr>
                <w:rFonts w:ascii="Times New Roman" w:hAnsi="Times New Roman" w:cs="Times New Roman"/>
                <w:b/>
                <w:sz w:val="24"/>
                <w:szCs w:val="24"/>
              </w:rPr>
            </w:pPr>
          </w:p>
          <w:p w14:paraId="7AA224CA" w14:textId="396A5C49" w:rsidR="00E96079" w:rsidRPr="00BD33CA" w:rsidRDefault="00E96079" w:rsidP="0032165E">
            <w:pPr>
              <w:rPr>
                <w:rFonts w:ascii="Times New Roman" w:hAnsi="Times New Roman" w:cs="Times New Roman"/>
                <w:b/>
                <w:sz w:val="24"/>
                <w:szCs w:val="24"/>
              </w:rPr>
            </w:pPr>
          </w:p>
          <w:p w14:paraId="01182233" w14:textId="149C5392" w:rsidR="00E96079" w:rsidRDefault="00E96079" w:rsidP="0032165E">
            <w:pPr>
              <w:rPr>
                <w:rFonts w:ascii="Times New Roman" w:hAnsi="Times New Roman" w:cs="Times New Roman"/>
                <w:b/>
                <w:sz w:val="24"/>
                <w:szCs w:val="24"/>
              </w:rPr>
            </w:pPr>
          </w:p>
          <w:p w14:paraId="4C3EBA51" w14:textId="77777777" w:rsidR="00F65E7F" w:rsidRPr="00BD33CA" w:rsidRDefault="00F65E7F" w:rsidP="0032165E">
            <w:pPr>
              <w:rPr>
                <w:rFonts w:ascii="Times New Roman" w:hAnsi="Times New Roman" w:cs="Times New Roman"/>
                <w:b/>
                <w:sz w:val="24"/>
                <w:szCs w:val="24"/>
              </w:rPr>
            </w:pPr>
          </w:p>
          <w:p w14:paraId="0350EDBC" w14:textId="26DB2AE0" w:rsidR="00E96079" w:rsidRDefault="00E96079" w:rsidP="0032165E">
            <w:pPr>
              <w:rPr>
                <w:rFonts w:ascii="Times New Roman" w:hAnsi="Times New Roman" w:cs="Times New Roman"/>
                <w:b/>
                <w:sz w:val="24"/>
                <w:szCs w:val="24"/>
              </w:rPr>
            </w:pPr>
          </w:p>
          <w:p w14:paraId="4108A798" w14:textId="6FA8F40D" w:rsidR="008553BF" w:rsidRDefault="008553BF" w:rsidP="0032165E">
            <w:pPr>
              <w:rPr>
                <w:rFonts w:ascii="Times New Roman" w:hAnsi="Times New Roman" w:cs="Times New Roman"/>
                <w:b/>
                <w:sz w:val="24"/>
                <w:szCs w:val="24"/>
              </w:rPr>
            </w:pPr>
          </w:p>
          <w:p w14:paraId="3FA78B9C" w14:textId="77777777" w:rsidR="008553BF" w:rsidRPr="00BD33CA" w:rsidRDefault="008553BF" w:rsidP="0032165E">
            <w:pPr>
              <w:rPr>
                <w:rFonts w:ascii="Times New Roman" w:hAnsi="Times New Roman" w:cs="Times New Roman"/>
                <w:b/>
                <w:sz w:val="24"/>
                <w:szCs w:val="24"/>
              </w:rPr>
            </w:pPr>
          </w:p>
          <w:p w14:paraId="2FE124E3" w14:textId="4075AF83" w:rsidR="000D6C78" w:rsidRPr="00BD33CA" w:rsidRDefault="000D6C78" w:rsidP="0032165E">
            <w:pPr>
              <w:rPr>
                <w:rFonts w:ascii="Times New Roman" w:hAnsi="Times New Roman" w:cs="Times New Roman"/>
                <w:b/>
                <w:sz w:val="24"/>
                <w:szCs w:val="24"/>
              </w:rPr>
            </w:pPr>
          </w:p>
          <w:p w14:paraId="3867BC11" w14:textId="5F1A7E42" w:rsidR="00E2646F" w:rsidRPr="00BD33CA" w:rsidRDefault="008553BF" w:rsidP="0032165E">
            <w:pPr>
              <w:rPr>
                <w:rFonts w:ascii="Times New Roman" w:hAnsi="Times New Roman" w:cs="Times New Roman"/>
                <w:b/>
                <w:sz w:val="24"/>
                <w:szCs w:val="24"/>
              </w:rPr>
            </w:pPr>
            <w:r>
              <w:rPr>
                <w:rFonts w:ascii="Times New Roman" w:hAnsi="Times New Roman" w:cs="Times New Roman"/>
                <w:b/>
                <w:sz w:val="24"/>
                <w:szCs w:val="24"/>
              </w:rPr>
              <w:t>b</w:t>
            </w:r>
            <w:r w:rsidR="00E2646F" w:rsidRPr="00BD33CA">
              <w:rPr>
                <w:rFonts w:ascii="Times New Roman" w:hAnsi="Times New Roman" w:cs="Times New Roman"/>
                <w:b/>
                <w:sz w:val="24"/>
                <w:szCs w:val="24"/>
              </w:rPr>
              <w:t xml:space="preserve">, </w:t>
            </w:r>
            <w:r w:rsidRPr="00200517">
              <w:rPr>
                <w:rFonts w:ascii="Times New Roman" w:eastAsia="Calibri" w:hAnsi="Times New Roman" w:cs="Times New Roman"/>
                <w:b/>
                <w:bCs/>
                <w:sz w:val="24"/>
                <w:szCs w:val="24"/>
              </w:rPr>
              <w:t>DISPARITY IN STAFF DOCUMENTS</w:t>
            </w:r>
          </w:p>
          <w:p w14:paraId="7EA6A383" w14:textId="77777777" w:rsidR="00E2646F" w:rsidRPr="00BD33CA" w:rsidRDefault="00E2646F" w:rsidP="0032165E">
            <w:pPr>
              <w:rPr>
                <w:rFonts w:ascii="Times New Roman" w:hAnsi="Times New Roman" w:cs="Times New Roman"/>
                <w:b/>
                <w:sz w:val="24"/>
                <w:szCs w:val="24"/>
              </w:rPr>
            </w:pPr>
          </w:p>
          <w:p w14:paraId="59DBDE1C" w14:textId="77777777" w:rsidR="00E2646F" w:rsidRPr="00BD33CA" w:rsidRDefault="00E2646F" w:rsidP="0032165E">
            <w:pPr>
              <w:rPr>
                <w:rFonts w:ascii="Times New Roman" w:hAnsi="Times New Roman" w:cs="Times New Roman"/>
                <w:b/>
                <w:sz w:val="24"/>
                <w:szCs w:val="24"/>
              </w:rPr>
            </w:pPr>
          </w:p>
          <w:p w14:paraId="62E4CC62" w14:textId="742333F1" w:rsidR="00E2646F" w:rsidRPr="00BD33CA" w:rsidRDefault="00E2646F" w:rsidP="0032165E">
            <w:pPr>
              <w:rPr>
                <w:rFonts w:ascii="Times New Roman" w:hAnsi="Times New Roman" w:cs="Times New Roman"/>
                <w:b/>
                <w:sz w:val="24"/>
                <w:szCs w:val="24"/>
              </w:rPr>
            </w:pPr>
          </w:p>
          <w:p w14:paraId="058C9A6B" w14:textId="7E0CA3B4" w:rsidR="00C05EA1" w:rsidRPr="00BD33CA" w:rsidRDefault="00C05EA1" w:rsidP="0032165E">
            <w:pPr>
              <w:rPr>
                <w:rFonts w:ascii="Times New Roman" w:hAnsi="Times New Roman" w:cs="Times New Roman"/>
                <w:b/>
                <w:sz w:val="24"/>
                <w:szCs w:val="24"/>
              </w:rPr>
            </w:pPr>
          </w:p>
          <w:p w14:paraId="45F1305E" w14:textId="50D96947" w:rsidR="00C05EA1" w:rsidRPr="00BD33CA" w:rsidRDefault="00C05EA1" w:rsidP="0032165E">
            <w:pPr>
              <w:rPr>
                <w:rFonts w:ascii="Times New Roman" w:hAnsi="Times New Roman" w:cs="Times New Roman"/>
                <w:b/>
                <w:sz w:val="24"/>
                <w:szCs w:val="24"/>
              </w:rPr>
            </w:pPr>
          </w:p>
          <w:p w14:paraId="3FA8AE8C" w14:textId="453CFDF6" w:rsidR="00C05EA1" w:rsidRPr="00BD33CA" w:rsidRDefault="00C05EA1" w:rsidP="0032165E">
            <w:pPr>
              <w:rPr>
                <w:rFonts w:ascii="Times New Roman" w:hAnsi="Times New Roman" w:cs="Times New Roman"/>
                <w:b/>
                <w:sz w:val="24"/>
                <w:szCs w:val="24"/>
              </w:rPr>
            </w:pPr>
          </w:p>
          <w:p w14:paraId="4FE79CAF" w14:textId="54DC4659" w:rsidR="00C05EA1" w:rsidRPr="00BD33CA" w:rsidRDefault="00C05EA1" w:rsidP="0032165E">
            <w:pPr>
              <w:rPr>
                <w:rFonts w:ascii="Times New Roman" w:hAnsi="Times New Roman" w:cs="Times New Roman"/>
                <w:b/>
                <w:sz w:val="24"/>
                <w:szCs w:val="24"/>
              </w:rPr>
            </w:pPr>
          </w:p>
          <w:p w14:paraId="2183A837" w14:textId="5C0B5FBD" w:rsidR="000D6C78" w:rsidRPr="00BD33CA" w:rsidRDefault="000D6C78" w:rsidP="0032165E">
            <w:pPr>
              <w:rPr>
                <w:rFonts w:ascii="Times New Roman" w:hAnsi="Times New Roman" w:cs="Times New Roman"/>
                <w:b/>
                <w:sz w:val="24"/>
                <w:szCs w:val="24"/>
              </w:rPr>
            </w:pPr>
          </w:p>
          <w:p w14:paraId="3B64B6D8" w14:textId="2D45B910" w:rsidR="00D263C6" w:rsidRPr="00BD33CA" w:rsidRDefault="00D263C6" w:rsidP="0032165E">
            <w:pPr>
              <w:rPr>
                <w:rFonts w:ascii="Times New Roman" w:hAnsi="Times New Roman" w:cs="Times New Roman"/>
                <w:b/>
                <w:sz w:val="24"/>
                <w:szCs w:val="24"/>
              </w:rPr>
            </w:pPr>
          </w:p>
          <w:p w14:paraId="66D97134" w14:textId="72271122" w:rsidR="00D263C6" w:rsidRPr="00BD33CA" w:rsidRDefault="00D263C6" w:rsidP="0032165E">
            <w:pPr>
              <w:rPr>
                <w:rFonts w:ascii="Times New Roman" w:hAnsi="Times New Roman" w:cs="Times New Roman"/>
                <w:b/>
                <w:sz w:val="24"/>
                <w:szCs w:val="24"/>
              </w:rPr>
            </w:pPr>
          </w:p>
          <w:p w14:paraId="5FC942DB" w14:textId="7D8838BE" w:rsidR="00D263C6" w:rsidRPr="00BD33CA" w:rsidRDefault="00D263C6" w:rsidP="0032165E">
            <w:pPr>
              <w:rPr>
                <w:rFonts w:ascii="Times New Roman" w:hAnsi="Times New Roman" w:cs="Times New Roman"/>
                <w:b/>
                <w:sz w:val="24"/>
                <w:szCs w:val="24"/>
              </w:rPr>
            </w:pPr>
          </w:p>
          <w:p w14:paraId="6DF5C935" w14:textId="5F429D8F" w:rsidR="00D263C6" w:rsidRPr="00BD33CA" w:rsidRDefault="00D263C6" w:rsidP="0032165E">
            <w:pPr>
              <w:rPr>
                <w:rFonts w:ascii="Times New Roman" w:hAnsi="Times New Roman" w:cs="Times New Roman"/>
                <w:b/>
                <w:sz w:val="24"/>
                <w:szCs w:val="24"/>
              </w:rPr>
            </w:pPr>
          </w:p>
          <w:p w14:paraId="69A1A6C4" w14:textId="6D00872B" w:rsidR="000D6C78" w:rsidRPr="00BD33CA" w:rsidRDefault="000D6C78" w:rsidP="0032165E">
            <w:pPr>
              <w:rPr>
                <w:rFonts w:ascii="Times New Roman" w:hAnsi="Times New Roman" w:cs="Times New Roman"/>
                <w:b/>
                <w:sz w:val="24"/>
                <w:szCs w:val="24"/>
              </w:rPr>
            </w:pPr>
          </w:p>
          <w:p w14:paraId="58AF7BBA" w14:textId="7EF4324A" w:rsidR="007A4935" w:rsidRPr="00BD33CA" w:rsidRDefault="00F65E7F" w:rsidP="007A4935">
            <w:pPr>
              <w:spacing w:line="360" w:lineRule="auto"/>
              <w:rPr>
                <w:rFonts w:ascii="Times New Roman" w:hAnsi="Times New Roman" w:cs="Times New Roman"/>
                <w:b/>
                <w:bCs/>
                <w:sz w:val="24"/>
                <w:szCs w:val="24"/>
              </w:rPr>
            </w:pPr>
            <w:r>
              <w:rPr>
                <w:rFonts w:ascii="Times New Roman" w:hAnsi="Times New Roman" w:cs="Times New Roman"/>
                <w:b/>
                <w:sz w:val="24"/>
                <w:szCs w:val="24"/>
              </w:rPr>
              <w:t xml:space="preserve">c. </w:t>
            </w:r>
            <w:r w:rsidRPr="00200517">
              <w:rPr>
                <w:rFonts w:ascii="Times New Roman" w:eastAsia="Calibri" w:hAnsi="Times New Roman" w:cs="Times New Roman"/>
                <w:b/>
                <w:bCs/>
              </w:rPr>
              <w:t>SALARY GRADE MISMATCH</w:t>
            </w:r>
            <w:r w:rsidR="007A4935" w:rsidRPr="00BD33CA">
              <w:rPr>
                <w:rFonts w:ascii="Times New Roman" w:hAnsi="Times New Roman" w:cs="Times New Roman"/>
                <w:b/>
                <w:bCs/>
                <w:sz w:val="24"/>
                <w:szCs w:val="24"/>
              </w:rPr>
              <w:t>.</w:t>
            </w:r>
          </w:p>
          <w:p w14:paraId="5D0692D5" w14:textId="498399C8" w:rsidR="000D6C78" w:rsidRPr="00BD33CA" w:rsidRDefault="000D6C78" w:rsidP="000D6C78">
            <w:pPr>
              <w:rPr>
                <w:rFonts w:ascii="Times New Roman" w:hAnsi="Times New Roman" w:cs="Times New Roman"/>
                <w:b/>
                <w:sz w:val="24"/>
                <w:szCs w:val="24"/>
              </w:rPr>
            </w:pPr>
          </w:p>
          <w:p w14:paraId="1F77E5AB" w14:textId="77777777" w:rsidR="009A4DE1" w:rsidRPr="00BD33CA" w:rsidRDefault="009A4DE1" w:rsidP="0032165E">
            <w:pPr>
              <w:jc w:val="both"/>
              <w:rPr>
                <w:rFonts w:ascii="Times New Roman" w:hAnsi="Times New Roman" w:cs="Times New Roman"/>
                <w:b/>
                <w:sz w:val="24"/>
                <w:szCs w:val="24"/>
              </w:rPr>
            </w:pPr>
          </w:p>
          <w:p w14:paraId="3DFD0317" w14:textId="77777777" w:rsidR="000D6C78" w:rsidRPr="00BD33CA" w:rsidRDefault="000D6C78" w:rsidP="0032165E">
            <w:pPr>
              <w:jc w:val="both"/>
              <w:rPr>
                <w:rFonts w:ascii="Times New Roman" w:hAnsi="Times New Roman" w:cs="Times New Roman"/>
                <w:b/>
                <w:sz w:val="24"/>
                <w:szCs w:val="24"/>
              </w:rPr>
            </w:pPr>
          </w:p>
          <w:p w14:paraId="0C9F83F0" w14:textId="77777777" w:rsidR="000D6C78" w:rsidRPr="00BD33CA" w:rsidRDefault="000D6C78" w:rsidP="0032165E">
            <w:pPr>
              <w:jc w:val="both"/>
              <w:rPr>
                <w:rFonts w:ascii="Times New Roman" w:hAnsi="Times New Roman" w:cs="Times New Roman"/>
                <w:b/>
                <w:sz w:val="24"/>
                <w:szCs w:val="24"/>
              </w:rPr>
            </w:pPr>
          </w:p>
          <w:p w14:paraId="1FEDBDF5" w14:textId="77777777" w:rsidR="000D6C78" w:rsidRPr="00BD33CA" w:rsidRDefault="000D6C78" w:rsidP="0032165E">
            <w:pPr>
              <w:jc w:val="both"/>
              <w:rPr>
                <w:rFonts w:ascii="Times New Roman" w:hAnsi="Times New Roman" w:cs="Times New Roman"/>
                <w:b/>
                <w:sz w:val="24"/>
                <w:szCs w:val="24"/>
              </w:rPr>
            </w:pPr>
          </w:p>
          <w:p w14:paraId="6CA7B458" w14:textId="77777777" w:rsidR="000D6C78" w:rsidRPr="00BD33CA" w:rsidRDefault="000D6C78" w:rsidP="0032165E">
            <w:pPr>
              <w:jc w:val="both"/>
              <w:rPr>
                <w:rFonts w:ascii="Times New Roman" w:hAnsi="Times New Roman" w:cs="Times New Roman"/>
                <w:b/>
                <w:sz w:val="24"/>
                <w:szCs w:val="24"/>
              </w:rPr>
            </w:pPr>
          </w:p>
          <w:p w14:paraId="3DACA2C1" w14:textId="77777777" w:rsidR="000D6C78" w:rsidRPr="00BD33CA" w:rsidRDefault="000D6C78" w:rsidP="0032165E">
            <w:pPr>
              <w:jc w:val="both"/>
              <w:rPr>
                <w:rFonts w:ascii="Times New Roman" w:hAnsi="Times New Roman" w:cs="Times New Roman"/>
                <w:b/>
                <w:sz w:val="24"/>
                <w:szCs w:val="24"/>
              </w:rPr>
            </w:pPr>
          </w:p>
          <w:p w14:paraId="6BFD5716" w14:textId="77777777" w:rsidR="000D6C78" w:rsidRPr="00BD33CA" w:rsidRDefault="000D6C78" w:rsidP="0032165E">
            <w:pPr>
              <w:jc w:val="both"/>
              <w:rPr>
                <w:rFonts w:ascii="Times New Roman" w:hAnsi="Times New Roman" w:cs="Times New Roman"/>
                <w:b/>
                <w:sz w:val="24"/>
                <w:szCs w:val="24"/>
              </w:rPr>
            </w:pPr>
          </w:p>
          <w:p w14:paraId="2DF5435E" w14:textId="1827E0C1" w:rsidR="000D6C78" w:rsidRPr="00BD33CA" w:rsidRDefault="000D6C78" w:rsidP="0032165E">
            <w:pPr>
              <w:jc w:val="both"/>
              <w:rPr>
                <w:rFonts w:ascii="Times New Roman" w:hAnsi="Times New Roman" w:cs="Times New Roman"/>
                <w:b/>
                <w:sz w:val="24"/>
                <w:szCs w:val="24"/>
              </w:rPr>
            </w:pPr>
          </w:p>
          <w:p w14:paraId="5ED53B3C" w14:textId="3FB7AFEB" w:rsidR="000D6C78" w:rsidRDefault="000D6C78" w:rsidP="0032165E">
            <w:pPr>
              <w:jc w:val="both"/>
              <w:rPr>
                <w:rFonts w:ascii="Times New Roman" w:hAnsi="Times New Roman" w:cs="Times New Roman"/>
                <w:b/>
                <w:sz w:val="24"/>
                <w:szCs w:val="24"/>
              </w:rPr>
            </w:pPr>
          </w:p>
          <w:p w14:paraId="04E4A018" w14:textId="3D098B04" w:rsidR="00800588" w:rsidRDefault="00800588" w:rsidP="0032165E">
            <w:pPr>
              <w:jc w:val="both"/>
              <w:rPr>
                <w:rFonts w:ascii="Times New Roman" w:hAnsi="Times New Roman" w:cs="Times New Roman"/>
                <w:b/>
                <w:sz w:val="24"/>
                <w:szCs w:val="24"/>
              </w:rPr>
            </w:pPr>
          </w:p>
          <w:p w14:paraId="3226E209" w14:textId="77777777" w:rsidR="00800588" w:rsidRPr="00BD33CA" w:rsidRDefault="00800588" w:rsidP="0032165E">
            <w:pPr>
              <w:jc w:val="both"/>
              <w:rPr>
                <w:rFonts w:ascii="Times New Roman" w:hAnsi="Times New Roman" w:cs="Times New Roman"/>
                <w:b/>
                <w:sz w:val="24"/>
                <w:szCs w:val="24"/>
              </w:rPr>
            </w:pPr>
          </w:p>
          <w:p w14:paraId="1F13DC06" w14:textId="77777777" w:rsidR="003A21C1" w:rsidRPr="00BD33CA" w:rsidRDefault="003A21C1" w:rsidP="0032165E">
            <w:pPr>
              <w:jc w:val="both"/>
              <w:rPr>
                <w:rFonts w:ascii="Times New Roman" w:hAnsi="Times New Roman" w:cs="Times New Roman"/>
                <w:b/>
                <w:sz w:val="24"/>
                <w:szCs w:val="24"/>
              </w:rPr>
            </w:pPr>
          </w:p>
          <w:p w14:paraId="7B8B7A7E" w14:textId="4433094B" w:rsidR="003B26BA" w:rsidRPr="00BD33CA" w:rsidRDefault="00800588" w:rsidP="0032165E">
            <w:pPr>
              <w:jc w:val="both"/>
              <w:rPr>
                <w:rFonts w:ascii="Times New Roman" w:hAnsi="Times New Roman" w:cs="Times New Roman"/>
                <w:b/>
                <w:bCs/>
                <w:sz w:val="24"/>
                <w:szCs w:val="24"/>
              </w:rPr>
            </w:pPr>
            <w:proofErr w:type="spellStart"/>
            <w:r>
              <w:rPr>
                <w:rFonts w:ascii="Times New Roman" w:hAnsi="Times New Roman" w:cs="Times New Roman"/>
                <w:b/>
                <w:sz w:val="24"/>
                <w:szCs w:val="24"/>
              </w:rPr>
              <w:t>d</w:t>
            </w:r>
            <w:r w:rsidR="000D6C78" w:rsidRPr="00BD33CA">
              <w:rPr>
                <w:rFonts w:ascii="Times New Roman" w:hAnsi="Times New Roman" w:cs="Times New Roman"/>
                <w:b/>
                <w:sz w:val="24"/>
                <w:szCs w:val="24"/>
              </w:rPr>
              <w:t>.</w:t>
            </w:r>
            <w:r w:rsidRPr="00200517">
              <w:rPr>
                <w:rFonts w:ascii="Times New Roman" w:eastAsia="Calibri" w:hAnsi="Times New Roman" w:cs="Times New Roman"/>
                <w:b/>
                <w:bCs/>
                <w:sz w:val="24"/>
                <w:szCs w:val="24"/>
              </w:rPr>
              <w:t>STAFF</w:t>
            </w:r>
            <w:proofErr w:type="spellEnd"/>
            <w:r w:rsidRPr="00200517">
              <w:rPr>
                <w:rFonts w:ascii="Times New Roman" w:eastAsia="Calibri" w:hAnsi="Times New Roman" w:cs="Times New Roman"/>
                <w:b/>
                <w:bCs/>
                <w:sz w:val="24"/>
                <w:szCs w:val="24"/>
              </w:rPr>
              <w:t xml:space="preserve"> RE-ENGAGEMENT WITHOUT CONTRACT</w:t>
            </w:r>
          </w:p>
          <w:p w14:paraId="2E3DEC8A" w14:textId="18A82687" w:rsidR="003B26BA" w:rsidRPr="00BD33CA" w:rsidRDefault="003B26BA" w:rsidP="0032165E">
            <w:pPr>
              <w:jc w:val="both"/>
              <w:rPr>
                <w:rFonts w:ascii="Times New Roman" w:hAnsi="Times New Roman" w:cs="Times New Roman"/>
                <w:b/>
                <w:bCs/>
                <w:sz w:val="24"/>
                <w:szCs w:val="24"/>
              </w:rPr>
            </w:pPr>
          </w:p>
          <w:p w14:paraId="05DACBF5" w14:textId="35CF3159" w:rsidR="003B26BA" w:rsidRPr="00BD33CA" w:rsidRDefault="003B26BA" w:rsidP="0032165E">
            <w:pPr>
              <w:jc w:val="both"/>
              <w:rPr>
                <w:rFonts w:ascii="Times New Roman" w:hAnsi="Times New Roman" w:cs="Times New Roman"/>
                <w:b/>
                <w:bCs/>
                <w:sz w:val="24"/>
                <w:szCs w:val="24"/>
              </w:rPr>
            </w:pPr>
          </w:p>
          <w:p w14:paraId="68A4F7C6" w14:textId="1BC25BF8" w:rsidR="003B26BA" w:rsidRPr="00BD33CA" w:rsidRDefault="003B26BA" w:rsidP="0032165E">
            <w:pPr>
              <w:jc w:val="both"/>
              <w:rPr>
                <w:rFonts w:ascii="Times New Roman" w:hAnsi="Times New Roman" w:cs="Times New Roman"/>
                <w:b/>
                <w:bCs/>
                <w:sz w:val="24"/>
                <w:szCs w:val="24"/>
              </w:rPr>
            </w:pPr>
          </w:p>
          <w:p w14:paraId="0A4F084C" w14:textId="14FDFEDD" w:rsidR="003B26BA" w:rsidRPr="00BD33CA" w:rsidRDefault="003B26BA" w:rsidP="0032165E">
            <w:pPr>
              <w:jc w:val="both"/>
              <w:rPr>
                <w:rFonts w:ascii="Times New Roman" w:hAnsi="Times New Roman" w:cs="Times New Roman"/>
                <w:b/>
                <w:bCs/>
                <w:sz w:val="24"/>
                <w:szCs w:val="24"/>
              </w:rPr>
            </w:pPr>
          </w:p>
          <w:p w14:paraId="6F27210D" w14:textId="4B2BD57A" w:rsidR="003B26BA" w:rsidRPr="00BD33CA" w:rsidRDefault="003B26BA" w:rsidP="0032165E">
            <w:pPr>
              <w:jc w:val="both"/>
              <w:rPr>
                <w:rFonts w:ascii="Times New Roman" w:hAnsi="Times New Roman" w:cs="Times New Roman"/>
                <w:b/>
                <w:bCs/>
                <w:sz w:val="24"/>
                <w:szCs w:val="24"/>
              </w:rPr>
            </w:pPr>
          </w:p>
          <w:p w14:paraId="6BA97692" w14:textId="5F36A34B" w:rsidR="003B26BA" w:rsidRPr="00BD33CA" w:rsidRDefault="003B26BA" w:rsidP="0032165E">
            <w:pPr>
              <w:jc w:val="both"/>
              <w:rPr>
                <w:rFonts w:ascii="Times New Roman" w:hAnsi="Times New Roman" w:cs="Times New Roman"/>
                <w:b/>
                <w:bCs/>
                <w:sz w:val="24"/>
                <w:szCs w:val="24"/>
              </w:rPr>
            </w:pPr>
          </w:p>
          <w:p w14:paraId="4E234F95" w14:textId="3BB0F114" w:rsidR="003B26BA" w:rsidRPr="00BD33CA" w:rsidRDefault="003B26BA" w:rsidP="0032165E">
            <w:pPr>
              <w:jc w:val="both"/>
              <w:rPr>
                <w:rFonts w:ascii="Times New Roman" w:hAnsi="Times New Roman" w:cs="Times New Roman"/>
                <w:b/>
                <w:bCs/>
                <w:sz w:val="24"/>
                <w:szCs w:val="24"/>
              </w:rPr>
            </w:pPr>
          </w:p>
          <w:p w14:paraId="1959B279" w14:textId="77777777" w:rsidR="00A2242D" w:rsidRPr="00200517" w:rsidRDefault="00A2242D" w:rsidP="00A2242D">
            <w:pPr>
              <w:pStyle w:val="NoSpacing"/>
              <w:spacing w:line="360" w:lineRule="auto"/>
              <w:jc w:val="both"/>
              <w:rPr>
                <w:rFonts w:ascii="Times New Roman" w:hAnsi="Times New Roman" w:cs="Times New Roman"/>
                <w:sz w:val="24"/>
                <w:szCs w:val="24"/>
              </w:rPr>
            </w:pPr>
            <w:r w:rsidRPr="00200517">
              <w:rPr>
                <w:rFonts w:ascii="Times New Roman" w:hAnsi="Times New Roman" w:cs="Times New Roman"/>
                <w:b/>
                <w:sz w:val="24"/>
                <w:szCs w:val="24"/>
              </w:rPr>
              <w:t>AUDIT REPORT ON THE FINANCIAL PERFORMANCE AND MANAGEMENT OF SUBIN SUB METRO</w:t>
            </w:r>
          </w:p>
          <w:p w14:paraId="21209B29" w14:textId="77777777" w:rsidR="00A2242D" w:rsidRPr="00200517" w:rsidRDefault="00A2242D" w:rsidP="00A2242D">
            <w:pPr>
              <w:spacing w:line="360" w:lineRule="auto"/>
              <w:jc w:val="both"/>
              <w:rPr>
                <w:rFonts w:ascii="Times New Roman" w:eastAsia="Calibri" w:hAnsi="Times New Roman" w:cs="Times New Roman"/>
                <w:sz w:val="24"/>
                <w:szCs w:val="24"/>
              </w:rPr>
            </w:pPr>
          </w:p>
          <w:p w14:paraId="7AED2724" w14:textId="77777777" w:rsidR="00A2242D" w:rsidRPr="00200517" w:rsidRDefault="00A2242D" w:rsidP="00A2242D">
            <w:pPr>
              <w:spacing w:line="360" w:lineRule="auto"/>
              <w:jc w:val="both"/>
              <w:rPr>
                <w:rFonts w:ascii="Times New Roman" w:eastAsia="Times New Roman" w:hAnsi="Times New Roman" w:cs="Times New Roman"/>
                <w:b/>
                <w:bCs/>
                <w:color w:val="000000"/>
              </w:rPr>
            </w:pPr>
            <w:r w:rsidRPr="00200517">
              <w:rPr>
                <w:rFonts w:ascii="Times New Roman" w:hAnsi="Times New Roman" w:cs="Times New Roman"/>
                <w:b/>
              </w:rPr>
              <w:t xml:space="preserve">a. </w:t>
            </w:r>
            <w:r w:rsidRPr="00200517">
              <w:rPr>
                <w:rFonts w:ascii="Times New Roman" w:hAnsi="Times New Roman" w:cs="Times New Roman"/>
                <w:b/>
                <w:sz w:val="24"/>
                <w:szCs w:val="24"/>
              </w:rPr>
              <w:t xml:space="preserve">UNSUBSTANTIATED PAYMENT VOUCHERS - GH¢ </w:t>
            </w:r>
            <w:r w:rsidRPr="00200517">
              <w:rPr>
                <w:rFonts w:ascii="Times New Roman" w:hAnsi="Times New Roman" w:cs="Times New Roman"/>
                <w:b/>
                <w:bCs/>
                <w:sz w:val="24"/>
                <w:szCs w:val="24"/>
              </w:rPr>
              <w:t>88, 186.70</w:t>
            </w:r>
          </w:p>
          <w:p w14:paraId="0E1D5FF7" w14:textId="17F73617" w:rsidR="003B26BA" w:rsidRPr="00BD33CA" w:rsidRDefault="003B26BA" w:rsidP="0032165E">
            <w:pPr>
              <w:jc w:val="both"/>
              <w:rPr>
                <w:rFonts w:ascii="Times New Roman" w:hAnsi="Times New Roman" w:cs="Times New Roman"/>
                <w:b/>
                <w:bCs/>
                <w:sz w:val="24"/>
                <w:szCs w:val="24"/>
              </w:rPr>
            </w:pPr>
          </w:p>
          <w:p w14:paraId="01E2BC0B" w14:textId="7254A17F" w:rsidR="003B26BA" w:rsidRPr="00BD33CA" w:rsidRDefault="003B26BA" w:rsidP="0032165E">
            <w:pPr>
              <w:jc w:val="both"/>
              <w:rPr>
                <w:rFonts w:ascii="Times New Roman" w:hAnsi="Times New Roman" w:cs="Times New Roman"/>
                <w:b/>
                <w:bCs/>
                <w:sz w:val="24"/>
                <w:szCs w:val="24"/>
              </w:rPr>
            </w:pPr>
          </w:p>
          <w:p w14:paraId="33C48B7D" w14:textId="1627F8AE" w:rsidR="003B26BA" w:rsidRPr="00BD33CA" w:rsidRDefault="003B26BA" w:rsidP="0032165E">
            <w:pPr>
              <w:jc w:val="both"/>
              <w:rPr>
                <w:rFonts w:ascii="Times New Roman" w:hAnsi="Times New Roman" w:cs="Times New Roman"/>
                <w:b/>
                <w:bCs/>
                <w:sz w:val="24"/>
                <w:szCs w:val="24"/>
              </w:rPr>
            </w:pPr>
          </w:p>
          <w:p w14:paraId="167BDC84" w14:textId="28C77B5D" w:rsidR="003B26BA" w:rsidRPr="00BD33CA" w:rsidRDefault="003B26BA" w:rsidP="0032165E">
            <w:pPr>
              <w:jc w:val="both"/>
              <w:rPr>
                <w:rFonts w:ascii="Times New Roman" w:hAnsi="Times New Roman" w:cs="Times New Roman"/>
                <w:b/>
                <w:bCs/>
                <w:sz w:val="24"/>
                <w:szCs w:val="24"/>
              </w:rPr>
            </w:pPr>
          </w:p>
          <w:p w14:paraId="07D4563C" w14:textId="77FCFF28" w:rsidR="003B26BA" w:rsidRPr="00BD33CA" w:rsidRDefault="003B26BA" w:rsidP="0032165E">
            <w:pPr>
              <w:jc w:val="both"/>
              <w:rPr>
                <w:rFonts w:ascii="Times New Roman" w:hAnsi="Times New Roman" w:cs="Times New Roman"/>
                <w:b/>
                <w:bCs/>
                <w:sz w:val="24"/>
                <w:szCs w:val="24"/>
              </w:rPr>
            </w:pPr>
          </w:p>
          <w:p w14:paraId="3FD586AF" w14:textId="7D9CC9CD" w:rsidR="003B26BA" w:rsidRPr="00BD33CA" w:rsidRDefault="003B26BA" w:rsidP="0032165E">
            <w:pPr>
              <w:jc w:val="both"/>
              <w:rPr>
                <w:rFonts w:ascii="Times New Roman" w:hAnsi="Times New Roman" w:cs="Times New Roman"/>
                <w:b/>
                <w:bCs/>
                <w:sz w:val="24"/>
                <w:szCs w:val="24"/>
              </w:rPr>
            </w:pPr>
          </w:p>
          <w:p w14:paraId="01CC8E70" w14:textId="77777777" w:rsidR="003B26BA" w:rsidRDefault="003B26BA" w:rsidP="0032165E">
            <w:pPr>
              <w:jc w:val="both"/>
              <w:rPr>
                <w:rFonts w:ascii="Times New Roman" w:hAnsi="Times New Roman" w:cs="Times New Roman"/>
                <w:b/>
                <w:sz w:val="24"/>
                <w:szCs w:val="24"/>
              </w:rPr>
            </w:pPr>
          </w:p>
          <w:p w14:paraId="57E3FADF" w14:textId="77777777" w:rsidR="00342F82" w:rsidRDefault="00342F82" w:rsidP="0032165E">
            <w:pPr>
              <w:jc w:val="both"/>
              <w:rPr>
                <w:rFonts w:ascii="Times New Roman" w:hAnsi="Times New Roman" w:cs="Times New Roman"/>
                <w:b/>
                <w:sz w:val="24"/>
                <w:szCs w:val="24"/>
              </w:rPr>
            </w:pPr>
          </w:p>
          <w:p w14:paraId="39879943" w14:textId="77777777" w:rsidR="00342F82" w:rsidRDefault="00342F82" w:rsidP="0032165E">
            <w:pPr>
              <w:jc w:val="both"/>
              <w:rPr>
                <w:rFonts w:ascii="Times New Roman" w:hAnsi="Times New Roman" w:cs="Times New Roman"/>
                <w:b/>
                <w:sz w:val="24"/>
                <w:szCs w:val="24"/>
              </w:rPr>
            </w:pPr>
          </w:p>
          <w:p w14:paraId="580A423C" w14:textId="77777777" w:rsidR="00342F82" w:rsidRDefault="00342F82" w:rsidP="0032165E">
            <w:pPr>
              <w:jc w:val="both"/>
              <w:rPr>
                <w:rFonts w:ascii="Times New Roman" w:hAnsi="Times New Roman" w:cs="Times New Roman"/>
                <w:b/>
                <w:sz w:val="24"/>
                <w:szCs w:val="24"/>
              </w:rPr>
            </w:pPr>
          </w:p>
          <w:p w14:paraId="201B6172" w14:textId="77777777" w:rsidR="00342F82" w:rsidRDefault="00342F82" w:rsidP="0032165E">
            <w:pPr>
              <w:jc w:val="both"/>
              <w:rPr>
                <w:rFonts w:ascii="Times New Roman" w:hAnsi="Times New Roman" w:cs="Times New Roman"/>
                <w:b/>
                <w:sz w:val="24"/>
                <w:szCs w:val="24"/>
              </w:rPr>
            </w:pPr>
          </w:p>
          <w:p w14:paraId="301BD77C" w14:textId="77777777" w:rsidR="00342F82" w:rsidRDefault="00342F82" w:rsidP="0032165E">
            <w:pPr>
              <w:jc w:val="both"/>
              <w:rPr>
                <w:rFonts w:ascii="Times New Roman" w:hAnsi="Times New Roman" w:cs="Times New Roman"/>
                <w:b/>
                <w:sz w:val="24"/>
                <w:szCs w:val="24"/>
              </w:rPr>
            </w:pPr>
          </w:p>
          <w:p w14:paraId="07D7A083" w14:textId="77777777" w:rsidR="00342F82" w:rsidRDefault="00342F82" w:rsidP="0032165E">
            <w:pPr>
              <w:jc w:val="both"/>
              <w:rPr>
                <w:rFonts w:ascii="Times New Roman" w:hAnsi="Times New Roman" w:cs="Times New Roman"/>
                <w:b/>
                <w:sz w:val="24"/>
                <w:szCs w:val="24"/>
              </w:rPr>
            </w:pPr>
          </w:p>
          <w:p w14:paraId="22554C91" w14:textId="77777777" w:rsidR="00342F82" w:rsidRDefault="00342F82" w:rsidP="0032165E">
            <w:pPr>
              <w:jc w:val="both"/>
              <w:rPr>
                <w:rFonts w:ascii="Times New Roman" w:hAnsi="Times New Roman" w:cs="Times New Roman"/>
                <w:b/>
                <w:sz w:val="24"/>
                <w:szCs w:val="24"/>
              </w:rPr>
            </w:pPr>
          </w:p>
          <w:p w14:paraId="124C770F" w14:textId="77777777" w:rsidR="00342F82" w:rsidRDefault="00342F82" w:rsidP="0032165E">
            <w:pPr>
              <w:jc w:val="both"/>
              <w:rPr>
                <w:rFonts w:ascii="Times New Roman" w:hAnsi="Times New Roman" w:cs="Times New Roman"/>
                <w:b/>
                <w:sz w:val="24"/>
                <w:szCs w:val="24"/>
              </w:rPr>
            </w:pPr>
          </w:p>
          <w:p w14:paraId="6E269AAB" w14:textId="77777777" w:rsidR="00342F82" w:rsidRDefault="00342F82" w:rsidP="0032165E">
            <w:pPr>
              <w:jc w:val="both"/>
              <w:rPr>
                <w:rFonts w:ascii="Times New Roman" w:hAnsi="Times New Roman" w:cs="Times New Roman"/>
                <w:b/>
                <w:sz w:val="24"/>
                <w:szCs w:val="24"/>
              </w:rPr>
            </w:pPr>
          </w:p>
          <w:p w14:paraId="43D261BE" w14:textId="51E94D79" w:rsidR="00342F82" w:rsidRPr="00200517" w:rsidRDefault="00342F82" w:rsidP="00342F82">
            <w:pPr>
              <w:tabs>
                <w:tab w:val="left" w:pos="1413"/>
              </w:tabs>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B. </w:t>
            </w:r>
            <w:r w:rsidRPr="00200517">
              <w:rPr>
                <w:rFonts w:ascii="Times New Roman" w:hAnsi="Times New Roman" w:cs="Times New Roman"/>
                <w:b/>
                <w:sz w:val="24"/>
                <w:szCs w:val="24"/>
              </w:rPr>
              <w:t xml:space="preserve">FAILURE TO DEDUCT AND REMIT WITHHOLDING TAX - GH¢ </w:t>
            </w:r>
            <w:r w:rsidRPr="00200517">
              <w:rPr>
                <w:rFonts w:ascii="Times New Roman" w:hAnsi="Times New Roman" w:cs="Times New Roman"/>
                <w:b/>
                <w:bCs/>
                <w:sz w:val="24"/>
                <w:szCs w:val="24"/>
              </w:rPr>
              <w:t>12, 741.793</w:t>
            </w:r>
          </w:p>
          <w:p w14:paraId="466415B1" w14:textId="77777777" w:rsidR="00342F82" w:rsidRDefault="00342F82" w:rsidP="0032165E">
            <w:pPr>
              <w:jc w:val="both"/>
              <w:rPr>
                <w:rFonts w:ascii="Times New Roman" w:hAnsi="Times New Roman" w:cs="Times New Roman"/>
                <w:b/>
                <w:sz w:val="24"/>
                <w:szCs w:val="24"/>
              </w:rPr>
            </w:pPr>
          </w:p>
          <w:p w14:paraId="4DEE7B3E" w14:textId="77777777" w:rsidR="008C45F2" w:rsidRDefault="008C45F2" w:rsidP="0032165E">
            <w:pPr>
              <w:jc w:val="both"/>
              <w:rPr>
                <w:rFonts w:ascii="Times New Roman" w:hAnsi="Times New Roman" w:cs="Times New Roman"/>
                <w:b/>
                <w:sz w:val="24"/>
                <w:szCs w:val="24"/>
              </w:rPr>
            </w:pPr>
          </w:p>
          <w:p w14:paraId="0F03EEC6" w14:textId="08A1A005" w:rsidR="008C45F2" w:rsidRDefault="008C45F2" w:rsidP="0032165E">
            <w:pPr>
              <w:jc w:val="both"/>
              <w:rPr>
                <w:rFonts w:ascii="Times New Roman" w:hAnsi="Times New Roman" w:cs="Times New Roman"/>
                <w:b/>
                <w:sz w:val="24"/>
                <w:szCs w:val="24"/>
              </w:rPr>
            </w:pPr>
          </w:p>
          <w:p w14:paraId="334DAE7D" w14:textId="77777777" w:rsidR="008C45F2" w:rsidRDefault="008C45F2" w:rsidP="0032165E">
            <w:pPr>
              <w:jc w:val="both"/>
              <w:rPr>
                <w:rFonts w:ascii="Times New Roman" w:hAnsi="Times New Roman" w:cs="Times New Roman"/>
                <w:b/>
                <w:sz w:val="24"/>
                <w:szCs w:val="24"/>
              </w:rPr>
            </w:pPr>
          </w:p>
          <w:p w14:paraId="26283D1A" w14:textId="77777777" w:rsidR="008C45F2" w:rsidRDefault="008C45F2" w:rsidP="0032165E">
            <w:pPr>
              <w:jc w:val="both"/>
              <w:rPr>
                <w:rFonts w:ascii="Times New Roman" w:hAnsi="Times New Roman" w:cs="Times New Roman"/>
                <w:b/>
                <w:sz w:val="24"/>
                <w:szCs w:val="24"/>
              </w:rPr>
            </w:pPr>
          </w:p>
          <w:p w14:paraId="4D14B48C" w14:textId="77777777" w:rsidR="008C45F2" w:rsidRDefault="008C45F2" w:rsidP="0032165E">
            <w:pPr>
              <w:jc w:val="both"/>
              <w:rPr>
                <w:rFonts w:ascii="Times New Roman" w:hAnsi="Times New Roman" w:cs="Times New Roman"/>
                <w:b/>
                <w:sz w:val="24"/>
                <w:szCs w:val="24"/>
              </w:rPr>
            </w:pPr>
          </w:p>
          <w:p w14:paraId="4EB1350A" w14:textId="3923ACF9" w:rsidR="008C45F2" w:rsidRPr="00200517" w:rsidRDefault="008C45F2" w:rsidP="008C45F2">
            <w:pPr>
              <w:tabs>
                <w:tab w:val="left" w:pos="1665"/>
                <w:tab w:val="left" w:pos="2985"/>
                <w:tab w:val="left" w:pos="3675"/>
                <w:tab w:val="left" w:pos="5760"/>
                <w:tab w:val="left" w:pos="75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Pr="00200517">
              <w:rPr>
                <w:rFonts w:ascii="Times New Roman" w:hAnsi="Times New Roman" w:cs="Times New Roman"/>
                <w:b/>
                <w:sz w:val="24"/>
                <w:szCs w:val="24"/>
              </w:rPr>
              <w:t>UNPRESENTED GCRs</w:t>
            </w:r>
          </w:p>
          <w:p w14:paraId="470AA3F2" w14:textId="77777777" w:rsidR="008C45F2" w:rsidRDefault="008C45F2" w:rsidP="0032165E">
            <w:pPr>
              <w:jc w:val="both"/>
              <w:rPr>
                <w:rFonts w:ascii="Times New Roman" w:hAnsi="Times New Roman" w:cs="Times New Roman"/>
                <w:b/>
                <w:sz w:val="24"/>
                <w:szCs w:val="24"/>
              </w:rPr>
            </w:pPr>
          </w:p>
          <w:p w14:paraId="7FB40C84" w14:textId="77777777" w:rsidR="00B21E1B" w:rsidRDefault="00B21E1B" w:rsidP="0032165E">
            <w:pPr>
              <w:jc w:val="both"/>
              <w:rPr>
                <w:rFonts w:ascii="Times New Roman" w:hAnsi="Times New Roman" w:cs="Times New Roman"/>
                <w:b/>
                <w:sz w:val="24"/>
                <w:szCs w:val="24"/>
              </w:rPr>
            </w:pPr>
          </w:p>
          <w:p w14:paraId="6FA835B0" w14:textId="77777777" w:rsidR="00B21E1B" w:rsidRDefault="00B21E1B" w:rsidP="0032165E">
            <w:pPr>
              <w:jc w:val="both"/>
              <w:rPr>
                <w:rFonts w:ascii="Times New Roman" w:hAnsi="Times New Roman" w:cs="Times New Roman"/>
                <w:b/>
                <w:sz w:val="24"/>
                <w:szCs w:val="24"/>
              </w:rPr>
            </w:pPr>
          </w:p>
          <w:p w14:paraId="15867B05" w14:textId="77777777" w:rsidR="00B21E1B" w:rsidRDefault="00B21E1B" w:rsidP="0032165E">
            <w:pPr>
              <w:jc w:val="both"/>
              <w:rPr>
                <w:rFonts w:ascii="Times New Roman" w:hAnsi="Times New Roman" w:cs="Times New Roman"/>
                <w:b/>
                <w:sz w:val="24"/>
                <w:szCs w:val="24"/>
              </w:rPr>
            </w:pPr>
          </w:p>
          <w:p w14:paraId="11D3CD43" w14:textId="77777777" w:rsidR="00B21E1B" w:rsidRDefault="00B21E1B" w:rsidP="0032165E">
            <w:pPr>
              <w:jc w:val="both"/>
              <w:rPr>
                <w:rFonts w:ascii="Times New Roman" w:hAnsi="Times New Roman" w:cs="Times New Roman"/>
                <w:b/>
                <w:sz w:val="24"/>
                <w:szCs w:val="24"/>
              </w:rPr>
            </w:pPr>
          </w:p>
          <w:p w14:paraId="50FDDBB8" w14:textId="7EE6DF44" w:rsidR="00B21E1B" w:rsidRDefault="00B21E1B" w:rsidP="0032165E">
            <w:pPr>
              <w:jc w:val="both"/>
              <w:rPr>
                <w:rFonts w:ascii="Times New Roman" w:hAnsi="Times New Roman" w:cs="Times New Roman"/>
                <w:b/>
                <w:sz w:val="24"/>
                <w:szCs w:val="24"/>
              </w:rPr>
            </w:pPr>
          </w:p>
          <w:p w14:paraId="7A103134" w14:textId="2D656710" w:rsidR="00B21E1B" w:rsidRDefault="00B21E1B" w:rsidP="0032165E">
            <w:pPr>
              <w:jc w:val="both"/>
              <w:rPr>
                <w:rFonts w:ascii="Times New Roman" w:hAnsi="Times New Roman" w:cs="Times New Roman"/>
                <w:b/>
                <w:sz w:val="24"/>
                <w:szCs w:val="24"/>
              </w:rPr>
            </w:pPr>
          </w:p>
          <w:p w14:paraId="262F9B5E" w14:textId="7BC6A178" w:rsidR="00B21E1B" w:rsidRDefault="00B21E1B" w:rsidP="0032165E">
            <w:pPr>
              <w:jc w:val="both"/>
              <w:rPr>
                <w:rFonts w:ascii="Times New Roman" w:hAnsi="Times New Roman" w:cs="Times New Roman"/>
                <w:b/>
                <w:sz w:val="24"/>
                <w:szCs w:val="24"/>
              </w:rPr>
            </w:pPr>
          </w:p>
          <w:p w14:paraId="0E2D617F" w14:textId="77777777" w:rsidR="00B21E1B" w:rsidRDefault="00B21E1B" w:rsidP="0032165E">
            <w:pPr>
              <w:jc w:val="both"/>
              <w:rPr>
                <w:rFonts w:ascii="Times New Roman" w:hAnsi="Times New Roman" w:cs="Times New Roman"/>
                <w:b/>
                <w:sz w:val="24"/>
                <w:szCs w:val="24"/>
              </w:rPr>
            </w:pPr>
          </w:p>
          <w:p w14:paraId="5955C674" w14:textId="77777777" w:rsidR="00B21E1B" w:rsidRDefault="00B21E1B" w:rsidP="0032165E">
            <w:pPr>
              <w:jc w:val="both"/>
              <w:rPr>
                <w:rFonts w:ascii="Times New Roman" w:hAnsi="Times New Roman" w:cs="Times New Roman"/>
                <w:b/>
                <w:sz w:val="24"/>
                <w:szCs w:val="24"/>
              </w:rPr>
            </w:pPr>
          </w:p>
          <w:p w14:paraId="200E98C1" w14:textId="258C11AD" w:rsidR="00B21E1B" w:rsidRDefault="00B21E1B" w:rsidP="00B21E1B">
            <w:pPr>
              <w:tabs>
                <w:tab w:val="left" w:pos="1413"/>
              </w:tabs>
              <w:spacing w:line="360" w:lineRule="auto"/>
              <w:jc w:val="both"/>
              <w:rPr>
                <w:rFonts w:ascii="Times New Roman" w:hAnsi="Times New Roman" w:cs="Times New Roman"/>
                <w:b/>
                <w:bCs/>
                <w:sz w:val="24"/>
                <w:szCs w:val="24"/>
              </w:rPr>
            </w:pPr>
            <w:r>
              <w:rPr>
                <w:rFonts w:ascii="Times New Roman" w:hAnsi="Times New Roman" w:cs="Times New Roman"/>
                <w:b/>
                <w:sz w:val="24"/>
                <w:szCs w:val="24"/>
              </w:rPr>
              <w:t>D.</w:t>
            </w:r>
            <w:r w:rsidRPr="00200517">
              <w:rPr>
                <w:rFonts w:ascii="Times New Roman" w:hAnsi="Times New Roman" w:cs="Times New Roman"/>
                <w:b/>
                <w:sz w:val="24"/>
                <w:szCs w:val="24"/>
              </w:rPr>
              <w:t xml:space="preserve">UNACCOUNTABLE MARKET TICKET - GH¢ </w:t>
            </w:r>
            <w:r w:rsidRPr="00200517">
              <w:rPr>
                <w:rFonts w:ascii="Times New Roman" w:hAnsi="Times New Roman" w:cs="Times New Roman"/>
                <w:b/>
                <w:bCs/>
                <w:sz w:val="24"/>
                <w:szCs w:val="24"/>
              </w:rPr>
              <w:t>12, 449.00</w:t>
            </w:r>
          </w:p>
          <w:p w14:paraId="098EDC50" w14:textId="7FF11490" w:rsidR="00C8047A" w:rsidRDefault="00C8047A" w:rsidP="00B21E1B">
            <w:pPr>
              <w:tabs>
                <w:tab w:val="left" w:pos="1413"/>
              </w:tabs>
              <w:spacing w:line="360" w:lineRule="auto"/>
              <w:jc w:val="both"/>
              <w:rPr>
                <w:rFonts w:ascii="Times New Roman" w:hAnsi="Times New Roman" w:cs="Times New Roman"/>
                <w:b/>
                <w:bCs/>
                <w:sz w:val="24"/>
                <w:szCs w:val="24"/>
              </w:rPr>
            </w:pPr>
          </w:p>
          <w:p w14:paraId="5EAEDA03" w14:textId="01855321" w:rsidR="00C8047A" w:rsidRDefault="00C8047A" w:rsidP="00B21E1B">
            <w:pPr>
              <w:tabs>
                <w:tab w:val="left" w:pos="1413"/>
              </w:tabs>
              <w:spacing w:line="360" w:lineRule="auto"/>
              <w:jc w:val="both"/>
              <w:rPr>
                <w:rFonts w:ascii="Times New Roman" w:hAnsi="Times New Roman" w:cs="Times New Roman"/>
                <w:b/>
                <w:bCs/>
                <w:sz w:val="24"/>
                <w:szCs w:val="24"/>
              </w:rPr>
            </w:pPr>
          </w:p>
          <w:p w14:paraId="72D2DBE5" w14:textId="28E66126" w:rsidR="00C8047A" w:rsidRDefault="00C8047A" w:rsidP="00B21E1B">
            <w:pPr>
              <w:tabs>
                <w:tab w:val="left" w:pos="1413"/>
              </w:tabs>
              <w:spacing w:line="360" w:lineRule="auto"/>
              <w:jc w:val="both"/>
              <w:rPr>
                <w:rFonts w:ascii="Times New Roman" w:hAnsi="Times New Roman" w:cs="Times New Roman"/>
                <w:b/>
                <w:bCs/>
                <w:sz w:val="24"/>
                <w:szCs w:val="24"/>
              </w:rPr>
            </w:pPr>
          </w:p>
          <w:p w14:paraId="3C68A135" w14:textId="47DF3F7D" w:rsidR="00C8047A" w:rsidRDefault="00C8047A" w:rsidP="00B21E1B">
            <w:pPr>
              <w:tabs>
                <w:tab w:val="left" w:pos="1413"/>
              </w:tabs>
              <w:spacing w:line="360" w:lineRule="auto"/>
              <w:jc w:val="both"/>
              <w:rPr>
                <w:rFonts w:ascii="Times New Roman" w:hAnsi="Times New Roman" w:cs="Times New Roman"/>
                <w:b/>
                <w:bCs/>
                <w:sz w:val="24"/>
                <w:szCs w:val="24"/>
              </w:rPr>
            </w:pPr>
          </w:p>
          <w:p w14:paraId="6393E61E" w14:textId="661120E4" w:rsidR="00C8047A" w:rsidRDefault="00C8047A" w:rsidP="00B21E1B">
            <w:pPr>
              <w:tabs>
                <w:tab w:val="left" w:pos="1413"/>
              </w:tabs>
              <w:spacing w:line="360" w:lineRule="auto"/>
              <w:jc w:val="both"/>
              <w:rPr>
                <w:rFonts w:ascii="Times New Roman" w:hAnsi="Times New Roman" w:cs="Times New Roman"/>
                <w:b/>
                <w:bCs/>
                <w:sz w:val="24"/>
                <w:szCs w:val="24"/>
              </w:rPr>
            </w:pPr>
          </w:p>
          <w:p w14:paraId="3A27B501" w14:textId="7AD8E5B8" w:rsidR="00C8047A" w:rsidRPr="00200517" w:rsidRDefault="00C8047A" w:rsidP="00B21E1B">
            <w:pPr>
              <w:tabs>
                <w:tab w:val="left" w:pos="1413"/>
              </w:tabs>
              <w:spacing w:line="360" w:lineRule="auto"/>
              <w:jc w:val="both"/>
              <w:rPr>
                <w:rFonts w:ascii="Times New Roman" w:hAnsi="Times New Roman" w:cs="Times New Roman"/>
                <w:b/>
              </w:rPr>
            </w:pPr>
            <w:proofErr w:type="gramStart"/>
            <w:r>
              <w:rPr>
                <w:rFonts w:ascii="Times New Roman" w:eastAsia="Times New Roman" w:hAnsi="Times New Roman" w:cs="Times New Roman"/>
                <w:b/>
                <w:bCs/>
                <w:color w:val="000000"/>
                <w:sz w:val="24"/>
                <w:szCs w:val="24"/>
              </w:rPr>
              <w:t>E.</w:t>
            </w:r>
            <w:r w:rsidRPr="00200517">
              <w:rPr>
                <w:rFonts w:ascii="Times New Roman" w:eastAsia="Times New Roman" w:hAnsi="Times New Roman" w:cs="Times New Roman"/>
                <w:b/>
                <w:bCs/>
                <w:color w:val="000000"/>
                <w:sz w:val="24"/>
                <w:szCs w:val="24"/>
              </w:rPr>
              <w:t>UNACCOUNTABLE</w:t>
            </w:r>
            <w:proofErr w:type="gramEnd"/>
            <w:r w:rsidRPr="00200517">
              <w:rPr>
                <w:rFonts w:ascii="Times New Roman" w:eastAsia="Times New Roman" w:hAnsi="Times New Roman" w:cs="Times New Roman"/>
                <w:b/>
                <w:bCs/>
                <w:color w:val="000000"/>
                <w:sz w:val="24"/>
                <w:szCs w:val="24"/>
              </w:rPr>
              <w:t xml:space="preserve"> GCR’S - </w:t>
            </w:r>
            <w:r w:rsidRPr="00200517">
              <w:rPr>
                <w:rFonts w:ascii="Times New Roman" w:hAnsi="Times New Roman" w:cs="Times New Roman"/>
                <w:b/>
                <w:sz w:val="24"/>
                <w:szCs w:val="24"/>
              </w:rPr>
              <w:t xml:space="preserve">GH¢ </w:t>
            </w:r>
            <w:r w:rsidRPr="00200517">
              <w:rPr>
                <w:rFonts w:ascii="Times New Roman" w:hAnsi="Times New Roman" w:cs="Times New Roman"/>
                <w:b/>
                <w:bCs/>
                <w:sz w:val="24"/>
                <w:szCs w:val="24"/>
              </w:rPr>
              <w:t xml:space="preserve">55, 838.00 &amp; </w:t>
            </w:r>
            <w:r w:rsidRPr="00200517">
              <w:rPr>
                <w:rFonts w:ascii="Times New Roman" w:hAnsi="Times New Roman" w:cs="Times New Roman"/>
                <w:b/>
                <w:sz w:val="24"/>
                <w:szCs w:val="24"/>
              </w:rPr>
              <w:t>GH¢ 12, 000.00</w:t>
            </w:r>
          </w:p>
          <w:p w14:paraId="77CE56B3" w14:textId="77777777" w:rsidR="00B21E1B" w:rsidRDefault="00B21E1B" w:rsidP="0032165E">
            <w:pPr>
              <w:jc w:val="both"/>
              <w:rPr>
                <w:rFonts w:ascii="Times New Roman" w:hAnsi="Times New Roman" w:cs="Times New Roman"/>
                <w:b/>
                <w:sz w:val="24"/>
                <w:szCs w:val="24"/>
              </w:rPr>
            </w:pPr>
          </w:p>
          <w:p w14:paraId="34D98EA4" w14:textId="77777777" w:rsidR="00FD6CDA" w:rsidRDefault="00FD6CDA" w:rsidP="0032165E">
            <w:pPr>
              <w:jc w:val="both"/>
              <w:rPr>
                <w:rFonts w:ascii="Times New Roman" w:hAnsi="Times New Roman" w:cs="Times New Roman"/>
                <w:b/>
                <w:sz w:val="24"/>
                <w:szCs w:val="24"/>
              </w:rPr>
            </w:pPr>
          </w:p>
          <w:p w14:paraId="27CC2DAC" w14:textId="77777777" w:rsidR="00FD6CDA" w:rsidRDefault="00FD6CDA" w:rsidP="0032165E">
            <w:pPr>
              <w:jc w:val="both"/>
              <w:rPr>
                <w:rFonts w:ascii="Times New Roman" w:hAnsi="Times New Roman" w:cs="Times New Roman"/>
                <w:b/>
                <w:sz w:val="24"/>
                <w:szCs w:val="24"/>
              </w:rPr>
            </w:pPr>
          </w:p>
          <w:p w14:paraId="0ABB87E4" w14:textId="77777777" w:rsidR="00FD6CDA" w:rsidRDefault="00FD6CDA" w:rsidP="0032165E">
            <w:pPr>
              <w:jc w:val="both"/>
              <w:rPr>
                <w:rFonts w:ascii="Times New Roman" w:hAnsi="Times New Roman" w:cs="Times New Roman"/>
                <w:b/>
                <w:sz w:val="24"/>
                <w:szCs w:val="24"/>
              </w:rPr>
            </w:pPr>
          </w:p>
          <w:p w14:paraId="29C36FBA" w14:textId="77777777" w:rsidR="00FD6CDA" w:rsidRDefault="00FD6CDA" w:rsidP="0032165E">
            <w:pPr>
              <w:jc w:val="both"/>
              <w:rPr>
                <w:rFonts w:ascii="Times New Roman" w:hAnsi="Times New Roman" w:cs="Times New Roman"/>
                <w:b/>
                <w:sz w:val="24"/>
                <w:szCs w:val="24"/>
              </w:rPr>
            </w:pPr>
          </w:p>
          <w:p w14:paraId="609678F8" w14:textId="0FD6E19C" w:rsidR="00FD6CDA" w:rsidRDefault="00FD6CDA" w:rsidP="0032165E">
            <w:pPr>
              <w:jc w:val="both"/>
              <w:rPr>
                <w:rFonts w:ascii="Times New Roman" w:hAnsi="Times New Roman" w:cs="Times New Roman"/>
                <w:b/>
                <w:sz w:val="24"/>
                <w:szCs w:val="24"/>
              </w:rPr>
            </w:pPr>
          </w:p>
          <w:p w14:paraId="4199E574" w14:textId="77777777" w:rsidR="00FD6CDA" w:rsidRDefault="00FD6CDA" w:rsidP="0032165E">
            <w:pPr>
              <w:jc w:val="both"/>
              <w:rPr>
                <w:rFonts w:ascii="Times New Roman" w:hAnsi="Times New Roman" w:cs="Times New Roman"/>
                <w:b/>
                <w:sz w:val="24"/>
                <w:szCs w:val="24"/>
              </w:rPr>
            </w:pPr>
          </w:p>
          <w:p w14:paraId="79E6DB38" w14:textId="77777777" w:rsidR="00FD6CDA" w:rsidRDefault="00FD6CDA" w:rsidP="0032165E">
            <w:pPr>
              <w:jc w:val="both"/>
              <w:rPr>
                <w:rFonts w:ascii="Times New Roman" w:hAnsi="Times New Roman" w:cs="Times New Roman"/>
                <w:b/>
                <w:sz w:val="24"/>
                <w:szCs w:val="24"/>
              </w:rPr>
            </w:pPr>
          </w:p>
          <w:p w14:paraId="3098E7C4" w14:textId="77777777" w:rsidR="00FD6CDA" w:rsidRDefault="00FD6CDA" w:rsidP="0032165E">
            <w:pPr>
              <w:jc w:val="both"/>
              <w:rPr>
                <w:rFonts w:ascii="Times New Roman" w:hAnsi="Times New Roman" w:cs="Times New Roman"/>
                <w:b/>
                <w:sz w:val="24"/>
                <w:szCs w:val="24"/>
              </w:rPr>
            </w:pPr>
          </w:p>
          <w:p w14:paraId="7E81C13C" w14:textId="1244BAA8" w:rsidR="00FD6CDA" w:rsidRPr="00BD33CA" w:rsidRDefault="00FD6CDA" w:rsidP="0032165E">
            <w:pPr>
              <w:jc w:val="both"/>
              <w:rPr>
                <w:rFonts w:ascii="Times New Roman" w:hAnsi="Times New Roman" w:cs="Times New Roman"/>
                <w:b/>
                <w:sz w:val="24"/>
                <w:szCs w:val="24"/>
              </w:rPr>
            </w:pPr>
            <w:r>
              <w:rPr>
                <w:rFonts w:ascii="Times New Roman" w:hAnsi="Times New Roman" w:cs="Times New Roman"/>
                <w:b/>
                <w:sz w:val="24"/>
                <w:szCs w:val="24"/>
              </w:rPr>
              <w:t xml:space="preserve">F. </w:t>
            </w:r>
            <w:r w:rsidRPr="00200517">
              <w:rPr>
                <w:rFonts w:ascii="Times New Roman" w:hAnsi="Times New Roman" w:cs="Times New Roman"/>
                <w:b/>
                <w:sz w:val="24"/>
                <w:szCs w:val="24"/>
              </w:rPr>
              <w:t>POOR BOOK KEEPING</w:t>
            </w:r>
          </w:p>
        </w:tc>
        <w:tc>
          <w:tcPr>
            <w:tcW w:w="2835" w:type="dxa"/>
            <w:tcBorders>
              <w:top w:val="single" w:sz="4" w:space="0" w:color="auto"/>
              <w:left w:val="single" w:sz="4" w:space="0" w:color="auto"/>
              <w:bottom w:val="single" w:sz="4" w:space="0" w:color="auto"/>
              <w:right w:val="single" w:sz="4" w:space="0" w:color="auto"/>
            </w:tcBorders>
          </w:tcPr>
          <w:p w14:paraId="52DF21BE" w14:textId="64C8D523" w:rsidR="00236729" w:rsidRPr="00BD33CA" w:rsidRDefault="00236729" w:rsidP="0032165E">
            <w:pPr>
              <w:jc w:val="both"/>
              <w:rPr>
                <w:rFonts w:ascii="Times New Roman" w:hAnsi="Times New Roman" w:cs="Times New Roman"/>
                <w:sz w:val="24"/>
                <w:szCs w:val="24"/>
              </w:rPr>
            </w:pPr>
          </w:p>
          <w:p w14:paraId="07A5822D" w14:textId="1DE140F0" w:rsidR="00B542C0" w:rsidRPr="00BD33CA" w:rsidRDefault="00B542C0" w:rsidP="0032165E">
            <w:pPr>
              <w:jc w:val="both"/>
              <w:rPr>
                <w:rFonts w:ascii="Times New Roman" w:hAnsi="Times New Roman" w:cs="Times New Roman"/>
                <w:sz w:val="24"/>
                <w:szCs w:val="24"/>
              </w:rPr>
            </w:pPr>
          </w:p>
          <w:p w14:paraId="65850902" w14:textId="3BB7790E" w:rsidR="00E96079" w:rsidRPr="00BD33CA" w:rsidRDefault="00E96079" w:rsidP="0032165E">
            <w:pPr>
              <w:jc w:val="both"/>
              <w:rPr>
                <w:rFonts w:ascii="Times New Roman" w:hAnsi="Times New Roman" w:cs="Times New Roman"/>
                <w:sz w:val="24"/>
                <w:szCs w:val="24"/>
              </w:rPr>
            </w:pPr>
          </w:p>
          <w:p w14:paraId="08ABD413" w14:textId="42F3830A" w:rsidR="00E96079" w:rsidRPr="00BD33CA" w:rsidRDefault="00E96079" w:rsidP="0032165E">
            <w:pPr>
              <w:jc w:val="both"/>
              <w:rPr>
                <w:rFonts w:ascii="Times New Roman" w:hAnsi="Times New Roman" w:cs="Times New Roman"/>
                <w:sz w:val="24"/>
                <w:szCs w:val="24"/>
              </w:rPr>
            </w:pPr>
          </w:p>
          <w:p w14:paraId="1E68E4BC" w14:textId="107729FA" w:rsidR="00216E77" w:rsidRPr="00BD33CA" w:rsidRDefault="00216E77" w:rsidP="0032165E">
            <w:pPr>
              <w:jc w:val="both"/>
              <w:rPr>
                <w:rFonts w:ascii="Times New Roman" w:hAnsi="Times New Roman" w:cs="Times New Roman"/>
                <w:sz w:val="24"/>
                <w:szCs w:val="24"/>
              </w:rPr>
            </w:pPr>
          </w:p>
          <w:p w14:paraId="43ED2137" w14:textId="77777777" w:rsidR="007269AF" w:rsidRPr="007269AF" w:rsidRDefault="007269AF" w:rsidP="007269AF">
            <w:pPr>
              <w:rPr>
                <w:rFonts w:ascii="Times New Roman" w:hAnsi="Times New Roman" w:cs="Times New Roman"/>
              </w:rPr>
            </w:pPr>
            <w:r w:rsidRPr="007269AF">
              <w:rPr>
                <w:rFonts w:ascii="Times New Roman" w:hAnsi="Times New Roman" w:cs="Times New Roman"/>
              </w:rPr>
              <w:t>We commend the Business Operating Permit Section for the incredible performance in revenue collection.</w:t>
            </w:r>
          </w:p>
          <w:p w14:paraId="06F64156" w14:textId="5BBA1E02" w:rsidR="00EE6107" w:rsidRPr="00BD33CA" w:rsidRDefault="007269AF" w:rsidP="006E3114">
            <w:pPr>
              <w:pStyle w:val="NoSpacing"/>
              <w:jc w:val="both"/>
              <w:rPr>
                <w:rFonts w:ascii="Times New Roman" w:hAnsi="Times New Roman" w:cs="Times New Roman"/>
                <w:sz w:val="24"/>
                <w:szCs w:val="24"/>
              </w:rPr>
            </w:pPr>
            <w:r w:rsidRPr="007269AF">
              <w:rPr>
                <w:rFonts w:ascii="Times New Roman" w:hAnsi="Times New Roman" w:cs="Times New Roman"/>
              </w:rPr>
              <w:t xml:space="preserve"> We recommend that management should support the Section with adequate logistics in facilitating their work. There should be an official letter of engagement which contains emolument and other incentives for the staff of the section to equip them in generating more revenue for the Assembly as they have been exceptional in their performance for the period under review</w:t>
            </w:r>
            <w:r w:rsidR="006E3114">
              <w:rPr>
                <w:rFonts w:ascii="Times New Roman" w:hAnsi="Times New Roman" w:cs="Times New Roman"/>
                <w:sz w:val="24"/>
                <w:szCs w:val="24"/>
              </w:rPr>
              <w:t>.</w:t>
            </w:r>
          </w:p>
          <w:p w14:paraId="352BCCCE" w14:textId="11A38C94" w:rsidR="00EF3292" w:rsidRDefault="00EF3292" w:rsidP="00EF3292">
            <w:pPr>
              <w:spacing w:line="360" w:lineRule="auto"/>
              <w:jc w:val="both"/>
              <w:rPr>
                <w:rFonts w:ascii="Times New Roman" w:eastAsia="Calibri" w:hAnsi="Times New Roman" w:cs="Times New Roman"/>
                <w:sz w:val="24"/>
                <w:szCs w:val="24"/>
              </w:rPr>
            </w:pPr>
          </w:p>
          <w:p w14:paraId="69D8FF7A" w14:textId="6F3A9324" w:rsidR="00EF3292" w:rsidRPr="00200517" w:rsidRDefault="00EF3292" w:rsidP="00EF3292">
            <w:pPr>
              <w:spacing w:line="360" w:lineRule="auto"/>
              <w:jc w:val="both"/>
              <w:rPr>
                <w:rFonts w:ascii="Times New Roman" w:eastAsia="Calibri" w:hAnsi="Times New Roman" w:cs="Times New Roman"/>
                <w:sz w:val="24"/>
                <w:szCs w:val="24"/>
              </w:rPr>
            </w:pPr>
            <w:r w:rsidRPr="00200517">
              <w:rPr>
                <w:rFonts w:ascii="Times New Roman" w:eastAsia="Calibri" w:hAnsi="Times New Roman" w:cs="Times New Roman"/>
                <w:sz w:val="24"/>
                <w:szCs w:val="24"/>
              </w:rPr>
              <w:lastRenderedPageBreak/>
              <w:t xml:space="preserve">We have the intention to recommend for disallowance of the continuous existence of the </w:t>
            </w:r>
            <w:r w:rsidRPr="00200517">
              <w:rPr>
                <w:rFonts w:ascii="Times New Roman" w:eastAsia="Calibri" w:hAnsi="Times New Roman" w:cs="Times New Roman"/>
                <w:b/>
                <w:bCs/>
                <w:sz w:val="24"/>
                <w:szCs w:val="24"/>
              </w:rPr>
              <w:t>One `Hundred and One (101)</w:t>
            </w:r>
            <w:r w:rsidRPr="00200517">
              <w:rPr>
                <w:rFonts w:ascii="Times New Roman" w:eastAsia="Calibri" w:hAnsi="Times New Roman" w:cs="Times New Roman"/>
                <w:sz w:val="24"/>
                <w:szCs w:val="24"/>
              </w:rPr>
              <w:t xml:space="preserve"> employees who are on the payroll of both the IGF and GOG. However, we have delayed exercising this mandate and urge Human Resource department to make them available for the exercise within two </w:t>
            </w:r>
            <w:r w:rsidRPr="00200517">
              <w:rPr>
                <w:rFonts w:ascii="Times New Roman" w:eastAsia="Calibri" w:hAnsi="Times New Roman" w:cs="Times New Roman"/>
                <w:b/>
                <w:sz w:val="24"/>
                <w:szCs w:val="24"/>
              </w:rPr>
              <w:t>(2)</w:t>
            </w:r>
            <w:r w:rsidRPr="00200517">
              <w:rPr>
                <w:rFonts w:ascii="Times New Roman" w:eastAsia="Calibri" w:hAnsi="Times New Roman" w:cs="Times New Roman"/>
                <w:sz w:val="24"/>
                <w:szCs w:val="24"/>
              </w:rPr>
              <w:t xml:space="preserve"> weeks from the day of the received of this report.</w:t>
            </w:r>
          </w:p>
          <w:p w14:paraId="3BD2929F" w14:textId="23C539A1" w:rsidR="00D94B58" w:rsidRDefault="00D94B58" w:rsidP="00E96079">
            <w:pPr>
              <w:pStyle w:val="NoSpacing"/>
              <w:spacing w:line="360" w:lineRule="auto"/>
              <w:jc w:val="both"/>
              <w:rPr>
                <w:rFonts w:ascii="Times New Roman" w:hAnsi="Times New Roman" w:cs="Times New Roman"/>
                <w:sz w:val="24"/>
                <w:szCs w:val="24"/>
              </w:rPr>
            </w:pPr>
          </w:p>
          <w:p w14:paraId="0EE0D4E4" w14:textId="77777777" w:rsidR="00CE062E" w:rsidRPr="00200517" w:rsidRDefault="00CE062E" w:rsidP="00CE062E">
            <w:pPr>
              <w:spacing w:line="276" w:lineRule="auto"/>
              <w:jc w:val="both"/>
              <w:rPr>
                <w:rFonts w:ascii="Times New Roman" w:eastAsia="Calibri" w:hAnsi="Times New Roman" w:cs="Times New Roman"/>
                <w:sz w:val="24"/>
                <w:szCs w:val="24"/>
              </w:rPr>
            </w:pPr>
            <w:r w:rsidRPr="00200517">
              <w:rPr>
                <w:rFonts w:ascii="Times New Roman" w:eastAsia="Calibri" w:hAnsi="Times New Roman" w:cs="Times New Roman"/>
                <w:sz w:val="24"/>
                <w:szCs w:val="24"/>
              </w:rPr>
              <w:t xml:space="preserve">We recommend that these affected staff should with immediate effect, amend this anomaly to avoid late or early retirement from the service. Again, we </w:t>
            </w:r>
            <w:r w:rsidRPr="00200517">
              <w:rPr>
                <w:rFonts w:ascii="Times New Roman" w:eastAsia="Calibri" w:hAnsi="Times New Roman" w:cs="Times New Roman"/>
                <w:sz w:val="24"/>
                <w:szCs w:val="24"/>
              </w:rPr>
              <w:lastRenderedPageBreak/>
              <w:t>encourage the Human Resource to integrate the Ghana card into each employee’s data for accuracy in staff date of births.</w:t>
            </w:r>
          </w:p>
          <w:p w14:paraId="4A8191C1" w14:textId="4EB7CFEF" w:rsidR="00F65E7F" w:rsidRDefault="00F65E7F" w:rsidP="00E96079">
            <w:pPr>
              <w:pStyle w:val="NoSpacing"/>
              <w:spacing w:line="360" w:lineRule="auto"/>
              <w:jc w:val="both"/>
              <w:rPr>
                <w:rFonts w:ascii="Times New Roman" w:hAnsi="Times New Roman" w:cs="Times New Roman"/>
                <w:sz w:val="24"/>
                <w:szCs w:val="24"/>
              </w:rPr>
            </w:pPr>
          </w:p>
          <w:p w14:paraId="0A32A93E" w14:textId="72FFBE0E" w:rsidR="006F59F9" w:rsidRPr="00BD33CA" w:rsidRDefault="00F65E7F" w:rsidP="00F65E7F">
            <w:pPr>
              <w:pStyle w:val="NoSpacing"/>
              <w:spacing w:line="276" w:lineRule="auto"/>
              <w:jc w:val="both"/>
              <w:rPr>
                <w:rFonts w:ascii="Times New Roman" w:hAnsi="Times New Roman" w:cs="Times New Roman"/>
                <w:sz w:val="24"/>
                <w:szCs w:val="24"/>
              </w:rPr>
            </w:pPr>
            <w:r w:rsidRPr="00200517">
              <w:rPr>
                <w:rFonts w:ascii="Times New Roman" w:eastAsia="Calibri" w:hAnsi="Times New Roman" w:cs="Times New Roman"/>
                <w:sz w:val="24"/>
                <w:szCs w:val="24"/>
              </w:rPr>
              <w:t>Audit therefore recommends that the Human Resource Manager engage staff on how the salary grading systems works and how to go about it when any employee faces a challenge regarding such. This will educate affected staff to know the appropriate route to take when any assistance is required</w:t>
            </w:r>
          </w:p>
          <w:p w14:paraId="3A76E252" w14:textId="355A39B1" w:rsidR="00B542C0" w:rsidRPr="00BD33CA" w:rsidRDefault="00B542C0" w:rsidP="0032165E">
            <w:pPr>
              <w:jc w:val="both"/>
              <w:rPr>
                <w:rFonts w:ascii="Times New Roman" w:hAnsi="Times New Roman" w:cs="Times New Roman"/>
                <w:sz w:val="24"/>
                <w:szCs w:val="24"/>
              </w:rPr>
            </w:pPr>
          </w:p>
          <w:p w14:paraId="7FDE2EFC" w14:textId="5E3E8FB0" w:rsidR="001F07EB" w:rsidRDefault="001F07EB" w:rsidP="001F07EB">
            <w:pPr>
              <w:pStyle w:val="NoSpacing"/>
              <w:spacing w:line="360" w:lineRule="auto"/>
              <w:jc w:val="both"/>
              <w:rPr>
                <w:rFonts w:ascii="Times New Roman" w:hAnsi="Times New Roman" w:cs="Times New Roman"/>
                <w:sz w:val="24"/>
                <w:szCs w:val="24"/>
              </w:rPr>
            </w:pPr>
          </w:p>
          <w:p w14:paraId="10413C56" w14:textId="77777777" w:rsidR="00800588" w:rsidRPr="00200517" w:rsidRDefault="00800588" w:rsidP="00800588">
            <w:pPr>
              <w:spacing w:line="276" w:lineRule="auto"/>
              <w:rPr>
                <w:rFonts w:ascii="Times New Roman" w:hAnsi="Times New Roman" w:cs="Times New Roman"/>
                <w:b/>
                <w:sz w:val="24"/>
                <w:szCs w:val="24"/>
              </w:rPr>
            </w:pPr>
            <w:r w:rsidRPr="00200517">
              <w:rPr>
                <w:rFonts w:ascii="Times New Roman" w:eastAsia="Calibri" w:hAnsi="Times New Roman" w:cs="Times New Roman"/>
                <w:sz w:val="24"/>
                <w:szCs w:val="24"/>
              </w:rPr>
              <w:t>Our recommendation is that; the Human Resource issue a re-engagement letter to these staff in the view that the Assembly still needs their services</w:t>
            </w:r>
            <w:r w:rsidRPr="00200517">
              <w:rPr>
                <w:rFonts w:ascii="Times New Roman" w:hAnsi="Times New Roman" w:cs="Times New Roman"/>
                <w:b/>
                <w:sz w:val="24"/>
                <w:szCs w:val="24"/>
              </w:rPr>
              <w:t xml:space="preserve"> </w:t>
            </w:r>
          </w:p>
          <w:p w14:paraId="211B4C8C" w14:textId="375061EE" w:rsidR="00EF3292" w:rsidRDefault="00EF3292" w:rsidP="001F07EB">
            <w:pPr>
              <w:pStyle w:val="NoSpacing"/>
              <w:spacing w:line="360" w:lineRule="auto"/>
              <w:jc w:val="both"/>
              <w:rPr>
                <w:rFonts w:ascii="Times New Roman" w:hAnsi="Times New Roman" w:cs="Times New Roman"/>
                <w:sz w:val="24"/>
                <w:szCs w:val="24"/>
              </w:rPr>
            </w:pPr>
          </w:p>
          <w:p w14:paraId="21C9AB93" w14:textId="23013557" w:rsidR="00EF3292" w:rsidRDefault="00EF3292" w:rsidP="001F07EB">
            <w:pPr>
              <w:pStyle w:val="NoSpacing"/>
              <w:spacing w:line="360" w:lineRule="auto"/>
              <w:jc w:val="both"/>
              <w:rPr>
                <w:rFonts w:ascii="Times New Roman" w:hAnsi="Times New Roman" w:cs="Times New Roman"/>
                <w:sz w:val="24"/>
                <w:szCs w:val="24"/>
              </w:rPr>
            </w:pPr>
          </w:p>
          <w:p w14:paraId="00681E9B" w14:textId="1CC79DF9" w:rsidR="00EF3292" w:rsidRDefault="00EF3292" w:rsidP="001F07EB">
            <w:pPr>
              <w:pStyle w:val="NoSpacing"/>
              <w:spacing w:line="360" w:lineRule="auto"/>
              <w:jc w:val="both"/>
              <w:rPr>
                <w:rFonts w:ascii="Times New Roman" w:hAnsi="Times New Roman" w:cs="Times New Roman"/>
                <w:sz w:val="24"/>
                <w:szCs w:val="24"/>
              </w:rPr>
            </w:pPr>
          </w:p>
          <w:p w14:paraId="1E396F6C" w14:textId="5D022141" w:rsidR="00EF3292" w:rsidRDefault="00EF3292" w:rsidP="001F07EB">
            <w:pPr>
              <w:pStyle w:val="NoSpacing"/>
              <w:spacing w:line="360" w:lineRule="auto"/>
              <w:jc w:val="both"/>
              <w:rPr>
                <w:rFonts w:ascii="Times New Roman" w:hAnsi="Times New Roman" w:cs="Times New Roman"/>
                <w:sz w:val="24"/>
                <w:szCs w:val="24"/>
              </w:rPr>
            </w:pPr>
          </w:p>
          <w:p w14:paraId="35C29B92" w14:textId="2D2925D7" w:rsidR="00711CCA" w:rsidRDefault="00711CCA" w:rsidP="001F07EB">
            <w:pPr>
              <w:pStyle w:val="NoSpacing"/>
              <w:spacing w:line="360" w:lineRule="auto"/>
              <w:jc w:val="both"/>
              <w:rPr>
                <w:rFonts w:ascii="Times New Roman" w:hAnsi="Times New Roman" w:cs="Times New Roman"/>
                <w:sz w:val="24"/>
                <w:szCs w:val="24"/>
              </w:rPr>
            </w:pPr>
          </w:p>
          <w:p w14:paraId="1E9D76E2" w14:textId="77777777" w:rsidR="00711CCA" w:rsidRPr="00BD33CA" w:rsidRDefault="00711CCA" w:rsidP="001F07EB">
            <w:pPr>
              <w:pStyle w:val="NoSpacing"/>
              <w:spacing w:line="360" w:lineRule="auto"/>
              <w:jc w:val="both"/>
              <w:rPr>
                <w:rFonts w:ascii="Times New Roman" w:hAnsi="Times New Roman" w:cs="Times New Roman"/>
                <w:sz w:val="24"/>
                <w:szCs w:val="24"/>
              </w:rPr>
            </w:pPr>
          </w:p>
          <w:p w14:paraId="7CC91F07" w14:textId="77777777" w:rsidR="00711CCA" w:rsidRPr="00200517" w:rsidRDefault="00711CCA" w:rsidP="00711CCA">
            <w:pPr>
              <w:spacing w:line="276" w:lineRule="auto"/>
              <w:rPr>
                <w:rFonts w:ascii="Times New Roman" w:hAnsi="Times New Roman" w:cs="Times New Roman"/>
                <w:sz w:val="24"/>
                <w:szCs w:val="24"/>
              </w:rPr>
            </w:pPr>
            <w:r w:rsidRPr="00200517">
              <w:rPr>
                <w:rFonts w:ascii="Times New Roman" w:hAnsi="Times New Roman" w:cs="Times New Roman"/>
                <w:sz w:val="24"/>
                <w:szCs w:val="24"/>
              </w:rPr>
              <w:t xml:space="preserve">It is recommended that Management of the Sub-Metro must ensure that the payment vouchers be substantiated and the documentations made available for our verification before final report is issued or in default the amount of GH¢ </w:t>
            </w:r>
            <w:r w:rsidRPr="00200517">
              <w:rPr>
                <w:rFonts w:ascii="Times New Roman" w:hAnsi="Times New Roman" w:cs="Times New Roman"/>
                <w:b/>
                <w:bCs/>
                <w:sz w:val="24"/>
                <w:szCs w:val="24"/>
              </w:rPr>
              <w:t xml:space="preserve">88, 186.70 </w:t>
            </w:r>
            <w:r w:rsidRPr="00200517">
              <w:rPr>
                <w:rFonts w:ascii="Times New Roman" w:hAnsi="Times New Roman" w:cs="Times New Roman"/>
                <w:sz w:val="24"/>
                <w:szCs w:val="24"/>
              </w:rPr>
              <w:t>would be disallowed and the Finance Officer as well as the Administrator sanctioned.</w:t>
            </w:r>
          </w:p>
          <w:p w14:paraId="3AD3A21E" w14:textId="33130C3C" w:rsidR="001F07EB" w:rsidRPr="00BD33CA" w:rsidRDefault="001F07EB" w:rsidP="001F07EB">
            <w:pPr>
              <w:pStyle w:val="NoSpacing"/>
              <w:spacing w:line="360" w:lineRule="auto"/>
              <w:jc w:val="both"/>
              <w:rPr>
                <w:rFonts w:ascii="Times New Roman" w:hAnsi="Times New Roman" w:cs="Times New Roman"/>
                <w:sz w:val="24"/>
                <w:szCs w:val="24"/>
              </w:rPr>
            </w:pPr>
            <w:r w:rsidRPr="00BD33CA">
              <w:rPr>
                <w:rFonts w:ascii="Times New Roman" w:hAnsi="Times New Roman" w:cs="Times New Roman"/>
                <w:sz w:val="24"/>
                <w:szCs w:val="24"/>
              </w:rPr>
              <w:t>.</w:t>
            </w:r>
          </w:p>
          <w:p w14:paraId="56E8B514" w14:textId="4B71E445" w:rsidR="003A21C1" w:rsidRPr="00BD33CA" w:rsidRDefault="00B21E1B" w:rsidP="000D6C7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42CFAE0B" w14:textId="77777777" w:rsidR="00342F82" w:rsidRPr="00200517" w:rsidRDefault="00342F82" w:rsidP="00342F82">
            <w:pPr>
              <w:spacing w:line="276" w:lineRule="auto"/>
              <w:rPr>
                <w:rFonts w:ascii="Times New Roman" w:hAnsi="Times New Roman" w:cs="Times New Roman"/>
              </w:rPr>
            </w:pPr>
            <w:r w:rsidRPr="00200517">
              <w:rPr>
                <w:rFonts w:ascii="Times New Roman" w:hAnsi="Times New Roman" w:cs="Times New Roman"/>
              </w:rPr>
              <w:t xml:space="preserve">Management should ensure to inform all those firms affected to submit such </w:t>
            </w:r>
            <w:r w:rsidRPr="00200517">
              <w:rPr>
                <w:rFonts w:ascii="Times New Roman" w:hAnsi="Times New Roman" w:cs="Times New Roman"/>
              </w:rPr>
              <w:lastRenderedPageBreak/>
              <w:t>amounts for onward submission to the IRS without delay. Failure to comply with this guideline, management faces the penalties associated with non-compliance with the Act.</w:t>
            </w:r>
          </w:p>
          <w:p w14:paraId="5AF50733" w14:textId="77777777" w:rsidR="000D6C78" w:rsidRDefault="000D6C78" w:rsidP="00342F82">
            <w:pPr>
              <w:pStyle w:val="NoSpacing"/>
              <w:spacing w:line="360" w:lineRule="auto"/>
              <w:jc w:val="both"/>
              <w:rPr>
                <w:rFonts w:ascii="Times New Roman" w:hAnsi="Times New Roman" w:cs="Times New Roman"/>
                <w:sz w:val="24"/>
                <w:szCs w:val="24"/>
              </w:rPr>
            </w:pPr>
          </w:p>
          <w:p w14:paraId="7A18147E" w14:textId="77777777" w:rsidR="008C45F2" w:rsidRDefault="008C45F2" w:rsidP="00342F82">
            <w:pPr>
              <w:pStyle w:val="NoSpacing"/>
              <w:spacing w:line="360" w:lineRule="auto"/>
              <w:jc w:val="both"/>
              <w:rPr>
                <w:rFonts w:ascii="Times New Roman" w:hAnsi="Times New Roman" w:cs="Times New Roman"/>
                <w:sz w:val="24"/>
                <w:szCs w:val="24"/>
              </w:rPr>
            </w:pPr>
          </w:p>
          <w:p w14:paraId="34797827" w14:textId="2DFDBC11" w:rsidR="008C45F2" w:rsidRDefault="00B21E1B" w:rsidP="00342F82">
            <w:pPr>
              <w:pStyle w:val="NoSpacing"/>
              <w:spacing w:line="360" w:lineRule="auto"/>
              <w:jc w:val="both"/>
              <w:rPr>
                <w:rFonts w:ascii="Times New Roman" w:hAnsi="Times New Roman" w:cs="Times New Roman"/>
              </w:rPr>
            </w:pPr>
            <w:r>
              <w:rPr>
                <w:rFonts w:ascii="Times New Roman" w:hAnsi="Times New Roman" w:cs="Times New Roman"/>
              </w:rPr>
              <w:t>U</w:t>
            </w:r>
            <w:r w:rsidR="008C45F2" w:rsidRPr="00200517">
              <w:rPr>
                <w:rFonts w:ascii="Times New Roman" w:hAnsi="Times New Roman" w:cs="Times New Roman"/>
              </w:rPr>
              <w:t>npresented GCR’s must be submitted to the Internal Audit Unit within two days of releasing this report for verification, failure to do so will attract sanctions</w:t>
            </w:r>
            <w:r>
              <w:rPr>
                <w:rFonts w:ascii="Times New Roman" w:hAnsi="Times New Roman" w:cs="Times New Roman"/>
              </w:rPr>
              <w:t>.</w:t>
            </w:r>
          </w:p>
          <w:p w14:paraId="3AAD7650" w14:textId="0EA2F550" w:rsidR="00B21E1B" w:rsidRDefault="00B21E1B" w:rsidP="00342F82">
            <w:pPr>
              <w:pStyle w:val="NoSpacing"/>
              <w:spacing w:line="360" w:lineRule="auto"/>
              <w:jc w:val="both"/>
              <w:rPr>
                <w:rFonts w:ascii="Times New Roman" w:hAnsi="Times New Roman" w:cs="Times New Roman"/>
              </w:rPr>
            </w:pPr>
          </w:p>
          <w:p w14:paraId="5B11111E" w14:textId="77777777" w:rsidR="00B21E1B" w:rsidRPr="00200517" w:rsidRDefault="00B21E1B" w:rsidP="00B21E1B">
            <w:pPr>
              <w:spacing w:line="360" w:lineRule="auto"/>
              <w:rPr>
                <w:rFonts w:ascii="Times New Roman" w:hAnsi="Times New Roman" w:cs="Times New Roman"/>
                <w:sz w:val="24"/>
                <w:szCs w:val="24"/>
              </w:rPr>
            </w:pPr>
            <w:r w:rsidRPr="00200517">
              <w:rPr>
                <w:rFonts w:ascii="Times New Roman" w:hAnsi="Times New Roman" w:cs="Times New Roman"/>
                <w:sz w:val="24"/>
                <w:szCs w:val="24"/>
              </w:rPr>
              <w:t>We recommend that all revenue officers and commission collectors owing the Sub-Metro should be given three days to submit all outstanding debts starting the date of releasing this report.</w:t>
            </w:r>
          </w:p>
          <w:p w14:paraId="2B7DC39A" w14:textId="22CB5FFE" w:rsidR="00FD6CDA" w:rsidRDefault="00FD6CDA" w:rsidP="00342F82">
            <w:pPr>
              <w:pStyle w:val="NoSpacing"/>
              <w:spacing w:line="360" w:lineRule="auto"/>
              <w:jc w:val="both"/>
              <w:rPr>
                <w:rFonts w:ascii="Times New Roman" w:hAnsi="Times New Roman" w:cs="Times New Roman"/>
                <w:sz w:val="24"/>
                <w:szCs w:val="24"/>
              </w:rPr>
            </w:pPr>
          </w:p>
          <w:p w14:paraId="2BAC5CD7" w14:textId="1016FA55" w:rsidR="00C8047A" w:rsidRDefault="00C8047A" w:rsidP="00C8047A">
            <w:pPr>
              <w:spacing w:line="360" w:lineRule="auto"/>
              <w:jc w:val="both"/>
              <w:rPr>
                <w:rFonts w:ascii="Times New Roman" w:hAnsi="Times New Roman" w:cs="Times New Roman"/>
                <w:sz w:val="24"/>
                <w:szCs w:val="24"/>
              </w:rPr>
            </w:pPr>
            <w:r w:rsidRPr="00200517">
              <w:rPr>
                <w:rFonts w:ascii="Times New Roman" w:hAnsi="Times New Roman" w:cs="Times New Roman"/>
                <w:sz w:val="24"/>
                <w:szCs w:val="24"/>
              </w:rPr>
              <w:t xml:space="preserve">We recommend that all revenue officers and commission collectors owing the Sub-Metro should be given three days to submit all outstanding debts starting the date of releasing this report. </w:t>
            </w:r>
          </w:p>
          <w:p w14:paraId="5C8E3863" w14:textId="77777777" w:rsidR="00FD6CDA" w:rsidRPr="00200517" w:rsidRDefault="00FD6CDA" w:rsidP="00C8047A">
            <w:pPr>
              <w:spacing w:line="360" w:lineRule="auto"/>
              <w:jc w:val="both"/>
              <w:rPr>
                <w:rFonts w:ascii="Times New Roman" w:hAnsi="Times New Roman" w:cs="Times New Roman"/>
                <w:sz w:val="24"/>
                <w:szCs w:val="24"/>
              </w:rPr>
            </w:pPr>
          </w:p>
          <w:p w14:paraId="39B94C43" w14:textId="3EEE457B" w:rsidR="00C8047A" w:rsidRPr="00BD33CA" w:rsidRDefault="00FD6CDA" w:rsidP="00342F82">
            <w:pPr>
              <w:pStyle w:val="NoSpacing"/>
              <w:spacing w:line="360" w:lineRule="auto"/>
              <w:jc w:val="both"/>
              <w:rPr>
                <w:rFonts w:ascii="Times New Roman" w:hAnsi="Times New Roman" w:cs="Times New Roman"/>
                <w:sz w:val="24"/>
                <w:szCs w:val="24"/>
              </w:rPr>
            </w:pPr>
            <w:r w:rsidRPr="00200517">
              <w:rPr>
                <w:rFonts w:ascii="Times New Roman" w:hAnsi="Times New Roman" w:cs="Times New Roman"/>
                <w:sz w:val="24"/>
                <w:szCs w:val="24"/>
              </w:rPr>
              <w:t>We recommended that Administrator &amp; the Accountant must take steps to address the accounting anomalies in the accounts and submit them for audit verifications within two weeks after receipt of this report</w:t>
            </w:r>
          </w:p>
        </w:tc>
        <w:tc>
          <w:tcPr>
            <w:tcW w:w="2268" w:type="dxa"/>
            <w:tcBorders>
              <w:top w:val="single" w:sz="4" w:space="0" w:color="auto"/>
              <w:left w:val="single" w:sz="4" w:space="0" w:color="auto"/>
              <w:bottom w:val="single" w:sz="4" w:space="0" w:color="auto"/>
              <w:right w:val="single" w:sz="4" w:space="0" w:color="auto"/>
            </w:tcBorders>
          </w:tcPr>
          <w:p w14:paraId="14AF74DE" w14:textId="010E7536" w:rsidR="00410EC8" w:rsidRPr="00BD33CA" w:rsidRDefault="00410EC8" w:rsidP="0032165E">
            <w:pPr>
              <w:spacing w:after="200"/>
              <w:rPr>
                <w:rFonts w:ascii="Times New Roman" w:hAnsi="Times New Roman" w:cs="Times New Roman"/>
                <w:sz w:val="24"/>
                <w:szCs w:val="24"/>
              </w:rPr>
            </w:pPr>
          </w:p>
          <w:p w14:paraId="0A12C38E" w14:textId="0CE4DD87" w:rsidR="00E96079" w:rsidRPr="00BD33CA" w:rsidRDefault="00E96079" w:rsidP="0032165E">
            <w:pPr>
              <w:spacing w:after="200"/>
              <w:rPr>
                <w:rFonts w:ascii="Times New Roman" w:hAnsi="Times New Roman" w:cs="Times New Roman"/>
                <w:sz w:val="24"/>
                <w:szCs w:val="24"/>
              </w:rPr>
            </w:pPr>
          </w:p>
          <w:p w14:paraId="15992D99" w14:textId="0EA779B9" w:rsidR="00216E77" w:rsidRPr="00BD33CA" w:rsidRDefault="00216E77" w:rsidP="0032165E">
            <w:pPr>
              <w:spacing w:after="200"/>
              <w:rPr>
                <w:rFonts w:ascii="Times New Roman" w:hAnsi="Times New Roman" w:cs="Times New Roman"/>
                <w:sz w:val="24"/>
                <w:szCs w:val="24"/>
              </w:rPr>
            </w:pPr>
          </w:p>
          <w:p w14:paraId="2A2329EA" w14:textId="53FE5936" w:rsidR="00E2646F" w:rsidRPr="00BD33CA" w:rsidRDefault="00D94B58" w:rsidP="0032165E">
            <w:pPr>
              <w:spacing w:after="200"/>
              <w:rPr>
                <w:rFonts w:ascii="Times New Roman" w:hAnsi="Times New Roman" w:cs="Times New Roman"/>
                <w:sz w:val="24"/>
                <w:szCs w:val="24"/>
              </w:rPr>
            </w:pPr>
            <w:r w:rsidRPr="00BD33CA">
              <w:rPr>
                <w:rFonts w:ascii="Times New Roman" w:hAnsi="Times New Roman" w:cs="Times New Roman"/>
                <w:sz w:val="24"/>
                <w:szCs w:val="24"/>
              </w:rPr>
              <w:t>Management has improved on its performance to build on existing controls to increase efficiency</w:t>
            </w:r>
            <w:r w:rsidR="001B00F1" w:rsidRPr="00BD33CA">
              <w:rPr>
                <w:rFonts w:ascii="Times New Roman" w:hAnsi="Times New Roman" w:cs="Times New Roman"/>
                <w:sz w:val="24"/>
                <w:szCs w:val="24"/>
              </w:rPr>
              <w:t>.</w:t>
            </w:r>
          </w:p>
          <w:p w14:paraId="220BB181" w14:textId="1145F3D7" w:rsidR="00E2646F" w:rsidRPr="00BD33CA" w:rsidRDefault="00E2646F" w:rsidP="0032165E">
            <w:pPr>
              <w:spacing w:after="200"/>
              <w:rPr>
                <w:rFonts w:ascii="Times New Roman" w:hAnsi="Times New Roman" w:cs="Times New Roman"/>
                <w:sz w:val="24"/>
                <w:szCs w:val="24"/>
              </w:rPr>
            </w:pPr>
          </w:p>
          <w:p w14:paraId="43A84431" w14:textId="294CD169" w:rsidR="001C0AF1" w:rsidRPr="00BD33CA" w:rsidRDefault="001C0AF1" w:rsidP="0032165E">
            <w:pPr>
              <w:spacing w:after="200"/>
              <w:rPr>
                <w:rFonts w:ascii="Times New Roman" w:hAnsi="Times New Roman" w:cs="Times New Roman"/>
                <w:sz w:val="24"/>
                <w:szCs w:val="24"/>
              </w:rPr>
            </w:pPr>
          </w:p>
          <w:p w14:paraId="1D2C8A31" w14:textId="3A622F84" w:rsidR="001C0AF1" w:rsidRDefault="001C0AF1" w:rsidP="0032165E">
            <w:pPr>
              <w:spacing w:after="200"/>
              <w:rPr>
                <w:rFonts w:ascii="Times New Roman" w:hAnsi="Times New Roman" w:cs="Times New Roman"/>
                <w:sz w:val="24"/>
                <w:szCs w:val="24"/>
              </w:rPr>
            </w:pPr>
          </w:p>
          <w:p w14:paraId="63C5AD86" w14:textId="77777777" w:rsidR="007269AF" w:rsidRPr="00BD33CA" w:rsidRDefault="007269AF" w:rsidP="0032165E">
            <w:pPr>
              <w:spacing w:after="200"/>
              <w:rPr>
                <w:rFonts w:ascii="Times New Roman" w:hAnsi="Times New Roman" w:cs="Times New Roman"/>
                <w:sz w:val="24"/>
                <w:szCs w:val="24"/>
              </w:rPr>
            </w:pPr>
          </w:p>
          <w:p w14:paraId="642A4B51" w14:textId="48E43138" w:rsidR="00E96079" w:rsidRDefault="00E96079" w:rsidP="0032165E">
            <w:pPr>
              <w:spacing w:after="200"/>
              <w:rPr>
                <w:rFonts w:ascii="Times New Roman" w:hAnsi="Times New Roman" w:cs="Times New Roman"/>
                <w:sz w:val="24"/>
                <w:szCs w:val="24"/>
              </w:rPr>
            </w:pPr>
          </w:p>
          <w:p w14:paraId="75410A6E" w14:textId="77777777" w:rsidR="003D1240" w:rsidRPr="00BD33CA" w:rsidRDefault="003D1240" w:rsidP="0032165E">
            <w:pPr>
              <w:spacing w:after="200"/>
              <w:rPr>
                <w:rFonts w:ascii="Times New Roman" w:hAnsi="Times New Roman" w:cs="Times New Roman"/>
                <w:sz w:val="24"/>
                <w:szCs w:val="24"/>
              </w:rPr>
            </w:pPr>
          </w:p>
          <w:p w14:paraId="49064ABA" w14:textId="77777777" w:rsidR="009D6D40" w:rsidRDefault="009D6D40" w:rsidP="00A4125A">
            <w:pPr>
              <w:rPr>
                <w:rFonts w:ascii="Times New Roman" w:hAnsi="Times New Roman" w:cs="Times New Roman"/>
                <w:sz w:val="24"/>
                <w:szCs w:val="24"/>
              </w:rPr>
            </w:pPr>
          </w:p>
          <w:p w14:paraId="1D8E90D1" w14:textId="23F1D6EF" w:rsidR="009D6D40" w:rsidRDefault="009D6D40" w:rsidP="00A4125A">
            <w:pPr>
              <w:rPr>
                <w:rFonts w:ascii="Times New Roman" w:hAnsi="Times New Roman" w:cs="Times New Roman"/>
                <w:sz w:val="24"/>
                <w:szCs w:val="24"/>
              </w:rPr>
            </w:pPr>
          </w:p>
          <w:p w14:paraId="08961D39" w14:textId="77777777" w:rsidR="009D6D40" w:rsidRDefault="009D6D40" w:rsidP="00A4125A">
            <w:pPr>
              <w:rPr>
                <w:rFonts w:ascii="Times New Roman" w:hAnsi="Times New Roman" w:cs="Times New Roman"/>
                <w:sz w:val="24"/>
                <w:szCs w:val="24"/>
              </w:rPr>
            </w:pPr>
          </w:p>
          <w:p w14:paraId="184117B9" w14:textId="468F755C" w:rsidR="00A4125A" w:rsidRPr="00BD33CA" w:rsidRDefault="00635EAD" w:rsidP="00A4125A">
            <w:pPr>
              <w:rPr>
                <w:rFonts w:ascii="Times New Roman" w:hAnsi="Times New Roman" w:cs="Times New Roman"/>
                <w:sz w:val="24"/>
                <w:szCs w:val="24"/>
              </w:rPr>
            </w:pPr>
            <w:r>
              <w:rPr>
                <w:rFonts w:ascii="Times New Roman" w:hAnsi="Times New Roman" w:cs="Times New Roman"/>
                <w:sz w:val="24"/>
                <w:szCs w:val="24"/>
              </w:rPr>
              <w:t>All those who failed to avail themselves for headcount has been available and duly counted by audit. No further action required</w:t>
            </w:r>
          </w:p>
          <w:p w14:paraId="1437CBA9" w14:textId="77777777" w:rsidR="00A4125A" w:rsidRPr="00BD33CA" w:rsidRDefault="00A4125A" w:rsidP="00A4125A">
            <w:pPr>
              <w:rPr>
                <w:rFonts w:ascii="Times New Roman" w:hAnsi="Times New Roman" w:cs="Times New Roman"/>
                <w:sz w:val="24"/>
                <w:szCs w:val="24"/>
              </w:rPr>
            </w:pPr>
          </w:p>
          <w:p w14:paraId="7EE9F0B7" w14:textId="77777777" w:rsidR="001B00F1" w:rsidRPr="00BD33CA" w:rsidRDefault="001B00F1" w:rsidP="0032165E">
            <w:pPr>
              <w:jc w:val="both"/>
              <w:rPr>
                <w:rFonts w:ascii="Times New Roman" w:hAnsi="Times New Roman" w:cs="Times New Roman"/>
                <w:sz w:val="24"/>
                <w:szCs w:val="24"/>
              </w:rPr>
            </w:pPr>
          </w:p>
          <w:p w14:paraId="7902F23F" w14:textId="442363F3" w:rsidR="00E96079" w:rsidRPr="00BD33CA" w:rsidRDefault="00E96079" w:rsidP="0032165E">
            <w:pPr>
              <w:jc w:val="both"/>
              <w:rPr>
                <w:rFonts w:ascii="Times New Roman" w:hAnsi="Times New Roman" w:cs="Times New Roman"/>
                <w:sz w:val="24"/>
                <w:szCs w:val="24"/>
              </w:rPr>
            </w:pPr>
          </w:p>
          <w:p w14:paraId="1CBE2E02" w14:textId="77777777" w:rsidR="00D263C6" w:rsidRPr="00BD33CA" w:rsidRDefault="00D263C6" w:rsidP="0032165E">
            <w:pPr>
              <w:jc w:val="both"/>
              <w:rPr>
                <w:rFonts w:ascii="Times New Roman" w:hAnsi="Times New Roman" w:cs="Times New Roman"/>
                <w:sz w:val="24"/>
                <w:szCs w:val="24"/>
              </w:rPr>
            </w:pPr>
          </w:p>
          <w:p w14:paraId="057E6D1A" w14:textId="35FA1B8A" w:rsidR="00E96079" w:rsidRDefault="00E96079" w:rsidP="0032165E">
            <w:pPr>
              <w:jc w:val="both"/>
              <w:rPr>
                <w:rFonts w:ascii="Times New Roman" w:hAnsi="Times New Roman" w:cs="Times New Roman"/>
                <w:sz w:val="24"/>
                <w:szCs w:val="24"/>
              </w:rPr>
            </w:pPr>
          </w:p>
          <w:p w14:paraId="56FF5732" w14:textId="02C4C70C" w:rsidR="006F59F9" w:rsidRDefault="006F59F9" w:rsidP="0032165E">
            <w:pPr>
              <w:jc w:val="both"/>
              <w:rPr>
                <w:rFonts w:ascii="Times New Roman" w:hAnsi="Times New Roman" w:cs="Times New Roman"/>
                <w:sz w:val="24"/>
                <w:szCs w:val="24"/>
              </w:rPr>
            </w:pPr>
          </w:p>
          <w:p w14:paraId="5214BA0D" w14:textId="67A2DF81" w:rsidR="006F59F9" w:rsidRDefault="006F59F9" w:rsidP="0032165E">
            <w:pPr>
              <w:jc w:val="both"/>
              <w:rPr>
                <w:rFonts w:ascii="Times New Roman" w:hAnsi="Times New Roman" w:cs="Times New Roman"/>
                <w:sz w:val="24"/>
                <w:szCs w:val="24"/>
              </w:rPr>
            </w:pPr>
          </w:p>
          <w:p w14:paraId="6E65355F" w14:textId="2CC7B593" w:rsidR="006F59F9" w:rsidRDefault="006F59F9" w:rsidP="0032165E">
            <w:pPr>
              <w:jc w:val="both"/>
              <w:rPr>
                <w:rFonts w:ascii="Times New Roman" w:hAnsi="Times New Roman" w:cs="Times New Roman"/>
                <w:sz w:val="24"/>
                <w:szCs w:val="24"/>
              </w:rPr>
            </w:pPr>
          </w:p>
          <w:p w14:paraId="048D95BB" w14:textId="0128331B" w:rsidR="006F59F9" w:rsidRDefault="006F59F9" w:rsidP="0032165E">
            <w:pPr>
              <w:jc w:val="both"/>
              <w:rPr>
                <w:rFonts w:ascii="Times New Roman" w:hAnsi="Times New Roman" w:cs="Times New Roman"/>
                <w:sz w:val="24"/>
                <w:szCs w:val="24"/>
              </w:rPr>
            </w:pPr>
          </w:p>
          <w:p w14:paraId="7E3D320D" w14:textId="360CE405" w:rsidR="009D6D40" w:rsidRDefault="009D6D40" w:rsidP="0032165E">
            <w:pPr>
              <w:jc w:val="both"/>
              <w:rPr>
                <w:rFonts w:ascii="Times New Roman" w:hAnsi="Times New Roman" w:cs="Times New Roman"/>
                <w:sz w:val="24"/>
                <w:szCs w:val="24"/>
              </w:rPr>
            </w:pPr>
          </w:p>
          <w:p w14:paraId="27947167" w14:textId="77777777" w:rsidR="009D6D40" w:rsidRPr="00BD33CA" w:rsidRDefault="009D6D40" w:rsidP="0032165E">
            <w:pPr>
              <w:jc w:val="both"/>
              <w:rPr>
                <w:rFonts w:ascii="Times New Roman" w:hAnsi="Times New Roman" w:cs="Times New Roman"/>
                <w:sz w:val="24"/>
                <w:szCs w:val="24"/>
              </w:rPr>
            </w:pPr>
          </w:p>
          <w:p w14:paraId="624193DB" w14:textId="7D7BDCBF" w:rsidR="00E96079" w:rsidRDefault="00E96079" w:rsidP="0032165E">
            <w:pPr>
              <w:jc w:val="both"/>
              <w:rPr>
                <w:rFonts w:ascii="Times New Roman" w:hAnsi="Times New Roman" w:cs="Times New Roman"/>
                <w:sz w:val="24"/>
                <w:szCs w:val="24"/>
              </w:rPr>
            </w:pPr>
          </w:p>
          <w:p w14:paraId="13D0817A" w14:textId="17B518A6" w:rsidR="00F65E7F" w:rsidRDefault="00F65E7F" w:rsidP="0032165E">
            <w:pPr>
              <w:jc w:val="both"/>
              <w:rPr>
                <w:rFonts w:ascii="Times New Roman" w:hAnsi="Times New Roman" w:cs="Times New Roman"/>
                <w:sz w:val="24"/>
                <w:szCs w:val="24"/>
              </w:rPr>
            </w:pPr>
          </w:p>
          <w:p w14:paraId="197F6555" w14:textId="2B7931BA" w:rsidR="00F65E7F" w:rsidRDefault="00F65E7F" w:rsidP="0032165E">
            <w:pPr>
              <w:jc w:val="both"/>
              <w:rPr>
                <w:rFonts w:ascii="Times New Roman" w:hAnsi="Times New Roman" w:cs="Times New Roman"/>
                <w:sz w:val="24"/>
                <w:szCs w:val="24"/>
              </w:rPr>
            </w:pPr>
          </w:p>
          <w:p w14:paraId="63758908" w14:textId="27223780" w:rsidR="00F65E7F" w:rsidRDefault="00F65E7F" w:rsidP="0032165E">
            <w:pPr>
              <w:jc w:val="both"/>
              <w:rPr>
                <w:rFonts w:ascii="Times New Roman" w:hAnsi="Times New Roman" w:cs="Times New Roman"/>
                <w:sz w:val="24"/>
                <w:szCs w:val="24"/>
              </w:rPr>
            </w:pPr>
          </w:p>
          <w:p w14:paraId="66B7F2C7" w14:textId="0ECE9AB7" w:rsidR="00F65E7F" w:rsidRDefault="00F65E7F" w:rsidP="0032165E">
            <w:pPr>
              <w:jc w:val="both"/>
              <w:rPr>
                <w:rFonts w:ascii="Times New Roman" w:hAnsi="Times New Roman" w:cs="Times New Roman"/>
                <w:sz w:val="24"/>
                <w:szCs w:val="24"/>
              </w:rPr>
            </w:pPr>
          </w:p>
          <w:p w14:paraId="271228E3" w14:textId="77777777" w:rsidR="00F65E7F" w:rsidRPr="00BD33CA" w:rsidRDefault="00F65E7F" w:rsidP="0032165E">
            <w:pPr>
              <w:jc w:val="both"/>
              <w:rPr>
                <w:rFonts w:ascii="Times New Roman" w:hAnsi="Times New Roman" w:cs="Times New Roman"/>
                <w:sz w:val="24"/>
                <w:szCs w:val="24"/>
              </w:rPr>
            </w:pPr>
          </w:p>
          <w:p w14:paraId="63A4E3F0" w14:textId="77777777" w:rsidR="005C21C1" w:rsidRPr="00BD33CA" w:rsidRDefault="005C21C1" w:rsidP="0032165E">
            <w:pPr>
              <w:jc w:val="both"/>
              <w:rPr>
                <w:rFonts w:ascii="Times New Roman" w:hAnsi="Times New Roman" w:cs="Times New Roman"/>
                <w:sz w:val="24"/>
                <w:szCs w:val="24"/>
              </w:rPr>
            </w:pPr>
          </w:p>
          <w:p w14:paraId="240CECB2" w14:textId="77777777" w:rsidR="00F65E7F" w:rsidRPr="00200517" w:rsidRDefault="00F65E7F" w:rsidP="00F65E7F">
            <w:pPr>
              <w:rPr>
                <w:rFonts w:ascii="Times New Roman" w:hAnsi="Times New Roman" w:cs="Times New Roman"/>
                <w:sz w:val="24"/>
                <w:szCs w:val="24"/>
              </w:rPr>
            </w:pPr>
            <w:r w:rsidRPr="00200517">
              <w:rPr>
                <w:rFonts w:ascii="Times New Roman" w:hAnsi="Times New Roman" w:cs="Times New Roman"/>
                <w:sz w:val="24"/>
                <w:szCs w:val="24"/>
              </w:rPr>
              <w:t xml:space="preserve">Measure have been put in place by management of the Assembly. No </w:t>
            </w:r>
            <w:r w:rsidRPr="00200517">
              <w:rPr>
                <w:rFonts w:ascii="Times New Roman" w:hAnsi="Times New Roman" w:cs="Times New Roman"/>
                <w:sz w:val="24"/>
                <w:szCs w:val="24"/>
              </w:rPr>
              <w:lastRenderedPageBreak/>
              <w:t>further action required</w:t>
            </w:r>
          </w:p>
          <w:p w14:paraId="42301213" w14:textId="77777777" w:rsidR="005C21C1" w:rsidRPr="00BD33CA" w:rsidRDefault="005C21C1" w:rsidP="0032165E">
            <w:pPr>
              <w:jc w:val="both"/>
              <w:rPr>
                <w:rFonts w:ascii="Times New Roman" w:hAnsi="Times New Roman" w:cs="Times New Roman"/>
                <w:sz w:val="24"/>
                <w:szCs w:val="24"/>
              </w:rPr>
            </w:pPr>
          </w:p>
          <w:p w14:paraId="49322C08" w14:textId="0372C902" w:rsidR="001B00F1" w:rsidRPr="00BD33CA" w:rsidRDefault="001B00F1" w:rsidP="0032165E">
            <w:pPr>
              <w:jc w:val="both"/>
              <w:rPr>
                <w:rFonts w:ascii="Times New Roman" w:hAnsi="Times New Roman" w:cs="Times New Roman"/>
                <w:sz w:val="24"/>
                <w:szCs w:val="24"/>
              </w:rPr>
            </w:pPr>
          </w:p>
          <w:p w14:paraId="659606A0" w14:textId="47890B1B" w:rsidR="00C05EA1" w:rsidRPr="00BD33CA" w:rsidRDefault="00C05EA1" w:rsidP="0032165E">
            <w:pPr>
              <w:jc w:val="both"/>
              <w:rPr>
                <w:rFonts w:ascii="Times New Roman" w:hAnsi="Times New Roman" w:cs="Times New Roman"/>
                <w:sz w:val="24"/>
                <w:szCs w:val="24"/>
              </w:rPr>
            </w:pPr>
          </w:p>
          <w:p w14:paraId="6F7BE29F" w14:textId="008A037D" w:rsidR="00C05EA1" w:rsidRPr="00BD33CA" w:rsidRDefault="00C05EA1" w:rsidP="0032165E">
            <w:pPr>
              <w:jc w:val="both"/>
              <w:rPr>
                <w:rFonts w:ascii="Times New Roman" w:hAnsi="Times New Roman" w:cs="Times New Roman"/>
                <w:sz w:val="24"/>
                <w:szCs w:val="24"/>
              </w:rPr>
            </w:pPr>
          </w:p>
          <w:p w14:paraId="49B47A7F" w14:textId="2BCC3ACC" w:rsidR="00B542C0" w:rsidRPr="00BD33CA" w:rsidRDefault="00B542C0" w:rsidP="0032165E">
            <w:pPr>
              <w:jc w:val="both"/>
              <w:rPr>
                <w:rFonts w:ascii="Times New Roman" w:hAnsi="Times New Roman" w:cs="Times New Roman"/>
                <w:sz w:val="24"/>
                <w:szCs w:val="24"/>
              </w:rPr>
            </w:pPr>
          </w:p>
          <w:p w14:paraId="54F86F30" w14:textId="59CE5E6D" w:rsidR="00B542C0" w:rsidRPr="00BD33CA" w:rsidRDefault="00B542C0" w:rsidP="0032165E">
            <w:pPr>
              <w:jc w:val="both"/>
              <w:rPr>
                <w:rFonts w:ascii="Times New Roman" w:hAnsi="Times New Roman" w:cs="Times New Roman"/>
                <w:sz w:val="24"/>
                <w:szCs w:val="24"/>
              </w:rPr>
            </w:pPr>
          </w:p>
          <w:p w14:paraId="0A56763E" w14:textId="617940A5" w:rsidR="00C05EA1" w:rsidRPr="00BD33CA" w:rsidRDefault="00C05EA1" w:rsidP="0032165E">
            <w:pPr>
              <w:jc w:val="both"/>
              <w:rPr>
                <w:rFonts w:ascii="Times New Roman" w:hAnsi="Times New Roman" w:cs="Times New Roman"/>
                <w:sz w:val="24"/>
                <w:szCs w:val="24"/>
              </w:rPr>
            </w:pPr>
          </w:p>
          <w:p w14:paraId="03B1D7AE" w14:textId="58ABEA9A" w:rsidR="000D6C78" w:rsidRPr="00BD33CA" w:rsidRDefault="000D6C78" w:rsidP="0032165E">
            <w:pPr>
              <w:jc w:val="both"/>
              <w:rPr>
                <w:rFonts w:ascii="Times New Roman" w:hAnsi="Times New Roman" w:cs="Times New Roman"/>
                <w:sz w:val="24"/>
                <w:szCs w:val="24"/>
              </w:rPr>
            </w:pPr>
          </w:p>
          <w:p w14:paraId="30FA5F18" w14:textId="481454BC" w:rsidR="001F07EB" w:rsidRPr="00BD33CA" w:rsidRDefault="001F07EB" w:rsidP="0032165E">
            <w:pPr>
              <w:jc w:val="both"/>
              <w:rPr>
                <w:rFonts w:ascii="Times New Roman" w:hAnsi="Times New Roman" w:cs="Times New Roman"/>
                <w:sz w:val="24"/>
                <w:szCs w:val="24"/>
              </w:rPr>
            </w:pPr>
          </w:p>
          <w:p w14:paraId="410ADABE" w14:textId="07726EA1" w:rsidR="009A4DE1" w:rsidRPr="00BD33CA" w:rsidRDefault="000D6C78" w:rsidP="0032165E">
            <w:pPr>
              <w:rPr>
                <w:rFonts w:ascii="Times New Roman" w:hAnsi="Times New Roman" w:cs="Times New Roman"/>
                <w:sz w:val="24"/>
                <w:szCs w:val="24"/>
              </w:rPr>
            </w:pPr>
            <w:r w:rsidRPr="00BD33CA">
              <w:rPr>
                <w:rFonts w:ascii="Times New Roman" w:hAnsi="Times New Roman" w:cs="Times New Roman"/>
                <w:sz w:val="24"/>
                <w:szCs w:val="24"/>
              </w:rPr>
              <w:t>Measure</w:t>
            </w:r>
            <w:r w:rsidR="009E6E03" w:rsidRPr="00BD33CA">
              <w:rPr>
                <w:rFonts w:ascii="Times New Roman" w:hAnsi="Times New Roman" w:cs="Times New Roman"/>
                <w:sz w:val="24"/>
                <w:szCs w:val="24"/>
              </w:rPr>
              <w:t>s</w:t>
            </w:r>
            <w:r w:rsidRPr="00BD33CA">
              <w:rPr>
                <w:rFonts w:ascii="Times New Roman" w:hAnsi="Times New Roman" w:cs="Times New Roman"/>
                <w:sz w:val="24"/>
                <w:szCs w:val="24"/>
              </w:rPr>
              <w:t xml:space="preserve"> </w:t>
            </w:r>
            <w:r w:rsidR="006A1D57" w:rsidRPr="00BD33CA">
              <w:rPr>
                <w:rFonts w:ascii="Times New Roman" w:hAnsi="Times New Roman" w:cs="Times New Roman"/>
                <w:sz w:val="24"/>
                <w:szCs w:val="24"/>
              </w:rPr>
              <w:t>were</w:t>
            </w:r>
            <w:r w:rsidRPr="00BD33CA">
              <w:rPr>
                <w:rFonts w:ascii="Times New Roman" w:hAnsi="Times New Roman" w:cs="Times New Roman"/>
                <w:sz w:val="24"/>
                <w:szCs w:val="24"/>
              </w:rPr>
              <w:t xml:space="preserve"> put in place by management of the Assembly. No further action required </w:t>
            </w:r>
          </w:p>
          <w:p w14:paraId="100EFC62" w14:textId="77777777" w:rsidR="009A4DE1" w:rsidRPr="00BD33CA" w:rsidRDefault="009A4DE1" w:rsidP="0032165E">
            <w:pPr>
              <w:jc w:val="both"/>
              <w:rPr>
                <w:rFonts w:ascii="Times New Roman" w:hAnsi="Times New Roman" w:cs="Times New Roman"/>
                <w:sz w:val="24"/>
                <w:szCs w:val="24"/>
              </w:rPr>
            </w:pPr>
          </w:p>
          <w:p w14:paraId="3753439B" w14:textId="77777777" w:rsidR="000D6C78" w:rsidRPr="00BD33CA" w:rsidRDefault="000D6C78" w:rsidP="0032165E">
            <w:pPr>
              <w:jc w:val="both"/>
              <w:rPr>
                <w:rFonts w:ascii="Times New Roman" w:hAnsi="Times New Roman" w:cs="Times New Roman"/>
                <w:sz w:val="24"/>
                <w:szCs w:val="24"/>
              </w:rPr>
            </w:pPr>
          </w:p>
          <w:p w14:paraId="38BFD9AF" w14:textId="77777777" w:rsidR="000D6C78" w:rsidRPr="00BD33CA" w:rsidRDefault="000D6C78" w:rsidP="0032165E">
            <w:pPr>
              <w:jc w:val="both"/>
              <w:rPr>
                <w:rFonts w:ascii="Times New Roman" w:hAnsi="Times New Roman" w:cs="Times New Roman"/>
                <w:sz w:val="24"/>
                <w:szCs w:val="24"/>
              </w:rPr>
            </w:pPr>
          </w:p>
          <w:p w14:paraId="5C255121" w14:textId="77777777" w:rsidR="000D6C78" w:rsidRPr="00BD33CA" w:rsidRDefault="000D6C78" w:rsidP="0032165E">
            <w:pPr>
              <w:jc w:val="both"/>
              <w:rPr>
                <w:rFonts w:ascii="Times New Roman" w:hAnsi="Times New Roman" w:cs="Times New Roman"/>
                <w:sz w:val="24"/>
                <w:szCs w:val="24"/>
              </w:rPr>
            </w:pPr>
          </w:p>
          <w:p w14:paraId="7C12FF54" w14:textId="3BF96482" w:rsidR="000D6C78" w:rsidRPr="00BD33CA" w:rsidRDefault="000D6C78" w:rsidP="0032165E">
            <w:pPr>
              <w:jc w:val="both"/>
              <w:rPr>
                <w:rFonts w:ascii="Times New Roman" w:hAnsi="Times New Roman" w:cs="Times New Roman"/>
                <w:sz w:val="24"/>
                <w:szCs w:val="24"/>
              </w:rPr>
            </w:pPr>
          </w:p>
          <w:p w14:paraId="6FCE71A4" w14:textId="77777777" w:rsidR="000D6C78" w:rsidRPr="00BD33CA" w:rsidRDefault="000D6C78" w:rsidP="0032165E">
            <w:pPr>
              <w:jc w:val="both"/>
              <w:rPr>
                <w:rFonts w:ascii="Times New Roman" w:hAnsi="Times New Roman" w:cs="Times New Roman"/>
                <w:sz w:val="24"/>
                <w:szCs w:val="24"/>
              </w:rPr>
            </w:pPr>
          </w:p>
          <w:p w14:paraId="0E072052" w14:textId="588B2362" w:rsidR="000D6C78" w:rsidRDefault="000D6C78" w:rsidP="0032165E">
            <w:pPr>
              <w:jc w:val="both"/>
              <w:rPr>
                <w:rFonts w:ascii="Times New Roman" w:hAnsi="Times New Roman" w:cs="Times New Roman"/>
                <w:sz w:val="24"/>
                <w:szCs w:val="24"/>
              </w:rPr>
            </w:pPr>
          </w:p>
          <w:p w14:paraId="6CD93EA4" w14:textId="77777777" w:rsidR="00CE2E13" w:rsidRPr="00BD33CA" w:rsidRDefault="00CE2E13" w:rsidP="0032165E">
            <w:pPr>
              <w:jc w:val="both"/>
              <w:rPr>
                <w:rFonts w:ascii="Times New Roman" w:hAnsi="Times New Roman" w:cs="Times New Roman"/>
                <w:sz w:val="24"/>
                <w:szCs w:val="24"/>
              </w:rPr>
            </w:pPr>
          </w:p>
          <w:p w14:paraId="4DBD7936" w14:textId="77777777" w:rsidR="000D6C78" w:rsidRPr="00BD33CA" w:rsidRDefault="000D6C78" w:rsidP="0032165E">
            <w:pPr>
              <w:jc w:val="both"/>
              <w:rPr>
                <w:rFonts w:ascii="Times New Roman" w:hAnsi="Times New Roman" w:cs="Times New Roman"/>
                <w:sz w:val="24"/>
                <w:szCs w:val="24"/>
              </w:rPr>
            </w:pPr>
          </w:p>
          <w:p w14:paraId="435EE83B" w14:textId="77777777" w:rsidR="000D6C78" w:rsidRPr="00BD33CA" w:rsidRDefault="000D6C78" w:rsidP="0032165E">
            <w:pPr>
              <w:jc w:val="both"/>
              <w:rPr>
                <w:rFonts w:ascii="Times New Roman" w:hAnsi="Times New Roman" w:cs="Times New Roman"/>
                <w:sz w:val="24"/>
                <w:szCs w:val="24"/>
              </w:rPr>
            </w:pPr>
          </w:p>
          <w:p w14:paraId="10773B03" w14:textId="77777777" w:rsidR="00CE2E13" w:rsidRPr="00200517" w:rsidRDefault="00CE2E13" w:rsidP="00CE2E13">
            <w:pPr>
              <w:rPr>
                <w:rFonts w:ascii="Times New Roman" w:hAnsi="Times New Roman" w:cs="Times New Roman"/>
                <w:sz w:val="24"/>
                <w:szCs w:val="24"/>
              </w:rPr>
            </w:pPr>
            <w:r w:rsidRPr="00200517">
              <w:rPr>
                <w:rFonts w:ascii="Times New Roman" w:hAnsi="Times New Roman" w:cs="Times New Roman"/>
                <w:sz w:val="24"/>
                <w:szCs w:val="24"/>
              </w:rPr>
              <w:t xml:space="preserve">Management has issued re-engagement letters to all the affected staffs. </w:t>
            </w:r>
          </w:p>
          <w:p w14:paraId="491F9BA2" w14:textId="77777777" w:rsidR="00CE2E13" w:rsidRPr="00200517" w:rsidRDefault="00CE2E13" w:rsidP="00CE2E13">
            <w:pPr>
              <w:rPr>
                <w:rFonts w:ascii="Times New Roman" w:hAnsi="Times New Roman" w:cs="Times New Roman"/>
                <w:sz w:val="24"/>
                <w:szCs w:val="24"/>
              </w:rPr>
            </w:pPr>
          </w:p>
          <w:p w14:paraId="4A950B01" w14:textId="77777777" w:rsidR="003B26BA" w:rsidRPr="00BD33CA" w:rsidRDefault="003B26BA" w:rsidP="0032165E">
            <w:pPr>
              <w:jc w:val="both"/>
              <w:rPr>
                <w:rFonts w:ascii="Times New Roman" w:hAnsi="Times New Roman" w:cs="Times New Roman"/>
                <w:sz w:val="24"/>
                <w:szCs w:val="24"/>
              </w:rPr>
            </w:pPr>
          </w:p>
          <w:p w14:paraId="2B035347" w14:textId="77777777" w:rsidR="003B26BA" w:rsidRPr="00BD33CA" w:rsidRDefault="003B26BA" w:rsidP="0032165E">
            <w:pPr>
              <w:jc w:val="both"/>
              <w:rPr>
                <w:rFonts w:ascii="Times New Roman" w:hAnsi="Times New Roman" w:cs="Times New Roman"/>
                <w:sz w:val="24"/>
                <w:szCs w:val="24"/>
              </w:rPr>
            </w:pPr>
          </w:p>
          <w:p w14:paraId="14DF9AE2" w14:textId="77777777" w:rsidR="003B26BA" w:rsidRPr="00BD33CA" w:rsidRDefault="003B26BA" w:rsidP="0032165E">
            <w:pPr>
              <w:jc w:val="both"/>
              <w:rPr>
                <w:rFonts w:ascii="Times New Roman" w:hAnsi="Times New Roman" w:cs="Times New Roman"/>
                <w:sz w:val="24"/>
                <w:szCs w:val="24"/>
              </w:rPr>
            </w:pPr>
          </w:p>
          <w:p w14:paraId="42543C42" w14:textId="77777777" w:rsidR="003B26BA" w:rsidRPr="00BD33CA" w:rsidRDefault="003B26BA" w:rsidP="0032165E">
            <w:pPr>
              <w:jc w:val="both"/>
              <w:rPr>
                <w:rFonts w:ascii="Times New Roman" w:hAnsi="Times New Roman" w:cs="Times New Roman"/>
                <w:sz w:val="24"/>
                <w:szCs w:val="24"/>
              </w:rPr>
            </w:pPr>
          </w:p>
          <w:p w14:paraId="59E6545D" w14:textId="77777777" w:rsidR="003B26BA" w:rsidRPr="00BD33CA" w:rsidRDefault="003B26BA" w:rsidP="0032165E">
            <w:pPr>
              <w:jc w:val="both"/>
              <w:rPr>
                <w:rFonts w:ascii="Times New Roman" w:hAnsi="Times New Roman" w:cs="Times New Roman"/>
                <w:sz w:val="24"/>
                <w:szCs w:val="24"/>
              </w:rPr>
            </w:pPr>
          </w:p>
          <w:p w14:paraId="3FF5B23B" w14:textId="77777777" w:rsidR="003B26BA" w:rsidRPr="00BD33CA" w:rsidRDefault="003B26BA" w:rsidP="0032165E">
            <w:pPr>
              <w:jc w:val="both"/>
              <w:rPr>
                <w:rFonts w:ascii="Times New Roman" w:hAnsi="Times New Roman" w:cs="Times New Roman"/>
                <w:sz w:val="24"/>
                <w:szCs w:val="24"/>
              </w:rPr>
            </w:pPr>
          </w:p>
          <w:p w14:paraId="14801EE1" w14:textId="77777777" w:rsidR="003B26BA" w:rsidRPr="00BD33CA" w:rsidRDefault="003B26BA" w:rsidP="0032165E">
            <w:pPr>
              <w:jc w:val="both"/>
              <w:rPr>
                <w:rFonts w:ascii="Times New Roman" w:hAnsi="Times New Roman" w:cs="Times New Roman"/>
                <w:sz w:val="24"/>
                <w:szCs w:val="24"/>
              </w:rPr>
            </w:pPr>
          </w:p>
          <w:p w14:paraId="7334D2BF" w14:textId="77777777" w:rsidR="003B26BA" w:rsidRPr="00BD33CA" w:rsidRDefault="003B26BA" w:rsidP="0032165E">
            <w:pPr>
              <w:jc w:val="both"/>
              <w:rPr>
                <w:rFonts w:ascii="Times New Roman" w:hAnsi="Times New Roman" w:cs="Times New Roman"/>
                <w:sz w:val="24"/>
                <w:szCs w:val="24"/>
              </w:rPr>
            </w:pPr>
          </w:p>
          <w:p w14:paraId="496D4B72" w14:textId="77777777" w:rsidR="003B26BA" w:rsidRPr="00BD33CA" w:rsidRDefault="003B26BA" w:rsidP="0032165E">
            <w:pPr>
              <w:jc w:val="both"/>
              <w:rPr>
                <w:rFonts w:ascii="Times New Roman" w:hAnsi="Times New Roman" w:cs="Times New Roman"/>
                <w:sz w:val="24"/>
                <w:szCs w:val="24"/>
              </w:rPr>
            </w:pPr>
          </w:p>
          <w:p w14:paraId="3309A080" w14:textId="77777777" w:rsidR="003B26BA" w:rsidRPr="00BD33CA" w:rsidRDefault="003B26BA" w:rsidP="0032165E">
            <w:pPr>
              <w:jc w:val="both"/>
              <w:rPr>
                <w:rFonts w:ascii="Times New Roman" w:hAnsi="Times New Roman" w:cs="Times New Roman"/>
                <w:sz w:val="24"/>
                <w:szCs w:val="24"/>
              </w:rPr>
            </w:pPr>
          </w:p>
          <w:p w14:paraId="44AF8DE0" w14:textId="77777777" w:rsidR="003B26BA" w:rsidRPr="00BD33CA" w:rsidRDefault="003B26BA" w:rsidP="0032165E">
            <w:pPr>
              <w:jc w:val="both"/>
              <w:rPr>
                <w:rFonts w:ascii="Times New Roman" w:hAnsi="Times New Roman" w:cs="Times New Roman"/>
                <w:sz w:val="24"/>
                <w:szCs w:val="24"/>
              </w:rPr>
            </w:pPr>
          </w:p>
          <w:p w14:paraId="42644B4E" w14:textId="77777777" w:rsidR="00711CCA" w:rsidRPr="00200517" w:rsidRDefault="00711CCA" w:rsidP="00711CCA">
            <w:pPr>
              <w:rPr>
                <w:rFonts w:ascii="Times New Roman" w:hAnsi="Times New Roman" w:cs="Times New Roman"/>
                <w:sz w:val="24"/>
                <w:szCs w:val="24"/>
              </w:rPr>
            </w:pPr>
            <w:r w:rsidRPr="00200517">
              <w:rPr>
                <w:rFonts w:ascii="Times New Roman" w:hAnsi="Times New Roman" w:cs="Times New Roman"/>
                <w:sz w:val="24"/>
                <w:szCs w:val="24"/>
              </w:rPr>
              <w:t>All the supporting documents has been provided to audit and duly verified.</w:t>
            </w:r>
          </w:p>
          <w:p w14:paraId="1CA9C68E" w14:textId="77777777" w:rsidR="00711CCA" w:rsidRPr="00200517" w:rsidRDefault="00711CCA" w:rsidP="00711CCA">
            <w:pPr>
              <w:rPr>
                <w:rFonts w:ascii="Times New Roman" w:hAnsi="Times New Roman" w:cs="Times New Roman"/>
                <w:sz w:val="24"/>
                <w:szCs w:val="24"/>
              </w:rPr>
            </w:pPr>
          </w:p>
          <w:p w14:paraId="22BF77E3" w14:textId="0640638B" w:rsidR="003B26BA" w:rsidRPr="00BD33CA" w:rsidRDefault="003B26BA" w:rsidP="0032165E">
            <w:pPr>
              <w:jc w:val="both"/>
              <w:rPr>
                <w:rFonts w:ascii="Times New Roman" w:hAnsi="Times New Roman" w:cs="Times New Roman"/>
                <w:sz w:val="24"/>
                <w:szCs w:val="24"/>
              </w:rPr>
            </w:pPr>
          </w:p>
          <w:p w14:paraId="58296636" w14:textId="77777777" w:rsidR="003B26BA" w:rsidRPr="00BD33CA" w:rsidRDefault="003B26BA" w:rsidP="0032165E">
            <w:pPr>
              <w:jc w:val="both"/>
              <w:rPr>
                <w:rFonts w:ascii="Times New Roman" w:hAnsi="Times New Roman" w:cs="Times New Roman"/>
                <w:sz w:val="24"/>
                <w:szCs w:val="24"/>
              </w:rPr>
            </w:pPr>
          </w:p>
          <w:p w14:paraId="4D6799A7" w14:textId="702064CF" w:rsidR="003B26BA" w:rsidRPr="00BD33CA" w:rsidRDefault="003B26BA" w:rsidP="0032165E">
            <w:pPr>
              <w:jc w:val="both"/>
              <w:rPr>
                <w:rFonts w:ascii="Times New Roman" w:hAnsi="Times New Roman" w:cs="Times New Roman"/>
                <w:sz w:val="24"/>
                <w:szCs w:val="24"/>
              </w:rPr>
            </w:pPr>
          </w:p>
          <w:p w14:paraId="01353071" w14:textId="77777777" w:rsidR="003B26BA" w:rsidRPr="00BD33CA" w:rsidRDefault="003B26BA" w:rsidP="0032165E">
            <w:pPr>
              <w:jc w:val="both"/>
              <w:rPr>
                <w:rFonts w:ascii="Times New Roman" w:hAnsi="Times New Roman" w:cs="Times New Roman"/>
                <w:sz w:val="24"/>
                <w:szCs w:val="24"/>
              </w:rPr>
            </w:pPr>
          </w:p>
          <w:p w14:paraId="643FFE67" w14:textId="77777777" w:rsidR="003B26BA" w:rsidRPr="00BD33CA" w:rsidRDefault="003B26BA" w:rsidP="0032165E">
            <w:pPr>
              <w:jc w:val="both"/>
              <w:rPr>
                <w:rFonts w:ascii="Times New Roman" w:hAnsi="Times New Roman" w:cs="Times New Roman"/>
                <w:sz w:val="24"/>
                <w:szCs w:val="24"/>
              </w:rPr>
            </w:pPr>
          </w:p>
          <w:p w14:paraId="1E81A271" w14:textId="77777777" w:rsidR="003B26BA" w:rsidRPr="00BD33CA" w:rsidRDefault="003B26BA" w:rsidP="0032165E">
            <w:pPr>
              <w:jc w:val="both"/>
              <w:rPr>
                <w:rFonts w:ascii="Times New Roman" w:hAnsi="Times New Roman" w:cs="Times New Roman"/>
                <w:sz w:val="24"/>
                <w:szCs w:val="24"/>
              </w:rPr>
            </w:pPr>
          </w:p>
          <w:p w14:paraId="661BA19F" w14:textId="77777777" w:rsidR="003B26BA" w:rsidRPr="00BD33CA" w:rsidRDefault="003B26BA" w:rsidP="0032165E">
            <w:pPr>
              <w:jc w:val="both"/>
              <w:rPr>
                <w:rFonts w:ascii="Times New Roman" w:hAnsi="Times New Roman" w:cs="Times New Roman"/>
                <w:sz w:val="24"/>
                <w:szCs w:val="24"/>
              </w:rPr>
            </w:pPr>
          </w:p>
          <w:p w14:paraId="74EEFA59" w14:textId="77777777" w:rsidR="003B26BA" w:rsidRPr="00BD33CA" w:rsidRDefault="003B26BA" w:rsidP="0032165E">
            <w:pPr>
              <w:jc w:val="both"/>
              <w:rPr>
                <w:rFonts w:ascii="Times New Roman" w:hAnsi="Times New Roman" w:cs="Times New Roman"/>
                <w:sz w:val="24"/>
                <w:szCs w:val="24"/>
              </w:rPr>
            </w:pPr>
          </w:p>
          <w:p w14:paraId="2200F234" w14:textId="77777777" w:rsidR="003B26BA" w:rsidRPr="00BD33CA" w:rsidRDefault="003B26BA" w:rsidP="0032165E">
            <w:pPr>
              <w:jc w:val="both"/>
              <w:rPr>
                <w:rFonts w:ascii="Times New Roman" w:hAnsi="Times New Roman" w:cs="Times New Roman"/>
                <w:sz w:val="24"/>
                <w:szCs w:val="24"/>
              </w:rPr>
            </w:pPr>
          </w:p>
          <w:p w14:paraId="4AA7C198" w14:textId="77777777" w:rsidR="003B26BA" w:rsidRDefault="003B26BA" w:rsidP="0032165E">
            <w:pPr>
              <w:jc w:val="both"/>
              <w:rPr>
                <w:rFonts w:ascii="Times New Roman" w:hAnsi="Times New Roman" w:cs="Times New Roman"/>
                <w:sz w:val="24"/>
                <w:szCs w:val="24"/>
              </w:rPr>
            </w:pPr>
          </w:p>
          <w:p w14:paraId="79257F7D" w14:textId="77777777" w:rsidR="00342F82" w:rsidRDefault="00342F82" w:rsidP="0032165E">
            <w:pPr>
              <w:jc w:val="both"/>
              <w:rPr>
                <w:rFonts w:ascii="Times New Roman" w:hAnsi="Times New Roman" w:cs="Times New Roman"/>
                <w:sz w:val="24"/>
                <w:szCs w:val="24"/>
              </w:rPr>
            </w:pPr>
          </w:p>
          <w:p w14:paraId="5D1A8737" w14:textId="77777777" w:rsidR="00342F82" w:rsidRDefault="00342F82" w:rsidP="0032165E">
            <w:pPr>
              <w:jc w:val="both"/>
              <w:rPr>
                <w:rFonts w:ascii="Times New Roman" w:hAnsi="Times New Roman" w:cs="Times New Roman"/>
                <w:sz w:val="24"/>
                <w:szCs w:val="24"/>
              </w:rPr>
            </w:pPr>
          </w:p>
          <w:p w14:paraId="3F417157" w14:textId="77777777" w:rsidR="00342F82" w:rsidRDefault="00342F82" w:rsidP="0032165E">
            <w:pPr>
              <w:jc w:val="both"/>
              <w:rPr>
                <w:rFonts w:ascii="Times New Roman" w:hAnsi="Times New Roman" w:cs="Times New Roman"/>
                <w:sz w:val="24"/>
                <w:szCs w:val="24"/>
              </w:rPr>
            </w:pPr>
          </w:p>
          <w:p w14:paraId="51F5B880" w14:textId="77777777" w:rsidR="00342F82" w:rsidRDefault="00342F82" w:rsidP="0032165E">
            <w:pPr>
              <w:jc w:val="both"/>
              <w:rPr>
                <w:rFonts w:ascii="Times New Roman" w:hAnsi="Times New Roman" w:cs="Times New Roman"/>
                <w:sz w:val="24"/>
                <w:szCs w:val="24"/>
              </w:rPr>
            </w:pPr>
          </w:p>
          <w:p w14:paraId="615FACC2" w14:textId="77777777" w:rsidR="00342F82" w:rsidRDefault="00342F82" w:rsidP="0032165E">
            <w:pPr>
              <w:jc w:val="both"/>
              <w:rPr>
                <w:rFonts w:ascii="Times New Roman" w:hAnsi="Times New Roman" w:cs="Times New Roman"/>
                <w:sz w:val="24"/>
                <w:szCs w:val="24"/>
              </w:rPr>
            </w:pPr>
          </w:p>
          <w:p w14:paraId="28B004EB" w14:textId="0BB6BBB4" w:rsidR="00342F82" w:rsidRPr="00200517" w:rsidRDefault="00342F82" w:rsidP="00342F82">
            <w:pPr>
              <w:rPr>
                <w:rFonts w:ascii="Times New Roman" w:hAnsi="Times New Roman" w:cs="Times New Roman"/>
                <w:sz w:val="24"/>
                <w:szCs w:val="24"/>
              </w:rPr>
            </w:pPr>
          </w:p>
          <w:p w14:paraId="03B9704F" w14:textId="77777777" w:rsidR="00342F82" w:rsidRPr="00200517" w:rsidRDefault="00342F82" w:rsidP="00342F82">
            <w:pPr>
              <w:rPr>
                <w:rFonts w:ascii="Times New Roman" w:hAnsi="Times New Roman" w:cs="Times New Roman"/>
                <w:sz w:val="24"/>
                <w:szCs w:val="24"/>
              </w:rPr>
            </w:pPr>
            <w:r w:rsidRPr="00200517">
              <w:rPr>
                <w:rFonts w:ascii="Times New Roman" w:hAnsi="Times New Roman" w:cs="Times New Roman"/>
                <w:sz w:val="24"/>
                <w:szCs w:val="24"/>
              </w:rPr>
              <w:t>Management has deducted and remitted the full amount to GRA and no further action required.</w:t>
            </w:r>
          </w:p>
          <w:p w14:paraId="7C163E5E" w14:textId="77777777" w:rsidR="00342F82" w:rsidRPr="00200517" w:rsidRDefault="00342F82" w:rsidP="00342F82">
            <w:pPr>
              <w:rPr>
                <w:rFonts w:ascii="Times New Roman" w:hAnsi="Times New Roman" w:cs="Times New Roman"/>
                <w:sz w:val="24"/>
                <w:szCs w:val="24"/>
              </w:rPr>
            </w:pPr>
          </w:p>
          <w:p w14:paraId="249A942E" w14:textId="77777777" w:rsidR="00342F82" w:rsidRDefault="00342F82" w:rsidP="0032165E">
            <w:pPr>
              <w:jc w:val="both"/>
              <w:rPr>
                <w:rFonts w:ascii="Times New Roman" w:hAnsi="Times New Roman" w:cs="Times New Roman"/>
                <w:sz w:val="24"/>
                <w:szCs w:val="24"/>
              </w:rPr>
            </w:pPr>
          </w:p>
          <w:p w14:paraId="14ED0402" w14:textId="77777777" w:rsidR="008C45F2" w:rsidRDefault="008C45F2" w:rsidP="0032165E">
            <w:pPr>
              <w:jc w:val="both"/>
              <w:rPr>
                <w:rFonts w:ascii="Times New Roman" w:hAnsi="Times New Roman" w:cs="Times New Roman"/>
                <w:sz w:val="24"/>
                <w:szCs w:val="24"/>
              </w:rPr>
            </w:pPr>
          </w:p>
          <w:p w14:paraId="5A5034B2" w14:textId="77777777" w:rsidR="008C45F2" w:rsidRDefault="008C45F2" w:rsidP="0032165E">
            <w:pPr>
              <w:jc w:val="both"/>
              <w:rPr>
                <w:rFonts w:ascii="Times New Roman" w:hAnsi="Times New Roman" w:cs="Times New Roman"/>
                <w:sz w:val="24"/>
                <w:szCs w:val="24"/>
              </w:rPr>
            </w:pPr>
          </w:p>
          <w:p w14:paraId="2638F57B" w14:textId="77777777" w:rsidR="008C45F2" w:rsidRDefault="008C45F2" w:rsidP="0032165E">
            <w:pPr>
              <w:jc w:val="both"/>
              <w:rPr>
                <w:rFonts w:ascii="Times New Roman" w:hAnsi="Times New Roman" w:cs="Times New Roman"/>
                <w:sz w:val="24"/>
                <w:szCs w:val="24"/>
              </w:rPr>
            </w:pPr>
          </w:p>
          <w:p w14:paraId="31F1BFD9" w14:textId="32894C18" w:rsidR="008C45F2" w:rsidRPr="00200517" w:rsidRDefault="008C45F2" w:rsidP="008C45F2">
            <w:pPr>
              <w:rPr>
                <w:rFonts w:ascii="Times New Roman" w:hAnsi="Times New Roman" w:cs="Times New Roman"/>
                <w:sz w:val="24"/>
                <w:szCs w:val="24"/>
              </w:rPr>
            </w:pPr>
          </w:p>
          <w:p w14:paraId="2259C8CB" w14:textId="77777777" w:rsidR="008C45F2" w:rsidRPr="00200517" w:rsidRDefault="008C45F2" w:rsidP="008C45F2">
            <w:pPr>
              <w:rPr>
                <w:rFonts w:ascii="Times New Roman" w:hAnsi="Times New Roman" w:cs="Times New Roman"/>
                <w:sz w:val="24"/>
                <w:szCs w:val="24"/>
              </w:rPr>
            </w:pPr>
            <w:r w:rsidRPr="00200517">
              <w:rPr>
                <w:rFonts w:ascii="Times New Roman" w:hAnsi="Times New Roman" w:cs="Times New Roman"/>
                <w:sz w:val="24"/>
                <w:szCs w:val="24"/>
              </w:rPr>
              <w:t>Management has submitted all the affected GCRs for auditing and duly verified.</w:t>
            </w:r>
          </w:p>
          <w:p w14:paraId="395F1ACC" w14:textId="77777777" w:rsidR="008C45F2" w:rsidRDefault="008C45F2" w:rsidP="0032165E">
            <w:pPr>
              <w:jc w:val="both"/>
              <w:rPr>
                <w:rFonts w:ascii="Times New Roman" w:hAnsi="Times New Roman" w:cs="Times New Roman"/>
                <w:sz w:val="24"/>
                <w:szCs w:val="24"/>
              </w:rPr>
            </w:pPr>
          </w:p>
          <w:p w14:paraId="28E4CDE1" w14:textId="77777777" w:rsidR="00B21E1B" w:rsidRDefault="00B21E1B" w:rsidP="0032165E">
            <w:pPr>
              <w:jc w:val="both"/>
              <w:rPr>
                <w:rFonts w:ascii="Times New Roman" w:hAnsi="Times New Roman" w:cs="Times New Roman"/>
                <w:sz w:val="24"/>
                <w:szCs w:val="24"/>
              </w:rPr>
            </w:pPr>
          </w:p>
          <w:p w14:paraId="359B227E" w14:textId="77777777" w:rsidR="00B21E1B" w:rsidRDefault="00B21E1B" w:rsidP="0032165E">
            <w:pPr>
              <w:jc w:val="both"/>
              <w:rPr>
                <w:rFonts w:ascii="Times New Roman" w:hAnsi="Times New Roman" w:cs="Times New Roman"/>
                <w:sz w:val="24"/>
                <w:szCs w:val="24"/>
              </w:rPr>
            </w:pPr>
          </w:p>
          <w:p w14:paraId="6F13A61F" w14:textId="77777777" w:rsidR="00B21E1B" w:rsidRDefault="00B21E1B" w:rsidP="0032165E">
            <w:pPr>
              <w:jc w:val="both"/>
              <w:rPr>
                <w:rFonts w:ascii="Times New Roman" w:hAnsi="Times New Roman" w:cs="Times New Roman"/>
                <w:sz w:val="24"/>
                <w:szCs w:val="24"/>
              </w:rPr>
            </w:pPr>
          </w:p>
          <w:p w14:paraId="15275A27" w14:textId="77777777" w:rsidR="00B21E1B" w:rsidRDefault="00B21E1B" w:rsidP="0032165E">
            <w:pPr>
              <w:jc w:val="both"/>
              <w:rPr>
                <w:rFonts w:ascii="Times New Roman" w:hAnsi="Times New Roman" w:cs="Times New Roman"/>
                <w:sz w:val="24"/>
                <w:szCs w:val="24"/>
              </w:rPr>
            </w:pPr>
          </w:p>
          <w:p w14:paraId="2BC5D7D4" w14:textId="77777777" w:rsidR="00B21E1B" w:rsidRDefault="00B21E1B" w:rsidP="0032165E">
            <w:pPr>
              <w:jc w:val="both"/>
              <w:rPr>
                <w:rFonts w:ascii="Times New Roman" w:hAnsi="Times New Roman" w:cs="Times New Roman"/>
                <w:sz w:val="24"/>
                <w:szCs w:val="24"/>
              </w:rPr>
            </w:pPr>
          </w:p>
          <w:p w14:paraId="29127A30" w14:textId="77777777" w:rsidR="00B21E1B" w:rsidRPr="00200517" w:rsidRDefault="00B21E1B" w:rsidP="00B21E1B">
            <w:pPr>
              <w:rPr>
                <w:rFonts w:ascii="Times New Roman" w:hAnsi="Times New Roman" w:cs="Times New Roman"/>
                <w:sz w:val="24"/>
                <w:szCs w:val="24"/>
              </w:rPr>
            </w:pPr>
          </w:p>
          <w:p w14:paraId="45F2A6AC" w14:textId="77777777" w:rsidR="00B21E1B" w:rsidRDefault="00B21E1B" w:rsidP="00B21E1B">
            <w:pPr>
              <w:jc w:val="both"/>
              <w:rPr>
                <w:rFonts w:ascii="Times New Roman" w:hAnsi="Times New Roman" w:cs="Times New Roman"/>
                <w:sz w:val="24"/>
                <w:szCs w:val="24"/>
              </w:rPr>
            </w:pPr>
            <w:r w:rsidRPr="00200517">
              <w:rPr>
                <w:rFonts w:ascii="Times New Roman" w:hAnsi="Times New Roman" w:cs="Times New Roman"/>
                <w:sz w:val="24"/>
                <w:szCs w:val="24"/>
              </w:rPr>
              <w:t>All outstanding payment has been paid into the Assembly’s account and duly verified by audit</w:t>
            </w:r>
            <w:r w:rsidR="00C8047A">
              <w:rPr>
                <w:rFonts w:ascii="Times New Roman" w:hAnsi="Times New Roman" w:cs="Times New Roman"/>
                <w:sz w:val="24"/>
                <w:szCs w:val="24"/>
              </w:rPr>
              <w:t>.</w:t>
            </w:r>
          </w:p>
          <w:p w14:paraId="57509266" w14:textId="77777777" w:rsidR="00C8047A" w:rsidRDefault="00C8047A" w:rsidP="00B21E1B">
            <w:pPr>
              <w:jc w:val="both"/>
              <w:rPr>
                <w:rFonts w:ascii="Times New Roman" w:hAnsi="Times New Roman" w:cs="Times New Roman"/>
                <w:sz w:val="24"/>
                <w:szCs w:val="24"/>
              </w:rPr>
            </w:pPr>
          </w:p>
          <w:p w14:paraId="749042E3" w14:textId="77777777" w:rsidR="00C8047A" w:rsidRDefault="00C8047A" w:rsidP="00B21E1B">
            <w:pPr>
              <w:jc w:val="both"/>
              <w:rPr>
                <w:rFonts w:ascii="Times New Roman" w:hAnsi="Times New Roman" w:cs="Times New Roman"/>
                <w:sz w:val="24"/>
                <w:szCs w:val="24"/>
              </w:rPr>
            </w:pPr>
          </w:p>
          <w:p w14:paraId="754DB7D3" w14:textId="77777777" w:rsidR="00C8047A" w:rsidRDefault="00C8047A" w:rsidP="00B21E1B">
            <w:pPr>
              <w:jc w:val="both"/>
              <w:rPr>
                <w:rFonts w:ascii="Times New Roman" w:hAnsi="Times New Roman" w:cs="Times New Roman"/>
                <w:sz w:val="24"/>
                <w:szCs w:val="24"/>
              </w:rPr>
            </w:pPr>
          </w:p>
          <w:p w14:paraId="6208B2A8" w14:textId="77777777" w:rsidR="00C8047A" w:rsidRDefault="00C8047A" w:rsidP="00B21E1B">
            <w:pPr>
              <w:jc w:val="both"/>
              <w:rPr>
                <w:rFonts w:ascii="Times New Roman" w:hAnsi="Times New Roman" w:cs="Times New Roman"/>
                <w:sz w:val="24"/>
                <w:szCs w:val="24"/>
              </w:rPr>
            </w:pPr>
          </w:p>
          <w:p w14:paraId="4AC25923" w14:textId="4367B73F" w:rsidR="00C8047A" w:rsidRDefault="00C8047A" w:rsidP="00B21E1B">
            <w:pPr>
              <w:jc w:val="both"/>
              <w:rPr>
                <w:rFonts w:ascii="Times New Roman" w:hAnsi="Times New Roman" w:cs="Times New Roman"/>
                <w:sz w:val="24"/>
                <w:szCs w:val="24"/>
              </w:rPr>
            </w:pPr>
          </w:p>
          <w:p w14:paraId="47A93620" w14:textId="77777777" w:rsidR="00C8047A" w:rsidRDefault="00C8047A" w:rsidP="00B21E1B">
            <w:pPr>
              <w:jc w:val="both"/>
              <w:rPr>
                <w:rFonts w:ascii="Times New Roman" w:hAnsi="Times New Roman" w:cs="Times New Roman"/>
                <w:sz w:val="24"/>
                <w:szCs w:val="24"/>
              </w:rPr>
            </w:pPr>
          </w:p>
          <w:p w14:paraId="38E0814E" w14:textId="77777777" w:rsidR="00C8047A" w:rsidRDefault="00C8047A" w:rsidP="00B21E1B">
            <w:pPr>
              <w:jc w:val="both"/>
              <w:rPr>
                <w:rFonts w:ascii="Times New Roman" w:hAnsi="Times New Roman" w:cs="Times New Roman"/>
                <w:sz w:val="24"/>
                <w:szCs w:val="24"/>
              </w:rPr>
            </w:pPr>
            <w:r w:rsidRPr="00200517">
              <w:rPr>
                <w:rFonts w:ascii="Times New Roman" w:hAnsi="Times New Roman" w:cs="Times New Roman"/>
                <w:sz w:val="24"/>
                <w:szCs w:val="24"/>
              </w:rPr>
              <w:t>All GCRS’s has been accounted for and certified by auditors</w:t>
            </w:r>
            <w:r w:rsidR="00961A28">
              <w:rPr>
                <w:rFonts w:ascii="Times New Roman" w:hAnsi="Times New Roman" w:cs="Times New Roman"/>
                <w:sz w:val="24"/>
                <w:szCs w:val="24"/>
              </w:rPr>
              <w:t>.</w:t>
            </w:r>
          </w:p>
          <w:p w14:paraId="59088D33" w14:textId="77777777" w:rsidR="00961A28" w:rsidRDefault="00961A28" w:rsidP="00B21E1B">
            <w:pPr>
              <w:jc w:val="both"/>
              <w:rPr>
                <w:rFonts w:ascii="Times New Roman" w:hAnsi="Times New Roman" w:cs="Times New Roman"/>
                <w:sz w:val="24"/>
                <w:szCs w:val="24"/>
              </w:rPr>
            </w:pPr>
          </w:p>
          <w:p w14:paraId="2E94D4D2" w14:textId="77777777" w:rsidR="00961A28" w:rsidRDefault="00961A28" w:rsidP="00B21E1B">
            <w:pPr>
              <w:jc w:val="both"/>
              <w:rPr>
                <w:rFonts w:ascii="Times New Roman" w:hAnsi="Times New Roman" w:cs="Times New Roman"/>
                <w:sz w:val="24"/>
                <w:szCs w:val="24"/>
              </w:rPr>
            </w:pPr>
          </w:p>
          <w:p w14:paraId="687E59AA" w14:textId="77777777" w:rsidR="00961A28" w:rsidRDefault="00961A28" w:rsidP="00B21E1B">
            <w:pPr>
              <w:jc w:val="both"/>
              <w:rPr>
                <w:rFonts w:ascii="Times New Roman" w:hAnsi="Times New Roman" w:cs="Times New Roman"/>
                <w:sz w:val="24"/>
                <w:szCs w:val="24"/>
              </w:rPr>
            </w:pPr>
          </w:p>
          <w:p w14:paraId="1C0E7EAF" w14:textId="77777777" w:rsidR="00961A28" w:rsidRDefault="00961A28" w:rsidP="00B21E1B">
            <w:pPr>
              <w:jc w:val="both"/>
              <w:rPr>
                <w:rFonts w:ascii="Times New Roman" w:hAnsi="Times New Roman" w:cs="Times New Roman"/>
                <w:sz w:val="24"/>
                <w:szCs w:val="24"/>
              </w:rPr>
            </w:pPr>
          </w:p>
          <w:p w14:paraId="2EF21039" w14:textId="77777777" w:rsidR="00961A28" w:rsidRDefault="00961A28" w:rsidP="00B21E1B">
            <w:pPr>
              <w:jc w:val="both"/>
              <w:rPr>
                <w:rFonts w:ascii="Times New Roman" w:hAnsi="Times New Roman" w:cs="Times New Roman"/>
                <w:sz w:val="24"/>
                <w:szCs w:val="24"/>
              </w:rPr>
            </w:pPr>
          </w:p>
          <w:p w14:paraId="2B161F3F" w14:textId="77777777" w:rsidR="00961A28" w:rsidRDefault="00961A28" w:rsidP="00B21E1B">
            <w:pPr>
              <w:jc w:val="both"/>
              <w:rPr>
                <w:rFonts w:ascii="Times New Roman" w:hAnsi="Times New Roman" w:cs="Times New Roman"/>
                <w:sz w:val="24"/>
                <w:szCs w:val="24"/>
              </w:rPr>
            </w:pPr>
          </w:p>
          <w:p w14:paraId="3912D04B" w14:textId="77777777" w:rsidR="00961A28" w:rsidRDefault="00961A28" w:rsidP="00B21E1B">
            <w:pPr>
              <w:jc w:val="both"/>
              <w:rPr>
                <w:rFonts w:ascii="Times New Roman" w:hAnsi="Times New Roman" w:cs="Times New Roman"/>
                <w:sz w:val="24"/>
                <w:szCs w:val="24"/>
              </w:rPr>
            </w:pPr>
          </w:p>
          <w:p w14:paraId="1548CCC9" w14:textId="77777777" w:rsidR="00961A28" w:rsidRDefault="00961A28" w:rsidP="00B21E1B">
            <w:pPr>
              <w:jc w:val="both"/>
              <w:rPr>
                <w:rFonts w:ascii="Times New Roman" w:hAnsi="Times New Roman" w:cs="Times New Roman"/>
                <w:sz w:val="24"/>
                <w:szCs w:val="24"/>
              </w:rPr>
            </w:pPr>
          </w:p>
          <w:p w14:paraId="3B55BD20" w14:textId="77777777" w:rsidR="00961A28" w:rsidRDefault="00961A28" w:rsidP="00B21E1B">
            <w:pPr>
              <w:jc w:val="both"/>
              <w:rPr>
                <w:rFonts w:ascii="Times New Roman" w:hAnsi="Times New Roman" w:cs="Times New Roman"/>
                <w:sz w:val="24"/>
                <w:szCs w:val="24"/>
              </w:rPr>
            </w:pPr>
          </w:p>
          <w:p w14:paraId="66E15D57" w14:textId="77777777" w:rsidR="00961A28" w:rsidRDefault="00961A28" w:rsidP="00B21E1B">
            <w:pPr>
              <w:jc w:val="both"/>
              <w:rPr>
                <w:rFonts w:ascii="Times New Roman" w:hAnsi="Times New Roman" w:cs="Times New Roman"/>
                <w:sz w:val="24"/>
                <w:szCs w:val="24"/>
              </w:rPr>
            </w:pPr>
          </w:p>
          <w:p w14:paraId="31386642" w14:textId="77777777" w:rsidR="00961A28" w:rsidRPr="00200517" w:rsidRDefault="00961A28" w:rsidP="00961A28">
            <w:pPr>
              <w:rPr>
                <w:rFonts w:ascii="Times New Roman" w:hAnsi="Times New Roman" w:cs="Times New Roman"/>
                <w:sz w:val="24"/>
                <w:szCs w:val="24"/>
              </w:rPr>
            </w:pPr>
          </w:p>
          <w:p w14:paraId="5BB7C020" w14:textId="77777777" w:rsidR="00961A28" w:rsidRPr="00200517" w:rsidRDefault="00961A28" w:rsidP="00961A28">
            <w:pPr>
              <w:rPr>
                <w:rFonts w:ascii="Times New Roman" w:hAnsi="Times New Roman" w:cs="Times New Roman"/>
                <w:sz w:val="24"/>
                <w:szCs w:val="24"/>
              </w:rPr>
            </w:pPr>
            <w:r w:rsidRPr="00200517">
              <w:rPr>
                <w:rFonts w:ascii="Times New Roman" w:hAnsi="Times New Roman" w:cs="Times New Roman"/>
                <w:sz w:val="24"/>
                <w:szCs w:val="24"/>
              </w:rPr>
              <w:t>Management has already started training for the various Sub Metro Cashiers and Accountants on accounting standards and principles about how to report on accounting entries into cashbook.</w:t>
            </w:r>
          </w:p>
          <w:p w14:paraId="335276C6" w14:textId="77777777" w:rsidR="00961A28" w:rsidRPr="00200517" w:rsidRDefault="00961A28" w:rsidP="00961A28">
            <w:pPr>
              <w:rPr>
                <w:rFonts w:ascii="Times New Roman" w:hAnsi="Times New Roman" w:cs="Times New Roman"/>
                <w:sz w:val="24"/>
                <w:szCs w:val="24"/>
              </w:rPr>
            </w:pPr>
          </w:p>
          <w:p w14:paraId="58768336" w14:textId="7ADC0CBB" w:rsidR="00961A28" w:rsidRPr="00BD33CA" w:rsidRDefault="00961A28" w:rsidP="00B21E1B">
            <w:pPr>
              <w:jc w:val="both"/>
              <w:rPr>
                <w:rFonts w:ascii="Times New Roman" w:hAnsi="Times New Roman" w:cs="Times New Roman"/>
                <w:sz w:val="24"/>
                <w:szCs w:val="24"/>
              </w:rPr>
            </w:pPr>
          </w:p>
        </w:tc>
        <w:tc>
          <w:tcPr>
            <w:tcW w:w="1801" w:type="dxa"/>
            <w:tcBorders>
              <w:top w:val="single" w:sz="4" w:space="0" w:color="auto"/>
              <w:left w:val="single" w:sz="4" w:space="0" w:color="auto"/>
              <w:bottom w:val="single" w:sz="4" w:space="0" w:color="auto"/>
              <w:right w:val="single" w:sz="4" w:space="0" w:color="auto"/>
            </w:tcBorders>
          </w:tcPr>
          <w:p w14:paraId="5594A6CD" w14:textId="77777777" w:rsidR="007308DF" w:rsidRPr="00BD33CA" w:rsidRDefault="007308DF" w:rsidP="0032165E">
            <w:pPr>
              <w:jc w:val="both"/>
              <w:rPr>
                <w:rFonts w:ascii="Times New Roman" w:hAnsi="Times New Roman" w:cs="Times New Roman"/>
                <w:i/>
                <w:sz w:val="24"/>
                <w:szCs w:val="24"/>
              </w:rPr>
            </w:pPr>
          </w:p>
          <w:p w14:paraId="42CFEDCD" w14:textId="569894B5" w:rsidR="009A4DE1" w:rsidRPr="00BD33CA" w:rsidRDefault="009A4DE1" w:rsidP="0032165E">
            <w:pPr>
              <w:jc w:val="both"/>
              <w:rPr>
                <w:rFonts w:ascii="Times New Roman" w:hAnsi="Times New Roman" w:cs="Times New Roman"/>
                <w:i/>
                <w:sz w:val="24"/>
                <w:szCs w:val="24"/>
              </w:rPr>
            </w:pPr>
          </w:p>
          <w:p w14:paraId="368DC4F0" w14:textId="77C8F537" w:rsidR="00E96079" w:rsidRPr="00BD33CA" w:rsidRDefault="00E96079" w:rsidP="0032165E">
            <w:pPr>
              <w:jc w:val="both"/>
              <w:rPr>
                <w:rFonts w:ascii="Times New Roman" w:hAnsi="Times New Roman" w:cs="Times New Roman"/>
                <w:i/>
                <w:sz w:val="24"/>
                <w:szCs w:val="24"/>
              </w:rPr>
            </w:pPr>
          </w:p>
          <w:p w14:paraId="261B74D8" w14:textId="6A6BBCB9" w:rsidR="00FE2AAA" w:rsidRPr="00BD33CA" w:rsidRDefault="00FE2AAA" w:rsidP="0032165E">
            <w:pPr>
              <w:jc w:val="both"/>
              <w:rPr>
                <w:rFonts w:ascii="Times New Roman" w:hAnsi="Times New Roman" w:cs="Times New Roman"/>
                <w:i/>
                <w:sz w:val="24"/>
                <w:szCs w:val="24"/>
              </w:rPr>
            </w:pPr>
          </w:p>
          <w:p w14:paraId="26232744" w14:textId="04CA917B" w:rsidR="00E96079" w:rsidRPr="00BD33CA" w:rsidRDefault="00E96079" w:rsidP="0032165E">
            <w:pPr>
              <w:jc w:val="both"/>
              <w:rPr>
                <w:rFonts w:ascii="Times New Roman" w:hAnsi="Times New Roman" w:cs="Times New Roman"/>
                <w:i/>
                <w:sz w:val="24"/>
                <w:szCs w:val="24"/>
              </w:rPr>
            </w:pPr>
          </w:p>
          <w:p w14:paraId="4D9372F5" w14:textId="61DEFCD2" w:rsidR="001C0AF1" w:rsidRPr="00BD33CA" w:rsidRDefault="003D1240" w:rsidP="001C0AF1">
            <w:pPr>
              <w:rPr>
                <w:rFonts w:ascii="Times New Roman" w:hAnsi="Times New Roman" w:cs="Times New Roman"/>
                <w:sz w:val="24"/>
                <w:szCs w:val="24"/>
              </w:rPr>
            </w:pPr>
            <w:r>
              <w:rPr>
                <w:rFonts w:ascii="Times New Roman" w:hAnsi="Times New Roman" w:cs="Times New Roman"/>
                <w:sz w:val="24"/>
                <w:szCs w:val="24"/>
              </w:rPr>
              <w:t>REVENUE HEAD/MFO</w:t>
            </w:r>
          </w:p>
          <w:p w14:paraId="3DE29775" w14:textId="6E9369CB" w:rsidR="009A4DE1" w:rsidRPr="00BD33CA" w:rsidRDefault="009A4DE1" w:rsidP="0032165E">
            <w:pPr>
              <w:rPr>
                <w:rFonts w:ascii="Times New Roman" w:hAnsi="Times New Roman" w:cs="Times New Roman"/>
                <w:sz w:val="24"/>
                <w:szCs w:val="24"/>
              </w:rPr>
            </w:pPr>
          </w:p>
          <w:p w14:paraId="284E74ED" w14:textId="64E87C64" w:rsidR="001C0AF1" w:rsidRPr="00BD33CA" w:rsidRDefault="001C0AF1" w:rsidP="0032165E">
            <w:pPr>
              <w:rPr>
                <w:rFonts w:ascii="Times New Roman" w:hAnsi="Times New Roman" w:cs="Times New Roman"/>
                <w:sz w:val="24"/>
                <w:szCs w:val="24"/>
              </w:rPr>
            </w:pPr>
          </w:p>
          <w:p w14:paraId="45F8EF6E" w14:textId="7A062666" w:rsidR="001C0AF1" w:rsidRPr="00BD33CA" w:rsidRDefault="001C0AF1" w:rsidP="0032165E">
            <w:pPr>
              <w:rPr>
                <w:rFonts w:ascii="Times New Roman" w:hAnsi="Times New Roman" w:cs="Times New Roman"/>
                <w:sz w:val="24"/>
                <w:szCs w:val="24"/>
              </w:rPr>
            </w:pPr>
          </w:p>
          <w:p w14:paraId="58FC1648" w14:textId="59EFB27A" w:rsidR="001C0AF1" w:rsidRPr="00BD33CA" w:rsidRDefault="001C0AF1" w:rsidP="0032165E">
            <w:pPr>
              <w:rPr>
                <w:rFonts w:ascii="Times New Roman" w:hAnsi="Times New Roman" w:cs="Times New Roman"/>
                <w:sz w:val="24"/>
                <w:szCs w:val="24"/>
              </w:rPr>
            </w:pPr>
          </w:p>
          <w:p w14:paraId="5B9EE8DB" w14:textId="77777777" w:rsidR="001C0AF1" w:rsidRPr="00BD33CA" w:rsidRDefault="001C0AF1" w:rsidP="0032165E">
            <w:pPr>
              <w:rPr>
                <w:rFonts w:ascii="Times New Roman" w:hAnsi="Times New Roman" w:cs="Times New Roman"/>
                <w:sz w:val="24"/>
                <w:szCs w:val="24"/>
              </w:rPr>
            </w:pPr>
          </w:p>
          <w:p w14:paraId="38D93002" w14:textId="77777777" w:rsidR="009A4DE1" w:rsidRPr="00BD33CA" w:rsidRDefault="009A4DE1" w:rsidP="0032165E">
            <w:pPr>
              <w:rPr>
                <w:rFonts w:ascii="Times New Roman" w:hAnsi="Times New Roman" w:cs="Times New Roman"/>
                <w:sz w:val="24"/>
                <w:szCs w:val="24"/>
              </w:rPr>
            </w:pPr>
          </w:p>
          <w:p w14:paraId="7F1381A8" w14:textId="77777777" w:rsidR="009A4DE1" w:rsidRPr="00BD33CA" w:rsidRDefault="009A4DE1" w:rsidP="0032165E">
            <w:pPr>
              <w:jc w:val="both"/>
              <w:rPr>
                <w:rFonts w:ascii="Times New Roman" w:hAnsi="Times New Roman" w:cs="Times New Roman"/>
                <w:i/>
                <w:sz w:val="24"/>
                <w:szCs w:val="24"/>
              </w:rPr>
            </w:pPr>
          </w:p>
          <w:p w14:paraId="2A620E6E" w14:textId="77777777" w:rsidR="009A4DE1" w:rsidRPr="00BD33CA" w:rsidRDefault="009A4DE1" w:rsidP="0032165E">
            <w:pPr>
              <w:jc w:val="both"/>
              <w:rPr>
                <w:rFonts w:ascii="Times New Roman" w:hAnsi="Times New Roman" w:cs="Times New Roman"/>
                <w:i/>
                <w:sz w:val="24"/>
                <w:szCs w:val="24"/>
              </w:rPr>
            </w:pPr>
          </w:p>
          <w:p w14:paraId="0ED06A4E" w14:textId="77777777" w:rsidR="009A4DE1" w:rsidRPr="00BD33CA" w:rsidRDefault="009A4DE1" w:rsidP="0032165E">
            <w:pPr>
              <w:jc w:val="both"/>
              <w:rPr>
                <w:rFonts w:ascii="Times New Roman" w:hAnsi="Times New Roman" w:cs="Times New Roman"/>
                <w:i/>
                <w:sz w:val="24"/>
                <w:szCs w:val="24"/>
              </w:rPr>
            </w:pPr>
          </w:p>
          <w:p w14:paraId="6C8AEBBB" w14:textId="77777777" w:rsidR="009A4DE1" w:rsidRPr="00BD33CA" w:rsidRDefault="009A4DE1" w:rsidP="0032165E">
            <w:pPr>
              <w:jc w:val="both"/>
              <w:rPr>
                <w:rFonts w:ascii="Times New Roman" w:hAnsi="Times New Roman" w:cs="Times New Roman"/>
                <w:i/>
                <w:sz w:val="24"/>
                <w:szCs w:val="24"/>
              </w:rPr>
            </w:pPr>
          </w:p>
          <w:p w14:paraId="28824405" w14:textId="73007389" w:rsidR="009A4DE1" w:rsidRPr="00BD33CA" w:rsidRDefault="009A4DE1" w:rsidP="0032165E">
            <w:pPr>
              <w:jc w:val="both"/>
              <w:rPr>
                <w:rFonts w:ascii="Times New Roman" w:hAnsi="Times New Roman" w:cs="Times New Roman"/>
                <w:iCs/>
                <w:sz w:val="24"/>
                <w:szCs w:val="24"/>
              </w:rPr>
            </w:pPr>
          </w:p>
          <w:p w14:paraId="735D320C" w14:textId="42EE12A0" w:rsidR="001C0AF1" w:rsidRDefault="001C0AF1" w:rsidP="0032165E">
            <w:pPr>
              <w:jc w:val="both"/>
              <w:rPr>
                <w:rFonts w:ascii="Times New Roman" w:hAnsi="Times New Roman" w:cs="Times New Roman"/>
                <w:iCs/>
                <w:sz w:val="24"/>
                <w:szCs w:val="24"/>
              </w:rPr>
            </w:pPr>
          </w:p>
          <w:p w14:paraId="424D6B14" w14:textId="77777777" w:rsidR="003D1240" w:rsidRPr="00BD33CA" w:rsidRDefault="003D1240" w:rsidP="0032165E">
            <w:pPr>
              <w:jc w:val="both"/>
              <w:rPr>
                <w:rFonts w:ascii="Times New Roman" w:hAnsi="Times New Roman" w:cs="Times New Roman"/>
                <w:iCs/>
                <w:sz w:val="24"/>
                <w:szCs w:val="24"/>
              </w:rPr>
            </w:pPr>
          </w:p>
          <w:p w14:paraId="34DF16ED" w14:textId="77777777" w:rsidR="00C05EA1" w:rsidRPr="00BD33CA" w:rsidRDefault="00C05EA1" w:rsidP="0032165E">
            <w:pPr>
              <w:jc w:val="both"/>
              <w:rPr>
                <w:rFonts w:ascii="Times New Roman" w:hAnsi="Times New Roman" w:cs="Times New Roman"/>
                <w:iCs/>
                <w:sz w:val="24"/>
                <w:szCs w:val="24"/>
              </w:rPr>
            </w:pPr>
          </w:p>
          <w:p w14:paraId="28783AA0" w14:textId="77777777" w:rsidR="009A4DE1" w:rsidRPr="00BD33CA" w:rsidRDefault="009A4DE1" w:rsidP="0032165E">
            <w:pPr>
              <w:jc w:val="both"/>
              <w:rPr>
                <w:rFonts w:ascii="Times New Roman" w:hAnsi="Times New Roman" w:cs="Times New Roman"/>
                <w:i/>
                <w:sz w:val="24"/>
                <w:szCs w:val="24"/>
              </w:rPr>
            </w:pPr>
          </w:p>
          <w:p w14:paraId="2E900FD1" w14:textId="53060545" w:rsidR="00E96079" w:rsidRDefault="00E96079" w:rsidP="00E96079">
            <w:pPr>
              <w:rPr>
                <w:rFonts w:ascii="Times New Roman" w:hAnsi="Times New Roman" w:cs="Times New Roman"/>
                <w:sz w:val="24"/>
                <w:szCs w:val="24"/>
              </w:rPr>
            </w:pPr>
          </w:p>
          <w:p w14:paraId="2905038F" w14:textId="77777777" w:rsidR="009D6D40" w:rsidRPr="00BD33CA" w:rsidRDefault="009D6D40" w:rsidP="00E96079">
            <w:pPr>
              <w:rPr>
                <w:rFonts w:ascii="Times New Roman" w:hAnsi="Times New Roman" w:cs="Times New Roman"/>
                <w:sz w:val="24"/>
                <w:szCs w:val="24"/>
              </w:rPr>
            </w:pPr>
          </w:p>
          <w:p w14:paraId="47349D21" w14:textId="60E7B785" w:rsidR="00236729" w:rsidRPr="00BD33CA" w:rsidRDefault="00236729" w:rsidP="0032165E">
            <w:pPr>
              <w:jc w:val="both"/>
              <w:rPr>
                <w:rFonts w:ascii="Times New Roman" w:hAnsi="Times New Roman" w:cs="Times New Roman"/>
                <w:i/>
                <w:sz w:val="24"/>
                <w:szCs w:val="24"/>
              </w:rPr>
            </w:pPr>
          </w:p>
          <w:p w14:paraId="487CD74D" w14:textId="77777777" w:rsidR="00A571D2" w:rsidRPr="00BD33CA" w:rsidRDefault="00A571D2" w:rsidP="0032165E">
            <w:pPr>
              <w:rPr>
                <w:rFonts w:ascii="Times New Roman" w:hAnsi="Times New Roman" w:cs="Times New Roman"/>
                <w:sz w:val="24"/>
                <w:szCs w:val="24"/>
              </w:rPr>
            </w:pPr>
          </w:p>
          <w:p w14:paraId="785C766B" w14:textId="3196109C" w:rsidR="00A571D2" w:rsidRPr="00BD33CA" w:rsidRDefault="009D6D40" w:rsidP="0032165E">
            <w:pPr>
              <w:rPr>
                <w:rFonts w:ascii="Times New Roman" w:hAnsi="Times New Roman" w:cs="Times New Roman"/>
                <w:sz w:val="24"/>
                <w:szCs w:val="24"/>
              </w:rPr>
            </w:pPr>
            <w:r>
              <w:rPr>
                <w:rFonts w:ascii="Times New Roman" w:hAnsi="Times New Roman" w:cs="Times New Roman"/>
                <w:sz w:val="24"/>
                <w:szCs w:val="24"/>
              </w:rPr>
              <w:t>HR/MCD</w:t>
            </w:r>
          </w:p>
          <w:p w14:paraId="2280685D" w14:textId="780E0D41" w:rsidR="00E96079" w:rsidRPr="00BD33CA" w:rsidRDefault="00E96079" w:rsidP="0032165E">
            <w:pPr>
              <w:rPr>
                <w:rFonts w:ascii="Times New Roman" w:hAnsi="Times New Roman" w:cs="Times New Roman"/>
                <w:sz w:val="24"/>
                <w:szCs w:val="24"/>
              </w:rPr>
            </w:pPr>
          </w:p>
          <w:p w14:paraId="67D6E9BD" w14:textId="3AD1D3D3" w:rsidR="00E96079" w:rsidRPr="00BD33CA" w:rsidRDefault="00E96079" w:rsidP="0032165E">
            <w:pPr>
              <w:rPr>
                <w:rFonts w:ascii="Times New Roman" w:hAnsi="Times New Roman" w:cs="Times New Roman"/>
                <w:sz w:val="24"/>
                <w:szCs w:val="24"/>
              </w:rPr>
            </w:pPr>
          </w:p>
          <w:p w14:paraId="1EB8092A" w14:textId="15445CFD" w:rsidR="00E96079" w:rsidRPr="00BD33CA" w:rsidRDefault="00E96079" w:rsidP="0032165E">
            <w:pPr>
              <w:rPr>
                <w:rFonts w:ascii="Times New Roman" w:hAnsi="Times New Roman" w:cs="Times New Roman"/>
                <w:sz w:val="24"/>
                <w:szCs w:val="24"/>
              </w:rPr>
            </w:pPr>
          </w:p>
          <w:p w14:paraId="7AB00962" w14:textId="7BF4CD38" w:rsidR="00E96079" w:rsidRDefault="00E96079" w:rsidP="0032165E">
            <w:pPr>
              <w:rPr>
                <w:rFonts w:ascii="Times New Roman" w:hAnsi="Times New Roman" w:cs="Times New Roman"/>
                <w:sz w:val="24"/>
                <w:szCs w:val="24"/>
              </w:rPr>
            </w:pPr>
          </w:p>
          <w:p w14:paraId="7971D9B9" w14:textId="110826C7" w:rsidR="006F59F9" w:rsidRDefault="006F59F9" w:rsidP="0032165E">
            <w:pPr>
              <w:rPr>
                <w:rFonts w:ascii="Times New Roman" w:hAnsi="Times New Roman" w:cs="Times New Roman"/>
                <w:sz w:val="24"/>
                <w:szCs w:val="24"/>
              </w:rPr>
            </w:pPr>
          </w:p>
          <w:p w14:paraId="00C458CB" w14:textId="67A4F7D4" w:rsidR="006F59F9" w:rsidRDefault="006F59F9" w:rsidP="0032165E">
            <w:pPr>
              <w:rPr>
                <w:rFonts w:ascii="Times New Roman" w:hAnsi="Times New Roman" w:cs="Times New Roman"/>
                <w:sz w:val="24"/>
                <w:szCs w:val="24"/>
              </w:rPr>
            </w:pPr>
          </w:p>
          <w:p w14:paraId="3EC47115" w14:textId="77777777" w:rsidR="006F59F9" w:rsidRPr="00BD33CA" w:rsidRDefault="006F59F9" w:rsidP="0032165E">
            <w:pPr>
              <w:rPr>
                <w:rFonts w:ascii="Times New Roman" w:hAnsi="Times New Roman" w:cs="Times New Roman"/>
                <w:sz w:val="24"/>
                <w:szCs w:val="24"/>
              </w:rPr>
            </w:pPr>
          </w:p>
          <w:p w14:paraId="57C5952E" w14:textId="4F31D401" w:rsidR="0033428D" w:rsidRDefault="0033428D" w:rsidP="0032165E">
            <w:pPr>
              <w:rPr>
                <w:rFonts w:ascii="Times New Roman" w:hAnsi="Times New Roman" w:cs="Times New Roman"/>
                <w:sz w:val="24"/>
                <w:szCs w:val="24"/>
              </w:rPr>
            </w:pPr>
          </w:p>
          <w:p w14:paraId="459F0759" w14:textId="5C04E99D" w:rsidR="009D6D40" w:rsidRDefault="009D6D40" w:rsidP="0032165E">
            <w:pPr>
              <w:rPr>
                <w:rFonts w:ascii="Times New Roman" w:hAnsi="Times New Roman" w:cs="Times New Roman"/>
                <w:sz w:val="24"/>
                <w:szCs w:val="24"/>
              </w:rPr>
            </w:pPr>
          </w:p>
          <w:p w14:paraId="4383233F" w14:textId="2DD57B5B" w:rsidR="009D6D40" w:rsidRDefault="009D6D40" w:rsidP="0032165E">
            <w:pPr>
              <w:rPr>
                <w:rFonts w:ascii="Times New Roman" w:hAnsi="Times New Roman" w:cs="Times New Roman"/>
                <w:sz w:val="24"/>
                <w:szCs w:val="24"/>
              </w:rPr>
            </w:pPr>
          </w:p>
          <w:p w14:paraId="71EA0ADA" w14:textId="4ED63C9B" w:rsidR="009D6D40" w:rsidRDefault="009D6D40" w:rsidP="0032165E">
            <w:pPr>
              <w:rPr>
                <w:rFonts w:ascii="Times New Roman" w:hAnsi="Times New Roman" w:cs="Times New Roman"/>
                <w:sz w:val="24"/>
                <w:szCs w:val="24"/>
              </w:rPr>
            </w:pPr>
          </w:p>
          <w:p w14:paraId="0BDFE7F2" w14:textId="1BA5691C" w:rsidR="009D6D40" w:rsidRDefault="009D6D40" w:rsidP="0032165E">
            <w:pPr>
              <w:rPr>
                <w:rFonts w:ascii="Times New Roman" w:hAnsi="Times New Roman" w:cs="Times New Roman"/>
                <w:sz w:val="24"/>
                <w:szCs w:val="24"/>
              </w:rPr>
            </w:pPr>
          </w:p>
          <w:p w14:paraId="33BE1F1B" w14:textId="1C9AC534" w:rsidR="009D6D40" w:rsidRDefault="009D6D40" w:rsidP="0032165E">
            <w:pPr>
              <w:rPr>
                <w:rFonts w:ascii="Times New Roman" w:hAnsi="Times New Roman" w:cs="Times New Roman"/>
                <w:sz w:val="24"/>
                <w:szCs w:val="24"/>
              </w:rPr>
            </w:pPr>
          </w:p>
          <w:p w14:paraId="788C1DD3" w14:textId="52CC000B" w:rsidR="009D6D40" w:rsidRDefault="009D6D40" w:rsidP="0032165E">
            <w:pPr>
              <w:rPr>
                <w:rFonts w:ascii="Times New Roman" w:hAnsi="Times New Roman" w:cs="Times New Roman"/>
                <w:sz w:val="24"/>
                <w:szCs w:val="24"/>
              </w:rPr>
            </w:pPr>
          </w:p>
          <w:p w14:paraId="772A806E" w14:textId="5B942B7E" w:rsidR="009D6D40" w:rsidRDefault="009D6D40" w:rsidP="0032165E">
            <w:pPr>
              <w:rPr>
                <w:rFonts w:ascii="Times New Roman" w:hAnsi="Times New Roman" w:cs="Times New Roman"/>
                <w:sz w:val="24"/>
                <w:szCs w:val="24"/>
              </w:rPr>
            </w:pPr>
          </w:p>
          <w:p w14:paraId="5E55572A" w14:textId="77777777" w:rsidR="009D6D40" w:rsidRDefault="009D6D40" w:rsidP="0032165E">
            <w:pPr>
              <w:rPr>
                <w:rFonts w:ascii="Times New Roman" w:hAnsi="Times New Roman" w:cs="Times New Roman"/>
                <w:sz w:val="24"/>
                <w:szCs w:val="24"/>
              </w:rPr>
            </w:pPr>
          </w:p>
          <w:p w14:paraId="402562EA" w14:textId="77777777" w:rsidR="009D6D40" w:rsidRPr="00BD33CA" w:rsidRDefault="009D6D40" w:rsidP="0032165E">
            <w:pPr>
              <w:rPr>
                <w:rFonts w:ascii="Times New Roman" w:hAnsi="Times New Roman" w:cs="Times New Roman"/>
                <w:sz w:val="24"/>
                <w:szCs w:val="24"/>
              </w:rPr>
            </w:pPr>
          </w:p>
          <w:p w14:paraId="3C5D8EF9" w14:textId="14D6DCFA" w:rsidR="00E96079" w:rsidRDefault="00E96079" w:rsidP="0032165E">
            <w:pPr>
              <w:rPr>
                <w:rFonts w:ascii="Times New Roman" w:hAnsi="Times New Roman" w:cs="Times New Roman"/>
                <w:sz w:val="24"/>
                <w:szCs w:val="24"/>
              </w:rPr>
            </w:pPr>
          </w:p>
          <w:p w14:paraId="11E80C69" w14:textId="405692E7" w:rsidR="00F65E7F" w:rsidRDefault="00F65E7F" w:rsidP="0032165E">
            <w:pPr>
              <w:rPr>
                <w:rFonts w:ascii="Times New Roman" w:hAnsi="Times New Roman" w:cs="Times New Roman"/>
                <w:sz w:val="24"/>
                <w:szCs w:val="24"/>
              </w:rPr>
            </w:pPr>
          </w:p>
          <w:p w14:paraId="544E794A" w14:textId="745B2DB5" w:rsidR="00F65E7F" w:rsidRDefault="00F65E7F" w:rsidP="0032165E">
            <w:pPr>
              <w:rPr>
                <w:rFonts w:ascii="Times New Roman" w:hAnsi="Times New Roman" w:cs="Times New Roman"/>
                <w:sz w:val="24"/>
                <w:szCs w:val="24"/>
              </w:rPr>
            </w:pPr>
          </w:p>
          <w:p w14:paraId="68F56ADE" w14:textId="6D3D0E33" w:rsidR="00F65E7F" w:rsidRDefault="00F65E7F" w:rsidP="0032165E">
            <w:pPr>
              <w:rPr>
                <w:rFonts w:ascii="Times New Roman" w:hAnsi="Times New Roman" w:cs="Times New Roman"/>
                <w:sz w:val="24"/>
                <w:szCs w:val="24"/>
              </w:rPr>
            </w:pPr>
          </w:p>
          <w:p w14:paraId="5A56A06E" w14:textId="4584F14F" w:rsidR="00F65E7F" w:rsidRDefault="00F65E7F" w:rsidP="0032165E">
            <w:pPr>
              <w:rPr>
                <w:rFonts w:ascii="Times New Roman" w:hAnsi="Times New Roman" w:cs="Times New Roman"/>
                <w:sz w:val="24"/>
                <w:szCs w:val="24"/>
              </w:rPr>
            </w:pPr>
          </w:p>
          <w:p w14:paraId="182A4EC6" w14:textId="79B76DA7" w:rsidR="00F65E7F" w:rsidRDefault="00F65E7F" w:rsidP="0032165E">
            <w:pPr>
              <w:rPr>
                <w:rFonts w:ascii="Times New Roman" w:hAnsi="Times New Roman" w:cs="Times New Roman"/>
                <w:sz w:val="24"/>
                <w:szCs w:val="24"/>
              </w:rPr>
            </w:pPr>
          </w:p>
          <w:p w14:paraId="0CF6A831" w14:textId="77777777" w:rsidR="00F65E7F" w:rsidRPr="00BD33CA" w:rsidRDefault="00F65E7F" w:rsidP="0032165E">
            <w:pPr>
              <w:rPr>
                <w:rFonts w:ascii="Times New Roman" w:hAnsi="Times New Roman" w:cs="Times New Roman"/>
                <w:sz w:val="24"/>
                <w:szCs w:val="24"/>
              </w:rPr>
            </w:pPr>
          </w:p>
          <w:p w14:paraId="63E95BA0" w14:textId="191EA58C" w:rsidR="000D6C78" w:rsidRPr="00BD33CA" w:rsidRDefault="000D6C78" w:rsidP="000D6C78">
            <w:pPr>
              <w:rPr>
                <w:rFonts w:ascii="Times New Roman" w:hAnsi="Times New Roman" w:cs="Times New Roman"/>
                <w:sz w:val="24"/>
                <w:szCs w:val="24"/>
              </w:rPr>
            </w:pPr>
            <w:r w:rsidRPr="00BD33CA">
              <w:rPr>
                <w:rFonts w:ascii="Times New Roman" w:hAnsi="Times New Roman" w:cs="Times New Roman"/>
                <w:sz w:val="24"/>
                <w:szCs w:val="24"/>
              </w:rPr>
              <w:t>HR/MCD</w:t>
            </w:r>
          </w:p>
          <w:p w14:paraId="0E755A96" w14:textId="77777777" w:rsidR="009A4DE1" w:rsidRPr="00BD33CA" w:rsidRDefault="009A4DE1" w:rsidP="0032165E">
            <w:pPr>
              <w:jc w:val="both"/>
              <w:rPr>
                <w:rFonts w:ascii="Times New Roman" w:hAnsi="Times New Roman" w:cs="Times New Roman"/>
                <w:i/>
                <w:sz w:val="24"/>
                <w:szCs w:val="24"/>
              </w:rPr>
            </w:pPr>
          </w:p>
          <w:p w14:paraId="4720DEB2" w14:textId="77777777" w:rsidR="009A4DE1" w:rsidRPr="00BD33CA" w:rsidRDefault="009A4DE1" w:rsidP="0032165E">
            <w:pPr>
              <w:jc w:val="both"/>
              <w:rPr>
                <w:rFonts w:ascii="Times New Roman" w:hAnsi="Times New Roman" w:cs="Times New Roman"/>
                <w:i/>
                <w:sz w:val="24"/>
                <w:szCs w:val="24"/>
              </w:rPr>
            </w:pPr>
          </w:p>
          <w:p w14:paraId="530C20F7" w14:textId="77777777" w:rsidR="009A4DE1" w:rsidRPr="00BD33CA" w:rsidRDefault="009A4DE1" w:rsidP="0032165E">
            <w:pPr>
              <w:jc w:val="both"/>
              <w:rPr>
                <w:rFonts w:ascii="Times New Roman" w:hAnsi="Times New Roman" w:cs="Times New Roman"/>
                <w:i/>
                <w:sz w:val="24"/>
                <w:szCs w:val="24"/>
              </w:rPr>
            </w:pPr>
          </w:p>
          <w:p w14:paraId="13597674" w14:textId="77777777" w:rsidR="009A4DE1" w:rsidRPr="00BD33CA" w:rsidRDefault="009A4DE1" w:rsidP="0032165E">
            <w:pPr>
              <w:jc w:val="both"/>
              <w:rPr>
                <w:rFonts w:ascii="Times New Roman" w:hAnsi="Times New Roman" w:cs="Times New Roman"/>
                <w:i/>
                <w:sz w:val="24"/>
                <w:szCs w:val="24"/>
              </w:rPr>
            </w:pPr>
          </w:p>
          <w:p w14:paraId="6A2207FF" w14:textId="77777777" w:rsidR="009A4DE1" w:rsidRPr="00BD33CA" w:rsidRDefault="009A4DE1" w:rsidP="0032165E">
            <w:pPr>
              <w:jc w:val="both"/>
              <w:rPr>
                <w:rFonts w:ascii="Times New Roman" w:hAnsi="Times New Roman" w:cs="Times New Roman"/>
                <w:i/>
                <w:sz w:val="24"/>
                <w:szCs w:val="24"/>
              </w:rPr>
            </w:pPr>
          </w:p>
          <w:p w14:paraId="3699A2E5" w14:textId="3202CD50" w:rsidR="009A4DE1" w:rsidRPr="00BD33CA" w:rsidRDefault="009A4DE1" w:rsidP="0032165E">
            <w:pPr>
              <w:jc w:val="both"/>
              <w:rPr>
                <w:rFonts w:ascii="Times New Roman" w:hAnsi="Times New Roman" w:cs="Times New Roman"/>
                <w:iCs/>
                <w:sz w:val="24"/>
                <w:szCs w:val="24"/>
              </w:rPr>
            </w:pPr>
          </w:p>
          <w:p w14:paraId="308B5705" w14:textId="6C96364D" w:rsidR="00C05EA1" w:rsidRPr="00BD33CA" w:rsidRDefault="00C05EA1" w:rsidP="0032165E">
            <w:pPr>
              <w:jc w:val="both"/>
              <w:rPr>
                <w:rFonts w:ascii="Times New Roman" w:hAnsi="Times New Roman" w:cs="Times New Roman"/>
                <w:iCs/>
                <w:sz w:val="24"/>
                <w:szCs w:val="24"/>
              </w:rPr>
            </w:pPr>
          </w:p>
          <w:p w14:paraId="59AE1FDB" w14:textId="08090661" w:rsidR="00C05EA1" w:rsidRPr="00BD33CA" w:rsidRDefault="00C05EA1" w:rsidP="0032165E">
            <w:pPr>
              <w:jc w:val="both"/>
              <w:rPr>
                <w:rFonts w:ascii="Times New Roman" w:hAnsi="Times New Roman" w:cs="Times New Roman"/>
                <w:iCs/>
                <w:sz w:val="24"/>
                <w:szCs w:val="24"/>
              </w:rPr>
            </w:pPr>
          </w:p>
          <w:p w14:paraId="5D466757" w14:textId="776B871D" w:rsidR="00C05EA1" w:rsidRPr="00BD33CA" w:rsidRDefault="00C05EA1" w:rsidP="0032165E">
            <w:pPr>
              <w:jc w:val="both"/>
              <w:rPr>
                <w:rFonts w:ascii="Times New Roman" w:hAnsi="Times New Roman" w:cs="Times New Roman"/>
                <w:iCs/>
                <w:sz w:val="24"/>
                <w:szCs w:val="24"/>
              </w:rPr>
            </w:pPr>
          </w:p>
          <w:p w14:paraId="732B5187" w14:textId="6F72E90C" w:rsidR="00B542C0" w:rsidRPr="00BD33CA" w:rsidRDefault="00B542C0" w:rsidP="0032165E">
            <w:pPr>
              <w:jc w:val="both"/>
              <w:rPr>
                <w:rFonts w:ascii="Times New Roman" w:hAnsi="Times New Roman" w:cs="Times New Roman"/>
                <w:iCs/>
                <w:sz w:val="24"/>
                <w:szCs w:val="24"/>
              </w:rPr>
            </w:pPr>
          </w:p>
          <w:p w14:paraId="26636C2B" w14:textId="7AE2EF02" w:rsidR="000D6C78" w:rsidRPr="00BD33CA" w:rsidRDefault="000D6C78" w:rsidP="0032165E">
            <w:pPr>
              <w:jc w:val="both"/>
              <w:rPr>
                <w:rFonts w:ascii="Times New Roman" w:hAnsi="Times New Roman" w:cs="Times New Roman"/>
                <w:iCs/>
                <w:sz w:val="24"/>
                <w:szCs w:val="24"/>
              </w:rPr>
            </w:pPr>
          </w:p>
          <w:p w14:paraId="6EF81104" w14:textId="5DD0E5E8" w:rsidR="00D263C6" w:rsidRPr="00BD33CA" w:rsidRDefault="00D263C6" w:rsidP="0032165E">
            <w:pPr>
              <w:jc w:val="both"/>
              <w:rPr>
                <w:rFonts w:ascii="Times New Roman" w:hAnsi="Times New Roman" w:cs="Times New Roman"/>
                <w:iCs/>
                <w:sz w:val="24"/>
                <w:szCs w:val="24"/>
              </w:rPr>
            </w:pPr>
          </w:p>
          <w:p w14:paraId="6C72DAD2" w14:textId="6410DC85" w:rsidR="00D263C6" w:rsidRPr="00BD33CA" w:rsidRDefault="00D263C6" w:rsidP="0032165E">
            <w:pPr>
              <w:jc w:val="both"/>
              <w:rPr>
                <w:rFonts w:ascii="Times New Roman" w:hAnsi="Times New Roman" w:cs="Times New Roman"/>
                <w:iCs/>
                <w:sz w:val="24"/>
                <w:szCs w:val="24"/>
              </w:rPr>
            </w:pPr>
          </w:p>
          <w:p w14:paraId="6B651EAD" w14:textId="77777777" w:rsidR="000D6C78" w:rsidRPr="00BD33CA" w:rsidRDefault="000D6C78" w:rsidP="0032165E">
            <w:pPr>
              <w:jc w:val="both"/>
              <w:rPr>
                <w:rFonts w:ascii="Times New Roman" w:hAnsi="Times New Roman" w:cs="Times New Roman"/>
                <w:iCs/>
                <w:sz w:val="24"/>
                <w:szCs w:val="24"/>
              </w:rPr>
            </w:pPr>
          </w:p>
          <w:p w14:paraId="38160E70" w14:textId="5297B10B" w:rsidR="000D6C78" w:rsidRPr="00BD33CA" w:rsidRDefault="00800588" w:rsidP="000D6C78">
            <w:pPr>
              <w:rPr>
                <w:rFonts w:ascii="Times New Roman" w:hAnsi="Times New Roman" w:cs="Times New Roman"/>
                <w:sz w:val="24"/>
                <w:szCs w:val="24"/>
              </w:rPr>
            </w:pPr>
            <w:r>
              <w:rPr>
                <w:rFonts w:ascii="Times New Roman" w:hAnsi="Times New Roman" w:cs="Times New Roman"/>
                <w:sz w:val="24"/>
                <w:szCs w:val="24"/>
              </w:rPr>
              <w:t>HR/</w:t>
            </w:r>
            <w:r w:rsidR="000D6C78" w:rsidRPr="00BD33CA">
              <w:rPr>
                <w:rFonts w:ascii="Times New Roman" w:hAnsi="Times New Roman" w:cs="Times New Roman"/>
                <w:sz w:val="24"/>
                <w:szCs w:val="24"/>
              </w:rPr>
              <w:t>MCD</w:t>
            </w:r>
          </w:p>
          <w:p w14:paraId="2379A4D7" w14:textId="77777777" w:rsidR="009A4DE1" w:rsidRPr="00BD33CA" w:rsidRDefault="009A4DE1" w:rsidP="0032165E">
            <w:pPr>
              <w:jc w:val="both"/>
              <w:rPr>
                <w:rFonts w:ascii="Times New Roman" w:hAnsi="Times New Roman" w:cs="Times New Roman"/>
                <w:i/>
                <w:sz w:val="24"/>
                <w:szCs w:val="24"/>
              </w:rPr>
            </w:pPr>
          </w:p>
          <w:p w14:paraId="0CB5990F" w14:textId="77777777" w:rsidR="009A4DE1" w:rsidRPr="00BD33CA" w:rsidRDefault="009A4DE1" w:rsidP="0032165E">
            <w:pPr>
              <w:jc w:val="both"/>
              <w:rPr>
                <w:rFonts w:ascii="Times New Roman" w:hAnsi="Times New Roman" w:cs="Times New Roman"/>
                <w:i/>
                <w:sz w:val="24"/>
                <w:szCs w:val="24"/>
              </w:rPr>
            </w:pPr>
          </w:p>
          <w:p w14:paraId="2DBD9CD5" w14:textId="1466F5EA" w:rsidR="009A4DE1" w:rsidRPr="00BD33CA" w:rsidRDefault="009A4DE1" w:rsidP="0032165E">
            <w:pPr>
              <w:jc w:val="both"/>
              <w:rPr>
                <w:rFonts w:ascii="Times New Roman" w:hAnsi="Times New Roman" w:cs="Times New Roman"/>
                <w:i/>
                <w:sz w:val="24"/>
                <w:szCs w:val="24"/>
              </w:rPr>
            </w:pPr>
          </w:p>
          <w:p w14:paraId="4CF4CF39" w14:textId="66BEA6E8" w:rsidR="003B26BA" w:rsidRPr="00BD33CA" w:rsidRDefault="003B26BA" w:rsidP="0032165E">
            <w:pPr>
              <w:jc w:val="both"/>
              <w:rPr>
                <w:rFonts w:ascii="Times New Roman" w:hAnsi="Times New Roman" w:cs="Times New Roman"/>
                <w:i/>
                <w:sz w:val="24"/>
                <w:szCs w:val="24"/>
              </w:rPr>
            </w:pPr>
          </w:p>
          <w:p w14:paraId="3B15ED05" w14:textId="5332B161" w:rsidR="003B26BA" w:rsidRPr="00BD33CA" w:rsidRDefault="003B26BA" w:rsidP="0032165E">
            <w:pPr>
              <w:jc w:val="both"/>
              <w:rPr>
                <w:rFonts w:ascii="Times New Roman" w:hAnsi="Times New Roman" w:cs="Times New Roman"/>
                <w:i/>
                <w:sz w:val="24"/>
                <w:szCs w:val="24"/>
              </w:rPr>
            </w:pPr>
          </w:p>
          <w:p w14:paraId="5ACBCAE6" w14:textId="5733D2A3" w:rsidR="003B26BA" w:rsidRPr="00BD33CA" w:rsidRDefault="003B26BA" w:rsidP="0032165E">
            <w:pPr>
              <w:jc w:val="both"/>
              <w:rPr>
                <w:rFonts w:ascii="Times New Roman" w:hAnsi="Times New Roman" w:cs="Times New Roman"/>
                <w:i/>
                <w:sz w:val="24"/>
                <w:szCs w:val="24"/>
              </w:rPr>
            </w:pPr>
          </w:p>
          <w:p w14:paraId="7A24A56E" w14:textId="6AEB7494" w:rsidR="003B26BA" w:rsidRPr="00BD33CA" w:rsidRDefault="003B26BA" w:rsidP="0032165E">
            <w:pPr>
              <w:jc w:val="both"/>
              <w:rPr>
                <w:rFonts w:ascii="Times New Roman" w:hAnsi="Times New Roman" w:cs="Times New Roman"/>
                <w:i/>
                <w:sz w:val="24"/>
                <w:szCs w:val="24"/>
              </w:rPr>
            </w:pPr>
          </w:p>
          <w:p w14:paraId="65E44946" w14:textId="01DBF7D9" w:rsidR="003B26BA" w:rsidRPr="00BD33CA" w:rsidRDefault="003B26BA" w:rsidP="0032165E">
            <w:pPr>
              <w:jc w:val="both"/>
              <w:rPr>
                <w:rFonts w:ascii="Times New Roman" w:hAnsi="Times New Roman" w:cs="Times New Roman"/>
                <w:i/>
                <w:sz w:val="24"/>
                <w:szCs w:val="24"/>
              </w:rPr>
            </w:pPr>
          </w:p>
          <w:p w14:paraId="28F7EB8E" w14:textId="711FFF69" w:rsidR="003B26BA" w:rsidRDefault="003B26BA" w:rsidP="0032165E">
            <w:pPr>
              <w:jc w:val="both"/>
              <w:rPr>
                <w:rFonts w:ascii="Times New Roman" w:hAnsi="Times New Roman" w:cs="Times New Roman"/>
                <w:i/>
                <w:sz w:val="24"/>
                <w:szCs w:val="24"/>
              </w:rPr>
            </w:pPr>
          </w:p>
          <w:p w14:paraId="739649EA" w14:textId="1D898D94" w:rsidR="00800588" w:rsidRDefault="00800588" w:rsidP="0032165E">
            <w:pPr>
              <w:jc w:val="both"/>
              <w:rPr>
                <w:rFonts w:ascii="Times New Roman" w:hAnsi="Times New Roman" w:cs="Times New Roman"/>
                <w:i/>
                <w:sz w:val="24"/>
                <w:szCs w:val="24"/>
              </w:rPr>
            </w:pPr>
          </w:p>
          <w:p w14:paraId="41092F12" w14:textId="499A31DF" w:rsidR="00800588" w:rsidRDefault="00800588" w:rsidP="0032165E">
            <w:pPr>
              <w:jc w:val="both"/>
              <w:rPr>
                <w:rFonts w:ascii="Times New Roman" w:hAnsi="Times New Roman" w:cs="Times New Roman"/>
                <w:i/>
                <w:sz w:val="24"/>
                <w:szCs w:val="24"/>
              </w:rPr>
            </w:pPr>
          </w:p>
          <w:p w14:paraId="3B780351" w14:textId="76F8918E" w:rsidR="00800588" w:rsidRDefault="00800588" w:rsidP="0032165E">
            <w:pPr>
              <w:jc w:val="both"/>
              <w:rPr>
                <w:rFonts w:ascii="Times New Roman" w:hAnsi="Times New Roman" w:cs="Times New Roman"/>
                <w:i/>
                <w:sz w:val="24"/>
                <w:szCs w:val="24"/>
              </w:rPr>
            </w:pPr>
          </w:p>
          <w:p w14:paraId="38F4FD8E" w14:textId="7B12E868" w:rsidR="00CE2E13" w:rsidRDefault="00CE2E13" w:rsidP="0032165E">
            <w:pPr>
              <w:jc w:val="both"/>
              <w:rPr>
                <w:rFonts w:ascii="Times New Roman" w:hAnsi="Times New Roman" w:cs="Times New Roman"/>
                <w:i/>
                <w:sz w:val="24"/>
                <w:szCs w:val="24"/>
              </w:rPr>
            </w:pPr>
          </w:p>
          <w:p w14:paraId="1F6ACC61" w14:textId="77777777" w:rsidR="00CE2E13" w:rsidRPr="00BD33CA" w:rsidRDefault="00CE2E13" w:rsidP="0032165E">
            <w:pPr>
              <w:jc w:val="both"/>
              <w:rPr>
                <w:rFonts w:ascii="Times New Roman" w:hAnsi="Times New Roman" w:cs="Times New Roman"/>
                <w:i/>
                <w:sz w:val="24"/>
                <w:szCs w:val="24"/>
              </w:rPr>
            </w:pPr>
          </w:p>
          <w:p w14:paraId="0FCC1B8F" w14:textId="244A0375" w:rsidR="003B26BA" w:rsidRPr="00BD33CA" w:rsidRDefault="003B26BA" w:rsidP="0032165E">
            <w:pPr>
              <w:jc w:val="both"/>
              <w:rPr>
                <w:rFonts w:ascii="Times New Roman" w:hAnsi="Times New Roman" w:cs="Times New Roman"/>
                <w:i/>
                <w:sz w:val="24"/>
                <w:szCs w:val="24"/>
              </w:rPr>
            </w:pPr>
          </w:p>
          <w:p w14:paraId="4C7D52A7" w14:textId="1EC0C743" w:rsidR="003B26BA" w:rsidRPr="00BD33CA" w:rsidRDefault="003B26BA" w:rsidP="0032165E">
            <w:pPr>
              <w:jc w:val="both"/>
              <w:rPr>
                <w:rFonts w:ascii="Times New Roman" w:hAnsi="Times New Roman" w:cs="Times New Roman"/>
                <w:i/>
                <w:sz w:val="24"/>
                <w:szCs w:val="24"/>
              </w:rPr>
            </w:pPr>
            <w:r w:rsidRPr="00BD33CA">
              <w:rPr>
                <w:rFonts w:ascii="Times New Roman" w:hAnsi="Times New Roman" w:cs="Times New Roman"/>
                <w:sz w:val="24"/>
                <w:szCs w:val="24"/>
              </w:rPr>
              <w:t>HR/</w:t>
            </w:r>
            <w:r w:rsidR="00CE2E13" w:rsidRPr="00BD33CA">
              <w:rPr>
                <w:rFonts w:ascii="Times New Roman" w:hAnsi="Times New Roman" w:cs="Times New Roman"/>
                <w:sz w:val="24"/>
                <w:szCs w:val="24"/>
              </w:rPr>
              <w:t xml:space="preserve"> </w:t>
            </w:r>
            <w:r w:rsidRPr="00BD33CA">
              <w:rPr>
                <w:rFonts w:ascii="Times New Roman" w:hAnsi="Times New Roman" w:cs="Times New Roman"/>
                <w:sz w:val="24"/>
                <w:szCs w:val="24"/>
              </w:rPr>
              <w:t>MCD</w:t>
            </w:r>
          </w:p>
          <w:p w14:paraId="4141589A" w14:textId="77777777" w:rsidR="009A4DE1" w:rsidRPr="00BD33CA" w:rsidRDefault="009A4DE1" w:rsidP="0032165E">
            <w:pPr>
              <w:jc w:val="both"/>
              <w:rPr>
                <w:rFonts w:ascii="Times New Roman" w:hAnsi="Times New Roman" w:cs="Times New Roman"/>
                <w:i/>
                <w:sz w:val="24"/>
                <w:szCs w:val="24"/>
              </w:rPr>
            </w:pPr>
          </w:p>
          <w:p w14:paraId="6CC6578C" w14:textId="77777777" w:rsidR="003B26BA" w:rsidRPr="00BD33CA" w:rsidRDefault="003B26BA" w:rsidP="0032165E">
            <w:pPr>
              <w:jc w:val="both"/>
              <w:rPr>
                <w:rFonts w:ascii="Times New Roman" w:hAnsi="Times New Roman" w:cs="Times New Roman"/>
                <w:i/>
                <w:sz w:val="24"/>
                <w:szCs w:val="24"/>
              </w:rPr>
            </w:pPr>
          </w:p>
          <w:p w14:paraId="3BB0E556" w14:textId="77777777" w:rsidR="003B26BA" w:rsidRPr="00BD33CA" w:rsidRDefault="003B26BA" w:rsidP="0032165E">
            <w:pPr>
              <w:jc w:val="both"/>
              <w:rPr>
                <w:rFonts w:ascii="Times New Roman" w:hAnsi="Times New Roman" w:cs="Times New Roman"/>
                <w:i/>
                <w:sz w:val="24"/>
                <w:szCs w:val="24"/>
              </w:rPr>
            </w:pPr>
          </w:p>
          <w:p w14:paraId="17F3873A" w14:textId="77777777" w:rsidR="003B26BA" w:rsidRPr="00BD33CA" w:rsidRDefault="003B26BA" w:rsidP="0032165E">
            <w:pPr>
              <w:jc w:val="both"/>
              <w:rPr>
                <w:rFonts w:ascii="Times New Roman" w:hAnsi="Times New Roman" w:cs="Times New Roman"/>
                <w:i/>
                <w:sz w:val="24"/>
                <w:szCs w:val="24"/>
              </w:rPr>
            </w:pPr>
          </w:p>
          <w:p w14:paraId="7046038A" w14:textId="77777777" w:rsidR="003B26BA" w:rsidRPr="00BD33CA" w:rsidRDefault="003B26BA" w:rsidP="0032165E">
            <w:pPr>
              <w:jc w:val="both"/>
              <w:rPr>
                <w:rFonts w:ascii="Times New Roman" w:hAnsi="Times New Roman" w:cs="Times New Roman"/>
                <w:i/>
                <w:sz w:val="24"/>
                <w:szCs w:val="24"/>
              </w:rPr>
            </w:pPr>
          </w:p>
          <w:p w14:paraId="0670F300" w14:textId="77777777" w:rsidR="003B26BA" w:rsidRPr="00BD33CA" w:rsidRDefault="003B26BA" w:rsidP="0032165E">
            <w:pPr>
              <w:jc w:val="both"/>
              <w:rPr>
                <w:rFonts w:ascii="Times New Roman" w:hAnsi="Times New Roman" w:cs="Times New Roman"/>
                <w:i/>
                <w:sz w:val="24"/>
                <w:szCs w:val="24"/>
              </w:rPr>
            </w:pPr>
          </w:p>
          <w:p w14:paraId="0DD1A99C" w14:textId="77777777" w:rsidR="003B26BA" w:rsidRPr="00BD33CA" w:rsidRDefault="003B26BA" w:rsidP="0032165E">
            <w:pPr>
              <w:jc w:val="both"/>
              <w:rPr>
                <w:rFonts w:ascii="Times New Roman" w:hAnsi="Times New Roman" w:cs="Times New Roman"/>
                <w:i/>
                <w:sz w:val="24"/>
                <w:szCs w:val="24"/>
              </w:rPr>
            </w:pPr>
          </w:p>
          <w:p w14:paraId="0FE9B18D" w14:textId="77777777" w:rsidR="003B26BA" w:rsidRPr="00BD33CA" w:rsidRDefault="003B26BA" w:rsidP="0032165E">
            <w:pPr>
              <w:jc w:val="both"/>
              <w:rPr>
                <w:rFonts w:ascii="Times New Roman" w:hAnsi="Times New Roman" w:cs="Times New Roman"/>
                <w:i/>
                <w:sz w:val="24"/>
                <w:szCs w:val="24"/>
              </w:rPr>
            </w:pPr>
          </w:p>
          <w:p w14:paraId="14D59661" w14:textId="77777777" w:rsidR="003B26BA" w:rsidRPr="00BD33CA" w:rsidRDefault="003B26BA" w:rsidP="0032165E">
            <w:pPr>
              <w:jc w:val="both"/>
              <w:rPr>
                <w:rFonts w:ascii="Times New Roman" w:hAnsi="Times New Roman" w:cs="Times New Roman"/>
                <w:i/>
                <w:sz w:val="24"/>
                <w:szCs w:val="24"/>
              </w:rPr>
            </w:pPr>
          </w:p>
          <w:p w14:paraId="7468B005" w14:textId="77777777" w:rsidR="003B26BA" w:rsidRPr="00BD33CA" w:rsidRDefault="003B26BA" w:rsidP="0032165E">
            <w:pPr>
              <w:jc w:val="both"/>
              <w:rPr>
                <w:rFonts w:ascii="Times New Roman" w:hAnsi="Times New Roman" w:cs="Times New Roman"/>
                <w:i/>
                <w:sz w:val="24"/>
                <w:szCs w:val="24"/>
              </w:rPr>
            </w:pPr>
          </w:p>
          <w:p w14:paraId="78FF2986" w14:textId="77777777" w:rsidR="003B26BA" w:rsidRPr="00BD33CA" w:rsidRDefault="003B26BA" w:rsidP="0032165E">
            <w:pPr>
              <w:jc w:val="both"/>
              <w:rPr>
                <w:rFonts w:ascii="Times New Roman" w:hAnsi="Times New Roman" w:cs="Times New Roman"/>
                <w:i/>
                <w:sz w:val="24"/>
                <w:szCs w:val="24"/>
              </w:rPr>
            </w:pPr>
          </w:p>
          <w:p w14:paraId="573D2B0E" w14:textId="77777777" w:rsidR="003B26BA" w:rsidRPr="00BD33CA" w:rsidRDefault="003B26BA" w:rsidP="0032165E">
            <w:pPr>
              <w:jc w:val="both"/>
              <w:rPr>
                <w:rFonts w:ascii="Times New Roman" w:hAnsi="Times New Roman" w:cs="Times New Roman"/>
                <w:i/>
                <w:sz w:val="24"/>
                <w:szCs w:val="24"/>
              </w:rPr>
            </w:pPr>
          </w:p>
          <w:p w14:paraId="6632ED0A" w14:textId="77777777" w:rsidR="003B26BA" w:rsidRPr="00BD33CA" w:rsidRDefault="003B26BA" w:rsidP="0032165E">
            <w:pPr>
              <w:jc w:val="both"/>
              <w:rPr>
                <w:rFonts w:ascii="Times New Roman" w:hAnsi="Times New Roman" w:cs="Times New Roman"/>
                <w:i/>
                <w:sz w:val="24"/>
                <w:szCs w:val="24"/>
              </w:rPr>
            </w:pPr>
          </w:p>
          <w:p w14:paraId="3FE9DF4B" w14:textId="77777777" w:rsidR="003B26BA" w:rsidRPr="00BD33CA" w:rsidRDefault="003B26BA" w:rsidP="0032165E">
            <w:pPr>
              <w:jc w:val="both"/>
              <w:rPr>
                <w:rFonts w:ascii="Times New Roman" w:hAnsi="Times New Roman" w:cs="Times New Roman"/>
                <w:i/>
                <w:sz w:val="24"/>
                <w:szCs w:val="24"/>
              </w:rPr>
            </w:pPr>
          </w:p>
          <w:p w14:paraId="40B401B2" w14:textId="77777777" w:rsidR="003B26BA" w:rsidRPr="00BD33CA" w:rsidRDefault="003B26BA" w:rsidP="0032165E">
            <w:pPr>
              <w:jc w:val="both"/>
              <w:rPr>
                <w:rFonts w:ascii="Times New Roman" w:hAnsi="Times New Roman" w:cs="Times New Roman"/>
                <w:i/>
                <w:sz w:val="24"/>
                <w:szCs w:val="24"/>
              </w:rPr>
            </w:pPr>
          </w:p>
          <w:p w14:paraId="49AAC3EE" w14:textId="77777777" w:rsidR="003B26BA" w:rsidRPr="00BD33CA" w:rsidRDefault="003B26BA" w:rsidP="0032165E">
            <w:pPr>
              <w:jc w:val="both"/>
              <w:rPr>
                <w:rFonts w:ascii="Times New Roman" w:hAnsi="Times New Roman" w:cs="Times New Roman"/>
                <w:i/>
                <w:sz w:val="24"/>
                <w:szCs w:val="24"/>
              </w:rPr>
            </w:pPr>
          </w:p>
          <w:p w14:paraId="4AE40EE8" w14:textId="32F13F14" w:rsidR="003B26BA" w:rsidRPr="00711CCA" w:rsidRDefault="00711CCA" w:rsidP="0032165E">
            <w:pPr>
              <w:jc w:val="both"/>
              <w:rPr>
                <w:rFonts w:ascii="Times New Roman" w:hAnsi="Times New Roman" w:cs="Times New Roman"/>
                <w:sz w:val="24"/>
                <w:szCs w:val="24"/>
              </w:rPr>
            </w:pPr>
            <w:r>
              <w:rPr>
                <w:rFonts w:ascii="Times New Roman" w:hAnsi="Times New Roman" w:cs="Times New Roman"/>
                <w:sz w:val="24"/>
                <w:szCs w:val="24"/>
              </w:rPr>
              <w:t>REVENUE HEAD/MFO</w:t>
            </w:r>
          </w:p>
          <w:p w14:paraId="295C64C4" w14:textId="77777777" w:rsidR="003B26BA" w:rsidRPr="00BD33CA" w:rsidRDefault="003B26BA" w:rsidP="0032165E">
            <w:pPr>
              <w:jc w:val="both"/>
              <w:rPr>
                <w:rFonts w:ascii="Times New Roman" w:hAnsi="Times New Roman" w:cs="Times New Roman"/>
                <w:i/>
                <w:sz w:val="24"/>
                <w:szCs w:val="24"/>
              </w:rPr>
            </w:pPr>
          </w:p>
          <w:p w14:paraId="045A28CD" w14:textId="77777777" w:rsidR="003B26BA" w:rsidRPr="00BD33CA" w:rsidRDefault="003B26BA" w:rsidP="0032165E">
            <w:pPr>
              <w:jc w:val="both"/>
              <w:rPr>
                <w:rFonts w:ascii="Times New Roman" w:hAnsi="Times New Roman" w:cs="Times New Roman"/>
                <w:i/>
                <w:sz w:val="24"/>
                <w:szCs w:val="24"/>
              </w:rPr>
            </w:pPr>
          </w:p>
          <w:p w14:paraId="3BEB9CD1" w14:textId="77777777" w:rsidR="003B26BA" w:rsidRPr="00BD33CA" w:rsidRDefault="003B26BA" w:rsidP="0032165E">
            <w:pPr>
              <w:jc w:val="both"/>
              <w:rPr>
                <w:rFonts w:ascii="Times New Roman" w:hAnsi="Times New Roman" w:cs="Times New Roman"/>
                <w:i/>
                <w:sz w:val="24"/>
                <w:szCs w:val="24"/>
              </w:rPr>
            </w:pPr>
          </w:p>
          <w:p w14:paraId="67B92ECA" w14:textId="77777777" w:rsidR="003B26BA" w:rsidRPr="00BD33CA" w:rsidRDefault="003B26BA" w:rsidP="0032165E">
            <w:pPr>
              <w:jc w:val="both"/>
              <w:rPr>
                <w:rFonts w:ascii="Times New Roman" w:hAnsi="Times New Roman" w:cs="Times New Roman"/>
                <w:i/>
                <w:sz w:val="24"/>
                <w:szCs w:val="24"/>
              </w:rPr>
            </w:pPr>
          </w:p>
          <w:p w14:paraId="5F68FBAE" w14:textId="77777777" w:rsidR="003B26BA" w:rsidRPr="00BD33CA" w:rsidRDefault="003B26BA" w:rsidP="0032165E">
            <w:pPr>
              <w:jc w:val="both"/>
              <w:rPr>
                <w:rFonts w:ascii="Times New Roman" w:hAnsi="Times New Roman" w:cs="Times New Roman"/>
                <w:i/>
                <w:sz w:val="24"/>
                <w:szCs w:val="24"/>
              </w:rPr>
            </w:pPr>
          </w:p>
          <w:p w14:paraId="718414B7" w14:textId="77777777" w:rsidR="003B26BA" w:rsidRPr="00BD33CA" w:rsidRDefault="003B26BA" w:rsidP="0032165E">
            <w:pPr>
              <w:jc w:val="both"/>
              <w:rPr>
                <w:rFonts w:ascii="Times New Roman" w:hAnsi="Times New Roman" w:cs="Times New Roman"/>
                <w:i/>
                <w:sz w:val="24"/>
                <w:szCs w:val="24"/>
              </w:rPr>
            </w:pPr>
          </w:p>
          <w:p w14:paraId="0855FB53" w14:textId="77777777" w:rsidR="003B26BA" w:rsidRPr="00BD33CA" w:rsidRDefault="003B26BA" w:rsidP="0032165E">
            <w:pPr>
              <w:jc w:val="both"/>
              <w:rPr>
                <w:rFonts w:ascii="Times New Roman" w:hAnsi="Times New Roman" w:cs="Times New Roman"/>
                <w:i/>
                <w:sz w:val="24"/>
                <w:szCs w:val="24"/>
              </w:rPr>
            </w:pPr>
          </w:p>
          <w:p w14:paraId="36B45DC9" w14:textId="77777777" w:rsidR="003B26BA" w:rsidRDefault="003B26BA" w:rsidP="003A21C1">
            <w:pPr>
              <w:jc w:val="both"/>
              <w:rPr>
                <w:rFonts w:ascii="Times New Roman" w:hAnsi="Times New Roman" w:cs="Times New Roman"/>
                <w:i/>
                <w:sz w:val="24"/>
                <w:szCs w:val="24"/>
              </w:rPr>
            </w:pPr>
          </w:p>
          <w:p w14:paraId="7860ECC3" w14:textId="77777777" w:rsidR="00342F82" w:rsidRDefault="00342F82" w:rsidP="003A21C1">
            <w:pPr>
              <w:jc w:val="both"/>
              <w:rPr>
                <w:rFonts w:ascii="Times New Roman" w:hAnsi="Times New Roman" w:cs="Times New Roman"/>
                <w:i/>
                <w:sz w:val="24"/>
                <w:szCs w:val="24"/>
              </w:rPr>
            </w:pPr>
          </w:p>
          <w:p w14:paraId="248D7222" w14:textId="77777777" w:rsidR="00342F82" w:rsidRDefault="00342F82" w:rsidP="003A21C1">
            <w:pPr>
              <w:jc w:val="both"/>
              <w:rPr>
                <w:rFonts w:ascii="Times New Roman" w:hAnsi="Times New Roman" w:cs="Times New Roman"/>
                <w:i/>
                <w:sz w:val="24"/>
                <w:szCs w:val="24"/>
              </w:rPr>
            </w:pPr>
          </w:p>
          <w:p w14:paraId="1B745481" w14:textId="77777777" w:rsidR="00342F82" w:rsidRDefault="00342F82" w:rsidP="003A21C1">
            <w:pPr>
              <w:jc w:val="both"/>
              <w:rPr>
                <w:rFonts w:ascii="Times New Roman" w:hAnsi="Times New Roman" w:cs="Times New Roman"/>
                <w:i/>
                <w:sz w:val="24"/>
                <w:szCs w:val="24"/>
              </w:rPr>
            </w:pPr>
          </w:p>
          <w:p w14:paraId="2E23BA63" w14:textId="77777777" w:rsidR="00342F82" w:rsidRDefault="00342F82" w:rsidP="003A21C1">
            <w:pPr>
              <w:jc w:val="both"/>
              <w:rPr>
                <w:rFonts w:ascii="Times New Roman" w:hAnsi="Times New Roman" w:cs="Times New Roman"/>
                <w:i/>
                <w:sz w:val="24"/>
                <w:szCs w:val="24"/>
              </w:rPr>
            </w:pPr>
          </w:p>
          <w:p w14:paraId="14A16885" w14:textId="77777777" w:rsidR="00342F82" w:rsidRDefault="00342F82" w:rsidP="003A21C1">
            <w:pPr>
              <w:jc w:val="both"/>
              <w:rPr>
                <w:rFonts w:ascii="Times New Roman" w:hAnsi="Times New Roman" w:cs="Times New Roman"/>
                <w:i/>
                <w:sz w:val="24"/>
                <w:szCs w:val="24"/>
              </w:rPr>
            </w:pPr>
          </w:p>
          <w:p w14:paraId="21B18463" w14:textId="77777777" w:rsidR="00342F82" w:rsidRDefault="00342F82" w:rsidP="003A21C1">
            <w:pPr>
              <w:jc w:val="both"/>
              <w:rPr>
                <w:rFonts w:ascii="Times New Roman" w:hAnsi="Times New Roman" w:cs="Times New Roman"/>
                <w:i/>
                <w:sz w:val="24"/>
                <w:szCs w:val="24"/>
              </w:rPr>
            </w:pPr>
          </w:p>
          <w:p w14:paraId="2F889FB3" w14:textId="77777777" w:rsidR="00342F82" w:rsidRDefault="00342F82" w:rsidP="003A21C1">
            <w:pPr>
              <w:jc w:val="both"/>
              <w:rPr>
                <w:rFonts w:ascii="Times New Roman" w:hAnsi="Times New Roman" w:cs="Times New Roman"/>
                <w:i/>
                <w:sz w:val="24"/>
                <w:szCs w:val="24"/>
              </w:rPr>
            </w:pPr>
          </w:p>
          <w:p w14:paraId="1B0FC892" w14:textId="77777777" w:rsidR="00342F82" w:rsidRDefault="00342F82" w:rsidP="003A21C1">
            <w:pPr>
              <w:jc w:val="both"/>
              <w:rPr>
                <w:rFonts w:ascii="Times New Roman" w:hAnsi="Times New Roman" w:cs="Times New Roman"/>
                <w:i/>
                <w:sz w:val="24"/>
                <w:szCs w:val="24"/>
              </w:rPr>
            </w:pPr>
          </w:p>
          <w:p w14:paraId="71F90EEA" w14:textId="77777777" w:rsidR="00342F82" w:rsidRDefault="00342F82" w:rsidP="003A21C1">
            <w:pPr>
              <w:jc w:val="both"/>
              <w:rPr>
                <w:rFonts w:ascii="Times New Roman" w:hAnsi="Times New Roman" w:cs="Times New Roman"/>
                <w:i/>
                <w:sz w:val="24"/>
                <w:szCs w:val="24"/>
              </w:rPr>
            </w:pPr>
          </w:p>
          <w:p w14:paraId="48863752" w14:textId="77777777" w:rsidR="00342F82" w:rsidRDefault="00342F82" w:rsidP="003A21C1">
            <w:pPr>
              <w:jc w:val="both"/>
              <w:rPr>
                <w:rFonts w:ascii="Times New Roman" w:hAnsi="Times New Roman" w:cs="Times New Roman"/>
                <w:i/>
                <w:sz w:val="24"/>
                <w:szCs w:val="24"/>
              </w:rPr>
            </w:pPr>
          </w:p>
          <w:p w14:paraId="21FAB9B5" w14:textId="200823CB" w:rsidR="00342F82" w:rsidRDefault="00342F82" w:rsidP="003A21C1">
            <w:pPr>
              <w:jc w:val="both"/>
              <w:rPr>
                <w:rFonts w:ascii="Times New Roman" w:hAnsi="Times New Roman" w:cs="Times New Roman"/>
                <w:i/>
                <w:sz w:val="24"/>
                <w:szCs w:val="24"/>
              </w:rPr>
            </w:pPr>
          </w:p>
          <w:p w14:paraId="0D71CDB0" w14:textId="77777777" w:rsidR="00342F82" w:rsidRDefault="00342F82" w:rsidP="003A21C1">
            <w:pPr>
              <w:jc w:val="both"/>
              <w:rPr>
                <w:rFonts w:ascii="Times New Roman" w:hAnsi="Times New Roman" w:cs="Times New Roman"/>
                <w:sz w:val="24"/>
                <w:szCs w:val="24"/>
              </w:rPr>
            </w:pPr>
            <w:r>
              <w:rPr>
                <w:rFonts w:ascii="Times New Roman" w:hAnsi="Times New Roman" w:cs="Times New Roman"/>
                <w:sz w:val="24"/>
                <w:szCs w:val="24"/>
              </w:rPr>
              <w:t>REVENUE HEAD/MFO</w:t>
            </w:r>
          </w:p>
          <w:p w14:paraId="4CCC77FC" w14:textId="77777777" w:rsidR="008C45F2" w:rsidRDefault="008C45F2" w:rsidP="003A21C1">
            <w:pPr>
              <w:jc w:val="both"/>
              <w:rPr>
                <w:rFonts w:ascii="Times New Roman" w:hAnsi="Times New Roman" w:cs="Times New Roman"/>
                <w:sz w:val="24"/>
                <w:szCs w:val="24"/>
              </w:rPr>
            </w:pPr>
          </w:p>
          <w:p w14:paraId="5EB883A9" w14:textId="77777777" w:rsidR="008C45F2" w:rsidRDefault="008C45F2" w:rsidP="003A21C1">
            <w:pPr>
              <w:jc w:val="both"/>
              <w:rPr>
                <w:rFonts w:ascii="Times New Roman" w:hAnsi="Times New Roman" w:cs="Times New Roman"/>
                <w:sz w:val="24"/>
                <w:szCs w:val="24"/>
              </w:rPr>
            </w:pPr>
          </w:p>
          <w:p w14:paraId="6AB60164" w14:textId="77777777" w:rsidR="008C45F2" w:rsidRDefault="008C45F2" w:rsidP="003A21C1">
            <w:pPr>
              <w:jc w:val="both"/>
              <w:rPr>
                <w:rFonts w:ascii="Times New Roman" w:hAnsi="Times New Roman" w:cs="Times New Roman"/>
                <w:sz w:val="24"/>
                <w:szCs w:val="24"/>
              </w:rPr>
            </w:pPr>
          </w:p>
          <w:p w14:paraId="5428DBB2" w14:textId="77777777" w:rsidR="008C45F2" w:rsidRDefault="008C45F2" w:rsidP="003A21C1">
            <w:pPr>
              <w:jc w:val="both"/>
              <w:rPr>
                <w:rFonts w:ascii="Times New Roman" w:hAnsi="Times New Roman" w:cs="Times New Roman"/>
                <w:sz w:val="24"/>
                <w:szCs w:val="24"/>
              </w:rPr>
            </w:pPr>
          </w:p>
          <w:p w14:paraId="749535E8" w14:textId="77777777" w:rsidR="008C45F2" w:rsidRDefault="008C45F2" w:rsidP="003A21C1">
            <w:pPr>
              <w:jc w:val="both"/>
              <w:rPr>
                <w:rFonts w:ascii="Times New Roman" w:hAnsi="Times New Roman" w:cs="Times New Roman"/>
                <w:sz w:val="24"/>
                <w:szCs w:val="24"/>
              </w:rPr>
            </w:pPr>
          </w:p>
          <w:p w14:paraId="141AB545" w14:textId="77777777" w:rsidR="008C45F2" w:rsidRDefault="008C45F2" w:rsidP="003A21C1">
            <w:pPr>
              <w:jc w:val="both"/>
              <w:rPr>
                <w:rFonts w:ascii="Times New Roman" w:hAnsi="Times New Roman" w:cs="Times New Roman"/>
                <w:sz w:val="24"/>
                <w:szCs w:val="24"/>
              </w:rPr>
            </w:pPr>
          </w:p>
          <w:p w14:paraId="13AE91C1" w14:textId="77777777" w:rsidR="008C45F2" w:rsidRDefault="008C45F2" w:rsidP="003A21C1">
            <w:pPr>
              <w:jc w:val="both"/>
              <w:rPr>
                <w:rFonts w:ascii="Times New Roman" w:hAnsi="Times New Roman" w:cs="Times New Roman"/>
                <w:sz w:val="24"/>
                <w:szCs w:val="24"/>
              </w:rPr>
            </w:pPr>
          </w:p>
          <w:p w14:paraId="5E127DCE" w14:textId="77777777" w:rsidR="008C45F2" w:rsidRDefault="008C45F2" w:rsidP="003A21C1">
            <w:pPr>
              <w:jc w:val="both"/>
              <w:rPr>
                <w:rFonts w:ascii="Times New Roman" w:hAnsi="Times New Roman" w:cs="Times New Roman"/>
                <w:sz w:val="24"/>
                <w:szCs w:val="24"/>
              </w:rPr>
            </w:pPr>
          </w:p>
          <w:p w14:paraId="604AD0BE" w14:textId="77777777" w:rsidR="008C45F2" w:rsidRDefault="008C45F2" w:rsidP="003A21C1">
            <w:pPr>
              <w:jc w:val="both"/>
              <w:rPr>
                <w:rFonts w:ascii="Times New Roman" w:hAnsi="Times New Roman" w:cs="Times New Roman"/>
                <w:sz w:val="24"/>
                <w:szCs w:val="24"/>
              </w:rPr>
            </w:pPr>
          </w:p>
          <w:p w14:paraId="04AC6ADB" w14:textId="77777777" w:rsidR="008C45F2" w:rsidRDefault="008C45F2" w:rsidP="003A21C1">
            <w:pPr>
              <w:jc w:val="both"/>
              <w:rPr>
                <w:rFonts w:ascii="Times New Roman" w:hAnsi="Times New Roman" w:cs="Times New Roman"/>
                <w:sz w:val="24"/>
                <w:szCs w:val="24"/>
              </w:rPr>
            </w:pPr>
          </w:p>
          <w:p w14:paraId="2FAB1B73" w14:textId="77777777" w:rsidR="008C45F2" w:rsidRDefault="008C45F2" w:rsidP="003A21C1">
            <w:pPr>
              <w:jc w:val="both"/>
              <w:rPr>
                <w:rFonts w:ascii="Times New Roman" w:hAnsi="Times New Roman" w:cs="Times New Roman"/>
                <w:sz w:val="24"/>
                <w:szCs w:val="24"/>
              </w:rPr>
            </w:pPr>
            <w:r>
              <w:rPr>
                <w:rFonts w:ascii="Times New Roman" w:hAnsi="Times New Roman" w:cs="Times New Roman"/>
                <w:sz w:val="24"/>
                <w:szCs w:val="24"/>
              </w:rPr>
              <w:t>REVENUE HEAD/MFO</w:t>
            </w:r>
          </w:p>
          <w:p w14:paraId="0DEE4AB1" w14:textId="77777777" w:rsidR="00B21E1B" w:rsidRDefault="00B21E1B" w:rsidP="003A21C1">
            <w:pPr>
              <w:jc w:val="both"/>
              <w:rPr>
                <w:rFonts w:ascii="Times New Roman" w:hAnsi="Times New Roman" w:cs="Times New Roman"/>
                <w:sz w:val="24"/>
                <w:szCs w:val="24"/>
              </w:rPr>
            </w:pPr>
          </w:p>
          <w:p w14:paraId="5C239104" w14:textId="77777777" w:rsidR="00B21E1B" w:rsidRDefault="00B21E1B" w:rsidP="003A21C1">
            <w:pPr>
              <w:jc w:val="both"/>
              <w:rPr>
                <w:rFonts w:ascii="Times New Roman" w:hAnsi="Times New Roman" w:cs="Times New Roman"/>
                <w:sz w:val="24"/>
                <w:szCs w:val="24"/>
              </w:rPr>
            </w:pPr>
          </w:p>
          <w:p w14:paraId="4BD763F6" w14:textId="77777777" w:rsidR="00B21E1B" w:rsidRDefault="00B21E1B" w:rsidP="003A21C1">
            <w:pPr>
              <w:jc w:val="both"/>
              <w:rPr>
                <w:rFonts w:ascii="Times New Roman" w:hAnsi="Times New Roman" w:cs="Times New Roman"/>
                <w:sz w:val="24"/>
                <w:szCs w:val="24"/>
              </w:rPr>
            </w:pPr>
          </w:p>
          <w:p w14:paraId="7D3F4A4B" w14:textId="77777777" w:rsidR="00B21E1B" w:rsidRDefault="00B21E1B" w:rsidP="003A21C1">
            <w:pPr>
              <w:jc w:val="both"/>
              <w:rPr>
                <w:rFonts w:ascii="Times New Roman" w:hAnsi="Times New Roman" w:cs="Times New Roman"/>
                <w:sz w:val="24"/>
                <w:szCs w:val="24"/>
              </w:rPr>
            </w:pPr>
          </w:p>
          <w:p w14:paraId="7903E87F" w14:textId="77777777" w:rsidR="00B21E1B" w:rsidRDefault="00B21E1B" w:rsidP="003A21C1">
            <w:pPr>
              <w:jc w:val="both"/>
              <w:rPr>
                <w:rFonts w:ascii="Times New Roman" w:hAnsi="Times New Roman" w:cs="Times New Roman"/>
                <w:sz w:val="24"/>
                <w:szCs w:val="24"/>
              </w:rPr>
            </w:pPr>
          </w:p>
          <w:p w14:paraId="4FDD839D" w14:textId="77777777" w:rsidR="00B21E1B" w:rsidRDefault="00B21E1B" w:rsidP="003A21C1">
            <w:pPr>
              <w:jc w:val="both"/>
              <w:rPr>
                <w:rFonts w:ascii="Times New Roman" w:hAnsi="Times New Roman" w:cs="Times New Roman"/>
                <w:sz w:val="24"/>
                <w:szCs w:val="24"/>
              </w:rPr>
            </w:pPr>
          </w:p>
          <w:p w14:paraId="57AFC8C8" w14:textId="77777777" w:rsidR="00B21E1B" w:rsidRDefault="00B21E1B" w:rsidP="003A21C1">
            <w:pPr>
              <w:jc w:val="both"/>
              <w:rPr>
                <w:rFonts w:ascii="Times New Roman" w:hAnsi="Times New Roman" w:cs="Times New Roman"/>
                <w:sz w:val="24"/>
                <w:szCs w:val="24"/>
              </w:rPr>
            </w:pPr>
          </w:p>
          <w:p w14:paraId="6B3481A8" w14:textId="77777777" w:rsidR="00B21E1B" w:rsidRDefault="00B21E1B" w:rsidP="003A21C1">
            <w:pPr>
              <w:jc w:val="both"/>
              <w:rPr>
                <w:rFonts w:ascii="Times New Roman" w:hAnsi="Times New Roman" w:cs="Times New Roman"/>
                <w:sz w:val="24"/>
                <w:szCs w:val="24"/>
              </w:rPr>
            </w:pPr>
          </w:p>
          <w:p w14:paraId="225890CF" w14:textId="59F5899E" w:rsidR="00B21E1B" w:rsidRDefault="00B21E1B" w:rsidP="003A21C1">
            <w:pPr>
              <w:jc w:val="both"/>
              <w:rPr>
                <w:rFonts w:ascii="Times New Roman" w:hAnsi="Times New Roman" w:cs="Times New Roman"/>
                <w:sz w:val="24"/>
                <w:szCs w:val="24"/>
              </w:rPr>
            </w:pPr>
          </w:p>
          <w:p w14:paraId="3BAD5ED2" w14:textId="77777777" w:rsidR="00B21E1B" w:rsidRDefault="00B21E1B" w:rsidP="003A21C1">
            <w:pPr>
              <w:jc w:val="both"/>
              <w:rPr>
                <w:rFonts w:ascii="Times New Roman" w:hAnsi="Times New Roman" w:cs="Times New Roman"/>
                <w:sz w:val="24"/>
                <w:szCs w:val="24"/>
              </w:rPr>
            </w:pPr>
          </w:p>
          <w:p w14:paraId="7F83041D" w14:textId="77777777" w:rsidR="00B21E1B" w:rsidRDefault="00B21E1B" w:rsidP="00B21E1B">
            <w:pPr>
              <w:jc w:val="both"/>
              <w:rPr>
                <w:rFonts w:ascii="Times New Roman" w:hAnsi="Times New Roman" w:cs="Times New Roman"/>
                <w:sz w:val="24"/>
                <w:szCs w:val="24"/>
              </w:rPr>
            </w:pPr>
          </w:p>
          <w:p w14:paraId="117D94FF" w14:textId="77777777" w:rsidR="00B21E1B" w:rsidRDefault="00B21E1B" w:rsidP="00B21E1B">
            <w:pPr>
              <w:jc w:val="both"/>
              <w:rPr>
                <w:rFonts w:ascii="Times New Roman" w:hAnsi="Times New Roman" w:cs="Times New Roman"/>
                <w:sz w:val="24"/>
                <w:szCs w:val="24"/>
              </w:rPr>
            </w:pPr>
            <w:r>
              <w:rPr>
                <w:rFonts w:ascii="Times New Roman" w:hAnsi="Times New Roman" w:cs="Times New Roman"/>
                <w:sz w:val="24"/>
                <w:szCs w:val="24"/>
              </w:rPr>
              <w:t>REVENUE HEAD/MFO</w:t>
            </w:r>
          </w:p>
          <w:p w14:paraId="3BF9319B" w14:textId="77777777" w:rsidR="00C8047A" w:rsidRDefault="00C8047A" w:rsidP="00B21E1B">
            <w:pPr>
              <w:jc w:val="both"/>
              <w:rPr>
                <w:rFonts w:ascii="Times New Roman" w:hAnsi="Times New Roman" w:cs="Times New Roman"/>
                <w:sz w:val="24"/>
                <w:szCs w:val="24"/>
              </w:rPr>
            </w:pPr>
          </w:p>
          <w:p w14:paraId="4CE9B7EF" w14:textId="77777777" w:rsidR="00C8047A" w:rsidRDefault="00C8047A" w:rsidP="00B21E1B">
            <w:pPr>
              <w:jc w:val="both"/>
              <w:rPr>
                <w:rFonts w:ascii="Times New Roman" w:hAnsi="Times New Roman" w:cs="Times New Roman"/>
                <w:sz w:val="24"/>
                <w:szCs w:val="24"/>
              </w:rPr>
            </w:pPr>
          </w:p>
          <w:p w14:paraId="7BA4B425" w14:textId="77777777" w:rsidR="00C8047A" w:rsidRDefault="00C8047A" w:rsidP="00B21E1B">
            <w:pPr>
              <w:jc w:val="both"/>
              <w:rPr>
                <w:rFonts w:ascii="Times New Roman" w:hAnsi="Times New Roman" w:cs="Times New Roman"/>
                <w:sz w:val="24"/>
                <w:szCs w:val="24"/>
              </w:rPr>
            </w:pPr>
          </w:p>
          <w:p w14:paraId="57E03607" w14:textId="77777777" w:rsidR="00C8047A" w:rsidRDefault="00C8047A" w:rsidP="00B21E1B">
            <w:pPr>
              <w:jc w:val="both"/>
              <w:rPr>
                <w:rFonts w:ascii="Times New Roman" w:hAnsi="Times New Roman" w:cs="Times New Roman"/>
                <w:sz w:val="24"/>
                <w:szCs w:val="24"/>
              </w:rPr>
            </w:pPr>
          </w:p>
          <w:p w14:paraId="4B3EC3CA" w14:textId="77777777" w:rsidR="00C8047A" w:rsidRDefault="00C8047A" w:rsidP="00B21E1B">
            <w:pPr>
              <w:jc w:val="both"/>
              <w:rPr>
                <w:rFonts w:ascii="Times New Roman" w:hAnsi="Times New Roman" w:cs="Times New Roman"/>
                <w:sz w:val="24"/>
                <w:szCs w:val="24"/>
              </w:rPr>
            </w:pPr>
          </w:p>
          <w:p w14:paraId="36E74EC3" w14:textId="77777777" w:rsidR="00C8047A" w:rsidRDefault="00C8047A" w:rsidP="00B21E1B">
            <w:pPr>
              <w:jc w:val="both"/>
              <w:rPr>
                <w:rFonts w:ascii="Times New Roman" w:hAnsi="Times New Roman" w:cs="Times New Roman"/>
                <w:sz w:val="24"/>
                <w:szCs w:val="24"/>
              </w:rPr>
            </w:pPr>
          </w:p>
          <w:p w14:paraId="01F95525" w14:textId="77777777" w:rsidR="00C8047A" w:rsidRDefault="00C8047A" w:rsidP="00B21E1B">
            <w:pPr>
              <w:jc w:val="both"/>
              <w:rPr>
                <w:rFonts w:ascii="Times New Roman" w:hAnsi="Times New Roman" w:cs="Times New Roman"/>
                <w:sz w:val="24"/>
                <w:szCs w:val="24"/>
              </w:rPr>
            </w:pPr>
          </w:p>
          <w:p w14:paraId="38C574ED" w14:textId="77777777" w:rsidR="00C8047A" w:rsidRDefault="00C8047A" w:rsidP="00B21E1B">
            <w:pPr>
              <w:jc w:val="both"/>
              <w:rPr>
                <w:rFonts w:ascii="Times New Roman" w:hAnsi="Times New Roman" w:cs="Times New Roman"/>
                <w:sz w:val="24"/>
                <w:szCs w:val="24"/>
              </w:rPr>
            </w:pPr>
          </w:p>
          <w:p w14:paraId="6CB3E9DA" w14:textId="77777777" w:rsidR="00C8047A" w:rsidRDefault="00C8047A" w:rsidP="00B21E1B">
            <w:pPr>
              <w:jc w:val="both"/>
              <w:rPr>
                <w:rFonts w:ascii="Times New Roman" w:hAnsi="Times New Roman" w:cs="Times New Roman"/>
                <w:sz w:val="24"/>
                <w:szCs w:val="24"/>
              </w:rPr>
            </w:pPr>
          </w:p>
          <w:p w14:paraId="6E412092" w14:textId="77777777" w:rsidR="00C8047A" w:rsidRDefault="00C8047A" w:rsidP="00B21E1B">
            <w:pPr>
              <w:jc w:val="both"/>
              <w:rPr>
                <w:rFonts w:ascii="Times New Roman" w:hAnsi="Times New Roman" w:cs="Times New Roman"/>
                <w:sz w:val="24"/>
                <w:szCs w:val="24"/>
              </w:rPr>
            </w:pPr>
          </w:p>
          <w:p w14:paraId="4E03E83A" w14:textId="77777777" w:rsidR="00C8047A" w:rsidRDefault="00C8047A" w:rsidP="00B21E1B">
            <w:pPr>
              <w:jc w:val="both"/>
              <w:rPr>
                <w:rFonts w:ascii="Times New Roman" w:hAnsi="Times New Roman" w:cs="Times New Roman"/>
                <w:sz w:val="24"/>
                <w:szCs w:val="24"/>
              </w:rPr>
            </w:pPr>
            <w:r>
              <w:rPr>
                <w:rFonts w:ascii="Times New Roman" w:hAnsi="Times New Roman" w:cs="Times New Roman"/>
                <w:sz w:val="24"/>
                <w:szCs w:val="24"/>
              </w:rPr>
              <w:t>REVENUE HEAD/MFO</w:t>
            </w:r>
          </w:p>
          <w:p w14:paraId="104E29FD" w14:textId="77777777" w:rsidR="00961A28" w:rsidRDefault="00961A28" w:rsidP="00B21E1B">
            <w:pPr>
              <w:jc w:val="both"/>
              <w:rPr>
                <w:rFonts w:ascii="Times New Roman" w:hAnsi="Times New Roman" w:cs="Times New Roman"/>
                <w:sz w:val="24"/>
                <w:szCs w:val="24"/>
              </w:rPr>
            </w:pPr>
          </w:p>
          <w:p w14:paraId="3017CB86" w14:textId="77777777" w:rsidR="00961A28" w:rsidRDefault="00961A28" w:rsidP="00B21E1B">
            <w:pPr>
              <w:jc w:val="both"/>
              <w:rPr>
                <w:rFonts w:ascii="Times New Roman" w:hAnsi="Times New Roman" w:cs="Times New Roman"/>
                <w:sz w:val="24"/>
                <w:szCs w:val="24"/>
              </w:rPr>
            </w:pPr>
          </w:p>
          <w:p w14:paraId="7A640FFB" w14:textId="77777777" w:rsidR="00961A28" w:rsidRDefault="00961A28" w:rsidP="00B21E1B">
            <w:pPr>
              <w:jc w:val="both"/>
              <w:rPr>
                <w:rFonts w:ascii="Times New Roman" w:hAnsi="Times New Roman" w:cs="Times New Roman"/>
                <w:sz w:val="24"/>
                <w:szCs w:val="24"/>
              </w:rPr>
            </w:pPr>
          </w:p>
          <w:p w14:paraId="20024294" w14:textId="77777777" w:rsidR="00961A28" w:rsidRDefault="00961A28" w:rsidP="00B21E1B">
            <w:pPr>
              <w:jc w:val="both"/>
              <w:rPr>
                <w:rFonts w:ascii="Times New Roman" w:hAnsi="Times New Roman" w:cs="Times New Roman"/>
                <w:sz w:val="24"/>
                <w:szCs w:val="24"/>
              </w:rPr>
            </w:pPr>
          </w:p>
          <w:p w14:paraId="17396C64" w14:textId="77777777" w:rsidR="00961A28" w:rsidRDefault="00961A28" w:rsidP="00B21E1B">
            <w:pPr>
              <w:jc w:val="both"/>
              <w:rPr>
                <w:rFonts w:ascii="Times New Roman" w:hAnsi="Times New Roman" w:cs="Times New Roman"/>
                <w:sz w:val="24"/>
                <w:szCs w:val="24"/>
              </w:rPr>
            </w:pPr>
          </w:p>
          <w:p w14:paraId="7540F707" w14:textId="77777777" w:rsidR="00961A28" w:rsidRDefault="00961A28" w:rsidP="00B21E1B">
            <w:pPr>
              <w:jc w:val="both"/>
              <w:rPr>
                <w:rFonts w:ascii="Times New Roman" w:hAnsi="Times New Roman" w:cs="Times New Roman"/>
                <w:sz w:val="24"/>
                <w:szCs w:val="24"/>
              </w:rPr>
            </w:pPr>
          </w:p>
          <w:p w14:paraId="11B758A3" w14:textId="77777777" w:rsidR="00961A28" w:rsidRDefault="00961A28" w:rsidP="00B21E1B">
            <w:pPr>
              <w:jc w:val="both"/>
              <w:rPr>
                <w:rFonts w:ascii="Times New Roman" w:hAnsi="Times New Roman" w:cs="Times New Roman"/>
                <w:sz w:val="24"/>
                <w:szCs w:val="24"/>
              </w:rPr>
            </w:pPr>
          </w:p>
          <w:p w14:paraId="1DF810F8" w14:textId="77777777" w:rsidR="00961A28" w:rsidRDefault="00961A28" w:rsidP="00B21E1B">
            <w:pPr>
              <w:jc w:val="both"/>
              <w:rPr>
                <w:rFonts w:ascii="Times New Roman" w:hAnsi="Times New Roman" w:cs="Times New Roman"/>
                <w:sz w:val="24"/>
                <w:szCs w:val="24"/>
              </w:rPr>
            </w:pPr>
          </w:p>
          <w:p w14:paraId="73E38B71" w14:textId="77777777" w:rsidR="00961A28" w:rsidRDefault="00961A28" w:rsidP="00B21E1B">
            <w:pPr>
              <w:jc w:val="both"/>
              <w:rPr>
                <w:rFonts w:ascii="Times New Roman" w:hAnsi="Times New Roman" w:cs="Times New Roman"/>
                <w:sz w:val="24"/>
                <w:szCs w:val="24"/>
              </w:rPr>
            </w:pPr>
          </w:p>
          <w:p w14:paraId="72A8F982" w14:textId="77777777" w:rsidR="00961A28" w:rsidRDefault="00961A28" w:rsidP="00B21E1B">
            <w:pPr>
              <w:jc w:val="both"/>
              <w:rPr>
                <w:rFonts w:ascii="Times New Roman" w:hAnsi="Times New Roman" w:cs="Times New Roman"/>
                <w:sz w:val="24"/>
                <w:szCs w:val="24"/>
              </w:rPr>
            </w:pPr>
          </w:p>
          <w:p w14:paraId="0CEEB16F" w14:textId="1CA3C891" w:rsidR="00961A28" w:rsidRDefault="00961A28" w:rsidP="00B21E1B">
            <w:pPr>
              <w:jc w:val="both"/>
              <w:rPr>
                <w:rFonts w:ascii="Times New Roman" w:hAnsi="Times New Roman" w:cs="Times New Roman"/>
                <w:sz w:val="24"/>
                <w:szCs w:val="24"/>
              </w:rPr>
            </w:pPr>
          </w:p>
          <w:p w14:paraId="5E365CB0" w14:textId="76672293" w:rsidR="00961A28" w:rsidRPr="00342F82" w:rsidRDefault="00961A28" w:rsidP="00B21E1B">
            <w:pPr>
              <w:jc w:val="both"/>
              <w:rPr>
                <w:rFonts w:ascii="Times New Roman" w:hAnsi="Times New Roman" w:cs="Times New Roman"/>
                <w:sz w:val="24"/>
                <w:szCs w:val="24"/>
              </w:rPr>
            </w:pPr>
            <w:r>
              <w:rPr>
                <w:rFonts w:ascii="Times New Roman" w:hAnsi="Times New Roman" w:cs="Times New Roman"/>
                <w:sz w:val="24"/>
                <w:szCs w:val="24"/>
              </w:rPr>
              <w:t>REVENUE HEAD/MFO</w:t>
            </w:r>
          </w:p>
        </w:tc>
        <w:tc>
          <w:tcPr>
            <w:tcW w:w="2252" w:type="dxa"/>
            <w:tcBorders>
              <w:top w:val="single" w:sz="4" w:space="0" w:color="auto"/>
              <w:left w:val="single" w:sz="4" w:space="0" w:color="auto"/>
              <w:bottom w:val="single" w:sz="4" w:space="0" w:color="auto"/>
              <w:right w:val="single" w:sz="4" w:space="0" w:color="auto"/>
            </w:tcBorders>
          </w:tcPr>
          <w:p w14:paraId="668EA673" w14:textId="77777777" w:rsidR="007308DF" w:rsidRPr="00BD33CA" w:rsidRDefault="007308DF" w:rsidP="0032165E">
            <w:pPr>
              <w:pStyle w:val="Default"/>
              <w:jc w:val="both"/>
              <w:rPr>
                <w:color w:val="auto"/>
              </w:rPr>
            </w:pPr>
          </w:p>
          <w:p w14:paraId="099473CE" w14:textId="5E3125D6" w:rsidR="009A4DE1" w:rsidRPr="00BD33CA" w:rsidRDefault="009A4DE1" w:rsidP="0032165E">
            <w:pPr>
              <w:pStyle w:val="Default"/>
              <w:jc w:val="both"/>
              <w:rPr>
                <w:color w:val="auto"/>
              </w:rPr>
            </w:pPr>
          </w:p>
          <w:p w14:paraId="36A3887C" w14:textId="1E35C239" w:rsidR="00FE2AAA" w:rsidRPr="00BD33CA" w:rsidRDefault="00FE2AAA" w:rsidP="0032165E">
            <w:pPr>
              <w:pStyle w:val="Default"/>
              <w:jc w:val="both"/>
              <w:rPr>
                <w:color w:val="auto"/>
              </w:rPr>
            </w:pPr>
          </w:p>
          <w:p w14:paraId="70924941" w14:textId="37113CAC" w:rsidR="00E96079" w:rsidRPr="00BD33CA" w:rsidRDefault="00E96079" w:rsidP="0032165E">
            <w:pPr>
              <w:pStyle w:val="Default"/>
              <w:jc w:val="both"/>
              <w:rPr>
                <w:color w:val="auto"/>
              </w:rPr>
            </w:pPr>
          </w:p>
          <w:p w14:paraId="2B516847" w14:textId="77777777" w:rsidR="00E96079" w:rsidRPr="00BD33CA" w:rsidRDefault="00E96079" w:rsidP="0032165E">
            <w:pPr>
              <w:pStyle w:val="Default"/>
              <w:jc w:val="both"/>
              <w:rPr>
                <w:color w:val="auto"/>
              </w:rPr>
            </w:pPr>
          </w:p>
          <w:p w14:paraId="1F2B5A23" w14:textId="5EDF8B87" w:rsidR="009A4DE1" w:rsidRPr="00BD33CA" w:rsidRDefault="00BA1F26" w:rsidP="0032165E">
            <w:pPr>
              <w:pStyle w:val="Default"/>
              <w:jc w:val="both"/>
              <w:rPr>
                <w:color w:val="auto"/>
              </w:rPr>
            </w:pPr>
            <w:r w:rsidRPr="00BD33CA">
              <w:rPr>
                <w:color w:val="auto"/>
              </w:rPr>
              <w:t>1</w:t>
            </w:r>
            <w:r w:rsidRPr="00BD33CA">
              <w:rPr>
                <w:color w:val="auto"/>
                <w:vertAlign w:val="superscript"/>
              </w:rPr>
              <w:t>st</w:t>
            </w:r>
            <w:r w:rsidRPr="00BD33CA">
              <w:rPr>
                <w:color w:val="auto"/>
              </w:rPr>
              <w:t xml:space="preserve"> </w:t>
            </w:r>
            <w:r w:rsidR="009B0AE7" w:rsidRPr="00BD33CA">
              <w:rPr>
                <w:color w:val="auto"/>
              </w:rPr>
              <w:t>APRIL</w:t>
            </w:r>
            <w:r w:rsidRPr="00BD33CA">
              <w:rPr>
                <w:color w:val="auto"/>
              </w:rPr>
              <w:t xml:space="preserve"> </w:t>
            </w:r>
            <w:r w:rsidR="009B0AE7" w:rsidRPr="00BD33CA">
              <w:rPr>
                <w:color w:val="auto"/>
              </w:rPr>
              <w:t xml:space="preserve">- </w:t>
            </w:r>
            <w:r w:rsidRPr="00BD33CA">
              <w:rPr>
                <w:color w:val="auto"/>
              </w:rPr>
              <w:t>30</w:t>
            </w:r>
            <w:r w:rsidR="009B0AE7" w:rsidRPr="00BD33CA">
              <w:rPr>
                <w:color w:val="auto"/>
                <w:vertAlign w:val="superscript"/>
              </w:rPr>
              <w:t>TH</w:t>
            </w:r>
            <w:r w:rsidR="009B0AE7" w:rsidRPr="00BD33CA">
              <w:rPr>
                <w:color w:val="auto"/>
              </w:rPr>
              <w:t xml:space="preserve"> </w:t>
            </w:r>
            <w:r w:rsidR="000354EB" w:rsidRPr="00BD33CA">
              <w:rPr>
                <w:color w:val="auto"/>
              </w:rPr>
              <w:t>JUNE,</w:t>
            </w:r>
            <w:r w:rsidR="009B0AE7" w:rsidRPr="00BD33CA">
              <w:rPr>
                <w:color w:val="auto"/>
              </w:rPr>
              <w:t xml:space="preserve"> 202</w:t>
            </w:r>
            <w:r w:rsidR="003D1240">
              <w:rPr>
                <w:color w:val="auto"/>
              </w:rPr>
              <w:t>4</w:t>
            </w:r>
          </w:p>
          <w:p w14:paraId="5D2DC24F" w14:textId="77777777" w:rsidR="009A4DE1" w:rsidRPr="00BD33CA" w:rsidRDefault="009A4DE1" w:rsidP="0032165E">
            <w:pPr>
              <w:pStyle w:val="Default"/>
              <w:jc w:val="both"/>
              <w:rPr>
                <w:color w:val="auto"/>
              </w:rPr>
            </w:pPr>
          </w:p>
          <w:p w14:paraId="3F84497C" w14:textId="77777777" w:rsidR="009A4DE1" w:rsidRPr="00BD33CA" w:rsidRDefault="009A4DE1" w:rsidP="0032165E">
            <w:pPr>
              <w:pStyle w:val="Default"/>
              <w:jc w:val="both"/>
              <w:rPr>
                <w:color w:val="auto"/>
              </w:rPr>
            </w:pPr>
          </w:p>
          <w:p w14:paraId="5103EC64" w14:textId="77777777" w:rsidR="009A4DE1" w:rsidRPr="00BD33CA" w:rsidRDefault="009A4DE1" w:rsidP="0032165E">
            <w:pPr>
              <w:pStyle w:val="Default"/>
              <w:jc w:val="both"/>
              <w:rPr>
                <w:color w:val="auto"/>
              </w:rPr>
            </w:pPr>
          </w:p>
          <w:p w14:paraId="1E90AA12" w14:textId="77777777" w:rsidR="009A4DE1" w:rsidRPr="00BD33CA" w:rsidRDefault="009A4DE1" w:rsidP="0032165E">
            <w:pPr>
              <w:pStyle w:val="Default"/>
              <w:jc w:val="both"/>
              <w:rPr>
                <w:color w:val="auto"/>
              </w:rPr>
            </w:pPr>
          </w:p>
          <w:p w14:paraId="2ED9440A" w14:textId="77777777" w:rsidR="009A4DE1" w:rsidRPr="00BD33CA" w:rsidRDefault="009A4DE1" w:rsidP="0032165E">
            <w:pPr>
              <w:pStyle w:val="Default"/>
              <w:jc w:val="both"/>
              <w:rPr>
                <w:color w:val="auto"/>
              </w:rPr>
            </w:pPr>
          </w:p>
          <w:p w14:paraId="601402C1" w14:textId="77777777" w:rsidR="009A4DE1" w:rsidRPr="00BD33CA" w:rsidRDefault="009A4DE1" w:rsidP="0032165E">
            <w:pPr>
              <w:pStyle w:val="Default"/>
              <w:jc w:val="both"/>
              <w:rPr>
                <w:color w:val="auto"/>
              </w:rPr>
            </w:pPr>
          </w:p>
          <w:p w14:paraId="7ABA9F1F" w14:textId="6E7642CD" w:rsidR="009A4DE1" w:rsidRDefault="009A4DE1" w:rsidP="0032165E">
            <w:pPr>
              <w:pStyle w:val="Default"/>
              <w:jc w:val="both"/>
              <w:rPr>
                <w:color w:val="auto"/>
              </w:rPr>
            </w:pPr>
          </w:p>
          <w:p w14:paraId="49ED9D2C" w14:textId="459D6622" w:rsidR="003D1240" w:rsidRDefault="003D1240" w:rsidP="0032165E">
            <w:pPr>
              <w:pStyle w:val="Default"/>
              <w:jc w:val="both"/>
              <w:rPr>
                <w:color w:val="auto"/>
              </w:rPr>
            </w:pPr>
          </w:p>
          <w:p w14:paraId="42640C08" w14:textId="0655EAD5" w:rsidR="003D1240" w:rsidRDefault="003D1240" w:rsidP="0032165E">
            <w:pPr>
              <w:pStyle w:val="Default"/>
              <w:jc w:val="both"/>
              <w:rPr>
                <w:color w:val="auto"/>
              </w:rPr>
            </w:pPr>
          </w:p>
          <w:p w14:paraId="291E9B50" w14:textId="77777777" w:rsidR="003D1240" w:rsidRPr="00BD33CA" w:rsidRDefault="003D1240" w:rsidP="0032165E">
            <w:pPr>
              <w:pStyle w:val="Default"/>
              <w:jc w:val="both"/>
              <w:rPr>
                <w:color w:val="auto"/>
              </w:rPr>
            </w:pPr>
          </w:p>
          <w:p w14:paraId="460BA4FE" w14:textId="50BE3E0F" w:rsidR="00C05EA1" w:rsidRPr="00BD33CA" w:rsidRDefault="00C05EA1" w:rsidP="0032165E">
            <w:pPr>
              <w:pStyle w:val="Default"/>
              <w:jc w:val="both"/>
              <w:rPr>
                <w:color w:val="auto"/>
              </w:rPr>
            </w:pPr>
          </w:p>
          <w:p w14:paraId="2D5FB17F" w14:textId="4B292C21" w:rsidR="001C0AF1" w:rsidRPr="00BD33CA" w:rsidRDefault="001C0AF1" w:rsidP="0032165E">
            <w:pPr>
              <w:pStyle w:val="Default"/>
              <w:jc w:val="both"/>
              <w:rPr>
                <w:color w:val="auto"/>
              </w:rPr>
            </w:pPr>
          </w:p>
          <w:p w14:paraId="058EC369" w14:textId="50EB4951" w:rsidR="001C0AF1" w:rsidRPr="00BD33CA" w:rsidRDefault="001C0AF1" w:rsidP="0032165E">
            <w:pPr>
              <w:pStyle w:val="Default"/>
              <w:jc w:val="both"/>
              <w:rPr>
                <w:color w:val="auto"/>
              </w:rPr>
            </w:pPr>
          </w:p>
          <w:p w14:paraId="6D688EC6" w14:textId="5F3A46C7" w:rsidR="001C0AF1" w:rsidRPr="00BD33CA" w:rsidRDefault="001C0AF1" w:rsidP="0032165E">
            <w:pPr>
              <w:pStyle w:val="Default"/>
              <w:jc w:val="both"/>
              <w:rPr>
                <w:color w:val="auto"/>
              </w:rPr>
            </w:pPr>
          </w:p>
          <w:p w14:paraId="59BA1C14" w14:textId="53D418A9" w:rsidR="001C0AF1" w:rsidRPr="00BD33CA" w:rsidRDefault="001C0AF1" w:rsidP="0032165E">
            <w:pPr>
              <w:pStyle w:val="Default"/>
              <w:jc w:val="both"/>
              <w:rPr>
                <w:color w:val="auto"/>
              </w:rPr>
            </w:pPr>
          </w:p>
          <w:p w14:paraId="0AC2ECBB" w14:textId="77777777" w:rsidR="001C0AF1" w:rsidRPr="00BD33CA" w:rsidRDefault="001C0AF1" w:rsidP="0032165E">
            <w:pPr>
              <w:pStyle w:val="Default"/>
              <w:jc w:val="both"/>
              <w:rPr>
                <w:color w:val="auto"/>
              </w:rPr>
            </w:pPr>
          </w:p>
          <w:p w14:paraId="470F3996" w14:textId="77777777" w:rsidR="009D6D40" w:rsidRDefault="009D6D40" w:rsidP="000354EB">
            <w:pPr>
              <w:pStyle w:val="Default"/>
              <w:jc w:val="both"/>
              <w:rPr>
                <w:color w:val="auto"/>
              </w:rPr>
            </w:pPr>
          </w:p>
          <w:p w14:paraId="4D685F73" w14:textId="77777777" w:rsidR="009D6D40" w:rsidRDefault="009D6D40" w:rsidP="000354EB">
            <w:pPr>
              <w:pStyle w:val="Default"/>
              <w:jc w:val="both"/>
              <w:rPr>
                <w:color w:val="auto"/>
              </w:rPr>
            </w:pPr>
          </w:p>
          <w:p w14:paraId="6C21FFAB" w14:textId="77777777" w:rsidR="009D6D40" w:rsidRDefault="009D6D40" w:rsidP="000354EB">
            <w:pPr>
              <w:pStyle w:val="Default"/>
              <w:jc w:val="both"/>
              <w:rPr>
                <w:color w:val="auto"/>
              </w:rPr>
            </w:pPr>
          </w:p>
          <w:p w14:paraId="76479459" w14:textId="0E2CEA37" w:rsidR="000354EB" w:rsidRPr="00BD33CA" w:rsidRDefault="000354EB" w:rsidP="000354EB">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sidR="00E34A28">
              <w:rPr>
                <w:color w:val="auto"/>
              </w:rPr>
              <w:t>4</w:t>
            </w:r>
          </w:p>
          <w:p w14:paraId="50323A1E" w14:textId="77777777" w:rsidR="009A4DE1" w:rsidRPr="00BD33CA" w:rsidRDefault="009A4DE1" w:rsidP="0032165E">
            <w:pPr>
              <w:pStyle w:val="Default"/>
              <w:jc w:val="both"/>
              <w:rPr>
                <w:color w:val="auto"/>
              </w:rPr>
            </w:pPr>
          </w:p>
          <w:p w14:paraId="31EC6F76" w14:textId="77777777" w:rsidR="009B0AE7" w:rsidRPr="00BD33CA" w:rsidRDefault="009B0AE7" w:rsidP="0032165E">
            <w:pPr>
              <w:pStyle w:val="Default"/>
              <w:jc w:val="both"/>
              <w:rPr>
                <w:color w:val="auto"/>
              </w:rPr>
            </w:pPr>
          </w:p>
          <w:p w14:paraId="567CBE2F" w14:textId="77777777" w:rsidR="009B0AE7" w:rsidRPr="00BD33CA" w:rsidRDefault="009B0AE7" w:rsidP="0032165E">
            <w:pPr>
              <w:pStyle w:val="Default"/>
              <w:jc w:val="both"/>
              <w:rPr>
                <w:color w:val="auto"/>
              </w:rPr>
            </w:pPr>
          </w:p>
          <w:p w14:paraId="0A98F362" w14:textId="77777777" w:rsidR="009B0AE7" w:rsidRPr="00BD33CA" w:rsidRDefault="009B0AE7" w:rsidP="0032165E">
            <w:pPr>
              <w:pStyle w:val="Default"/>
              <w:jc w:val="both"/>
              <w:rPr>
                <w:color w:val="auto"/>
              </w:rPr>
            </w:pPr>
          </w:p>
          <w:p w14:paraId="28BDB611" w14:textId="7C5EC291" w:rsidR="009B0AE7" w:rsidRPr="00BD33CA" w:rsidRDefault="009B0AE7" w:rsidP="0032165E">
            <w:pPr>
              <w:pStyle w:val="Default"/>
              <w:jc w:val="both"/>
              <w:rPr>
                <w:color w:val="auto"/>
              </w:rPr>
            </w:pPr>
          </w:p>
          <w:p w14:paraId="5A5B358D" w14:textId="4E64ECA3" w:rsidR="00B542C0" w:rsidRPr="00BD33CA" w:rsidRDefault="00B542C0" w:rsidP="0032165E">
            <w:pPr>
              <w:pStyle w:val="Default"/>
              <w:jc w:val="both"/>
              <w:rPr>
                <w:color w:val="auto"/>
              </w:rPr>
            </w:pPr>
          </w:p>
          <w:p w14:paraId="10D702C2" w14:textId="23918247" w:rsidR="00E96079" w:rsidRPr="00BD33CA" w:rsidRDefault="00E96079" w:rsidP="0032165E">
            <w:pPr>
              <w:pStyle w:val="Default"/>
              <w:jc w:val="both"/>
              <w:rPr>
                <w:color w:val="auto"/>
              </w:rPr>
            </w:pPr>
          </w:p>
          <w:p w14:paraId="203FA14E" w14:textId="441BFA10" w:rsidR="00E96079" w:rsidRPr="00BD33CA" w:rsidRDefault="00E96079" w:rsidP="0032165E">
            <w:pPr>
              <w:pStyle w:val="Default"/>
              <w:jc w:val="both"/>
              <w:rPr>
                <w:color w:val="auto"/>
              </w:rPr>
            </w:pPr>
          </w:p>
          <w:p w14:paraId="005511A8" w14:textId="5A930557" w:rsidR="00E96079" w:rsidRPr="00BD33CA" w:rsidRDefault="00E96079" w:rsidP="0032165E">
            <w:pPr>
              <w:pStyle w:val="Default"/>
              <w:jc w:val="both"/>
              <w:rPr>
                <w:color w:val="auto"/>
              </w:rPr>
            </w:pPr>
          </w:p>
          <w:p w14:paraId="5540B3FF" w14:textId="2E461A40" w:rsidR="00E96079" w:rsidRPr="00BD33CA" w:rsidRDefault="00E96079" w:rsidP="0032165E">
            <w:pPr>
              <w:pStyle w:val="Default"/>
              <w:jc w:val="both"/>
              <w:rPr>
                <w:color w:val="auto"/>
              </w:rPr>
            </w:pPr>
          </w:p>
          <w:p w14:paraId="0309CEA4" w14:textId="5B321535" w:rsidR="00C05EA1" w:rsidRPr="00BD33CA" w:rsidRDefault="00C05EA1" w:rsidP="0032165E">
            <w:pPr>
              <w:pStyle w:val="Default"/>
              <w:jc w:val="both"/>
              <w:rPr>
                <w:color w:val="auto"/>
              </w:rPr>
            </w:pPr>
          </w:p>
          <w:p w14:paraId="1920AA88" w14:textId="643EF655" w:rsidR="000D6C78" w:rsidRDefault="000D6C78" w:rsidP="0032165E">
            <w:pPr>
              <w:pStyle w:val="Default"/>
              <w:jc w:val="both"/>
              <w:rPr>
                <w:color w:val="auto"/>
              </w:rPr>
            </w:pPr>
          </w:p>
          <w:p w14:paraId="5E7D1875" w14:textId="073FDF99" w:rsidR="009D6D40" w:rsidRDefault="009D6D40" w:rsidP="0032165E">
            <w:pPr>
              <w:pStyle w:val="Default"/>
              <w:jc w:val="both"/>
              <w:rPr>
                <w:color w:val="auto"/>
              </w:rPr>
            </w:pPr>
          </w:p>
          <w:p w14:paraId="3871A03D" w14:textId="4926410C" w:rsidR="009D6D40" w:rsidRDefault="009D6D40" w:rsidP="0032165E">
            <w:pPr>
              <w:pStyle w:val="Default"/>
              <w:jc w:val="both"/>
              <w:rPr>
                <w:color w:val="auto"/>
              </w:rPr>
            </w:pPr>
          </w:p>
          <w:p w14:paraId="5B9A44EC" w14:textId="77777777" w:rsidR="009D6D40" w:rsidRDefault="009D6D40" w:rsidP="0032165E">
            <w:pPr>
              <w:pStyle w:val="Default"/>
              <w:jc w:val="both"/>
              <w:rPr>
                <w:color w:val="auto"/>
              </w:rPr>
            </w:pPr>
          </w:p>
          <w:p w14:paraId="4B6FD2FC" w14:textId="2C8139EE" w:rsidR="009D6D40" w:rsidRDefault="009D6D40" w:rsidP="0032165E">
            <w:pPr>
              <w:pStyle w:val="Default"/>
              <w:jc w:val="both"/>
              <w:rPr>
                <w:color w:val="auto"/>
              </w:rPr>
            </w:pPr>
          </w:p>
          <w:p w14:paraId="7498187A" w14:textId="7366F38B" w:rsidR="00F65E7F" w:rsidRDefault="00F65E7F" w:rsidP="0032165E">
            <w:pPr>
              <w:pStyle w:val="Default"/>
              <w:jc w:val="both"/>
              <w:rPr>
                <w:color w:val="auto"/>
              </w:rPr>
            </w:pPr>
          </w:p>
          <w:p w14:paraId="4F9A03DF" w14:textId="62DDA53F" w:rsidR="00F65E7F" w:rsidRDefault="00F65E7F" w:rsidP="0032165E">
            <w:pPr>
              <w:pStyle w:val="Default"/>
              <w:jc w:val="both"/>
              <w:rPr>
                <w:color w:val="auto"/>
              </w:rPr>
            </w:pPr>
          </w:p>
          <w:p w14:paraId="6C195D24" w14:textId="4793198C" w:rsidR="00F65E7F" w:rsidRDefault="00F65E7F" w:rsidP="0032165E">
            <w:pPr>
              <w:pStyle w:val="Default"/>
              <w:jc w:val="both"/>
              <w:rPr>
                <w:color w:val="auto"/>
              </w:rPr>
            </w:pPr>
          </w:p>
          <w:p w14:paraId="7147E3B4" w14:textId="626F7197" w:rsidR="00F65E7F" w:rsidRDefault="00F65E7F" w:rsidP="0032165E">
            <w:pPr>
              <w:pStyle w:val="Default"/>
              <w:jc w:val="both"/>
              <w:rPr>
                <w:color w:val="auto"/>
              </w:rPr>
            </w:pPr>
          </w:p>
          <w:p w14:paraId="686590FC" w14:textId="1693C386" w:rsidR="00F65E7F" w:rsidRDefault="00F65E7F" w:rsidP="0032165E">
            <w:pPr>
              <w:pStyle w:val="Default"/>
              <w:jc w:val="both"/>
              <w:rPr>
                <w:color w:val="auto"/>
              </w:rPr>
            </w:pPr>
          </w:p>
          <w:p w14:paraId="3DC09E42" w14:textId="77777777" w:rsidR="00F65E7F" w:rsidRPr="00BD33CA" w:rsidRDefault="00F65E7F" w:rsidP="0032165E">
            <w:pPr>
              <w:pStyle w:val="Default"/>
              <w:jc w:val="both"/>
              <w:rPr>
                <w:color w:val="auto"/>
              </w:rPr>
            </w:pPr>
          </w:p>
          <w:p w14:paraId="0EEA084B" w14:textId="77777777" w:rsidR="000D6C78" w:rsidRPr="00BD33CA" w:rsidRDefault="000D6C78" w:rsidP="0032165E">
            <w:pPr>
              <w:pStyle w:val="Default"/>
              <w:jc w:val="both"/>
              <w:rPr>
                <w:color w:val="auto"/>
              </w:rPr>
            </w:pPr>
          </w:p>
          <w:p w14:paraId="3313124B" w14:textId="342D3FAE" w:rsidR="000354EB" w:rsidRPr="00BD33CA" w:rsidRDefault="000354EB" w:rsidP="000354EB">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sidR="00F65E7F">
              <w:rPr>
                <w:color w:val="auto"/>
              </w:rPr>
              <w:t>4</w:t>
            </w:r>
          </w:p>
          <w:p w14:paraId="0E3E0916" w14:textId="77777777" w:rsidR="009B0AE7" w:rsidRPr="00BD33CA" w:rsidRDefault="009B0AE7" w:rsidP="0032165E">
            <w:pPr>
              <w:pStyle w:val="Default"/>
              <w:jc w:val="both"/>
              <w:rPr>
                <w:color w:val="auto"/>
              </w:rPr>
            </w:pPr>
          </w:p>
          <w:p w14:paraId="7CEF4E6E" w14:textId="77777777" w:rsidR="009B0AE7" w:rsidRPr="00BD33CA" w:rsidRDefault="009B0AE7" w:rsidP="0032165E">
            <w:pPr>
              <w:pStyle w:val="Default"/>
              <w:jc w:val="both"/>
              <w:rPr>
                <w:color w:val="auto"/>
              </w:rPr>
            </w:pPr>
          </w:p>
          <w:p w14:paraId="03A0D012" w14:textId="77777777" w:rsidR="009A4DE1" w:rsidRPr="00BD33CA" w:rsidRDefault="009A4DE1" w:rsidP="0032165E">
            <w:pPr>
              <w:pStyle w:val="Default"/>
              <w:jc w:val="both"/>
              <w:rPr>
                <w:color w:val="auto"/>
              </w:rPr>
            </w:pPr>
          </w:p>
          <w:p w14:paraId="4B5AEAA0" w14:textId="77777777" w:rsidR="009A4DE1" w:rsidRPr="00BD33CA" w:rsidRDefault="009A4DE1" w:rsidP="0032165E">
            <w:pPr>
              <w:pStyle w:val="Default"/>
              <w:jc w:val="both"/>
              <w:rPr>
                <w:color w:val="auto"/>
              </w:rPr>
            </w:pPr>
          </w:p>
          <w:p w14:paraId="79E7DCC7" w14:textId="77777777" w:rsidR="009A4DE1" w:rsidRPr="00BD33CA" w:rsidRDefault="009A4DE1" w:rsidP="0032165E">
            <w:pPr>
              <w:pStyle w:val="Default"/>
              <w:jc w:val="both"/>
              <w:rPr>
                <w:color w:val="auto"/>
              </w:rPr>
            </w:pPr>
          </w:p>
          <w:p w14:paraId="4F0DCAA2" w14:textId="70F765F8" w:rsidR="009A4DE1" w:rsidRPr="00BD33CA" w:rsidRDefault="009A4DE1" w:rsidP="0032165E">
            <w:pPr>
              <w:pStyle w:val="Default"/>
              <w:jc w:val="both"/>
              <w:rPr>
                <w:color w:val="auto"/>
              </w:rPr>
            </w:pPr>
          </w:p>
          <w:p w14:paraId="5E0FD47A" w14:textId="2057300D" w:rsidR="00C05EA1" w:rsidRPr="00BD33CA" w:rsidRDefault="00C05EA1" w:rsidP="0032165E">
            <w:pPr>
              <w:pStyle w:val="Default"/>
              <w:jc w:val="both"/>
              <w:rPr>
                <w:color w:val="auto"/>
              </w:rPr>
            </w:pPr>
          </w:p>
          <w:p w14:paraId="4BDB337F" w14:textId="335361A2" w:rsidR="00C05EA1" w:rsidRPr="00BD33CA" w:rsidRDefault="00C05EA1" w:rsidP="0032165E">
            <w:pPr>
              <w:pStyle w:val="Default"/>
              <w:jc w:val="both"/>
              <w:rPr>
                <w:color w:val="auto"/>
              </w:rPr>
            </w:pPr>
          </w:p>
          <w:p w14:paraId="20D55D2B" w14:textId="5FE39AC2" w:rsidR="00C05EA1" w:rsidRPr="00BD33CA" w:rsidRDefault="00C05EA1" w:rsidP="0032165E">
            <w:pPr>
              <w:pStyle w:val="Default"/>
              <w:jc w:val="both"/>
              <w:rPr>
                <w:color w:val="auto"/>
              </w:rPr>
            </w:pPr>
          </w:p>
          <w:p w14:paraId="39B4E1EA" w14:textId="2156CEB5" w:rsidR="00B542C0" w:rsidRPr="00BD33CA" w:rsidRDefault="00B542C0" w:rsidP="0032165E">
            <w:pPr>
              <w:pStyle w:val="Default"/>
              <w:jc w:val="both"/>
              <w:rPr>
                <w:color w:val="auto"/>
              </w:rPr>
            </w:pPr>
          </w:p>
          <w:p w14:paraId="1A44B2F9" w14:textId="0D0B7992" w:rsidR="000D6C78" w:rsidRPr="00BD33CA" w:rsidRDefault="000D6C78" w:rsidP="0032165E">
            <w:pPr>
              <w:pStyle w:val="Default"/>
              <w:jc w:val="both"/>
              <w:rPr>
                <w:color w:val="auto"/>
              </w:rPr>
            </w:pPr>
          </w:p>
          <w:p w14:paraId="058C0D20" w14:textId="02A49BA7" w:rsidR="007A4935" w:rsidRPr="00BD33CA" w:rsidRDefault="007A4935" w:rsidP="0032165E">
            <w:pPr>
              <w:pStyle w:val="Default"/>
              <w:jc w:val="both"/>
              <w:rPr>
                <w:color w:val="auto"/>
              </w:rPr>
            </w:pPr>
          </w:p>
          <w:p w14:paraId="51BD2AC8" w14:textId="77777777" w:rsidR="007A4935" w:rsidRPr="00BD33CA" w:rsidRDefault="007A4935" w:rsidP="0032165E">
            <w:pPr>
              <w:pStyle w:val="Default"/>
              <w:jc w:val="both"/>
              <w:rPr>
                <w:color w:val="auto"/>
              </w:rPr>
            </w:pPr>
          </w:p>
          <w:p w14:paraId="7DB199BD" w14:textId="592ED1B3" w:rsidR="000354EB" w:rsidRPr="00BD33CA" w:rsidRDefault="000354EB" w:rsidP="000354EB">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sidR="00800588">
              <w:rPr>
                <w:color w:val="auto"/>
              </w:rPr>
              <w:t>4</w:t>
            </w:r>
          </w:p>
          <w:p w14:paraId="7195C3BE" w14:textId="77777777" w:rsidR="009A4DE1" w:rsidRPr="00BD33CA" w:rsidRDefault="009A4DE1" w:rsidP="0032165E">
            <w:pPr>
              <w:pStyle w:val="Default"/>
              <w:jc w:val="both"/>
              <w:rPr>
                <w:color w:val="auto"/>
              </w:rPr>
            </w:pPr>
          </w:p>
          <w:p w14:paraId="198356D2" w14:textId="77777777" w:rsidR="009A4DE1" w:rsidRPr="00BD33CA" w:rsidRDefault="009A4DE1" w:rsidP="0032165E">
            <w:pPr>
              <w:pStyle w:val="Default"/>
              <w:jc w:val="both"/>
              <w:rPr>
                <w:color w:val="auto"/>
              </w:rPr>
            </w:pPr>
          </w:p>
          <w:p w14:paraId="5EA6876F" w14:textId="5518E99D" w:rsidR="009A4DE1" w:rsidRPr="00BD33CA" w:rsidRDefault="009A4DE1" w:rsidP="0032165E">
            <w:pPr>
              <w:pStyle w:val="Default"/>
              <w:jc w:val="both"/>
              <w:rPr>
                <w:color w:val="auto"/>
              </w:rPr>
            </w:pPr>
          </w:p>
          <w:p w14:paraId="37C70653" w14:textId="694A7345" w:rsidR="003B26BA" w:rsidRPr="00BD33CA" w:rsidRDefault="003B26BA" w:rsidP="0032165E">
            <w:pPr>
              <w:pStyle w:val="Default"/>
              <w:jc w:val="both"/>
              <w:rPr>
                <w:color w:val="auto"/>
              </w:rPr>
            </w:pPr>
          </w:p>
          <w:p w14:paraId="68350517" w14:textId="55113A31" w:rsidR="003B26BA" w:rsidRPr="00BD33CA" w:rsidRDefault="003B26BA" w:rsidP="0032165E">
            <w:pPr>
              <w:pStyle w:val="Default"/>
              <w:jc w:val="both"/>
              <w:rPr>
                <w:color w:val="auto"/>
              </w:rPr>
            </w:pPr>
          </w:p>
          <w:p w14:paraId="10F246CA" w14:textId="399276D2" w:rsidR="003B26BA" w:rsidRPr="00BD33CA" w:rsidRDefault="003B26BA" w:rsidP="0032165E">
            <w:pPr>
              <w:pStyle w:val="Default"/>
              <w:jc w:val="both"/>
              <w:rPr>
                <w:color w:val="auto"/>
              </w:rPr>
            </w:pPr>
          </w:p>
          <w:p w14:paraId="299906D4" w14:textId="2256DB2C" w:rsidR="003B26BA" w:rsidRPr="00BD33CA" w:rsidRDefault="003B26BA" w:rsidP="0032165E">
            <w:pPr>
              <w:pStyle w:val="Default"/>
              <w:jc w:val="both"/>
              <w:rPr>
                <w:color w:val="auto"/>
              </w:rPr>
            </w:pPr>
          </w:p>
          <w:p w14:paraId="33BBBE24" w14:textId="447A3808" w:rsidR="003B26BA" w:rsidRPr="00BD33CA" w:rsidRDefault="003B26BA" w:rsidP="0032165E">
            <w:pPr>
              <w:pStyle w:val="Default"/>
              <w:jc w:val="both"/>
              <w:rPr>
                <w:color w:val="auto"/>
              </w:rPr>
            </w:pPr>
          </w:p>
          <w:p w14:paraId="1FC4534A" w14:textId="089345A3" w:rsidR="003B26BA" w:rsidRDefault="003B26BA" w:rsidP="0032165E">
            <w:pPr>
              <w:pStyle w:val="Default"/>
              <w:jc w:val="both"/>
              <w:rPr>
                <w:color w:val="auto"/>
              </w:rPr>
            </w:pPr>
          </w:p>
          <w:p w14:paraId="14E33225" w14:textId="2ED5606E" w:rsidR="00800588" w:rsidRDefault="00800588" w:rsidP="0032165E">
            <w:pPr>
              <w:pStyle w:val="Default"/>
              <w:jc w:val="both"/>
              <w:rPr>
                <w:color w:val="auto"/>
              </w:rPr>
            </w:pPr>
          </w:p>
          <w:p w14:paraId="4AE135F3" w14:textId="77777777" w:rsidR="00CE2E13" w:rsidRDefault="00CE2E13" w:rsidP="0032165E">
            <w:pPr>
              <w:pStyle w:val="Default"/>
              <w:jc w:val="both"/>
              <w:rPr>
                <w:color w:val="auto"/>
              </w:rPr>
            </w:pPr>
          </w:p>
          <w:p w14:paraId="3EFC27FC" w14:textId="77777777" w:rsidR="00800588" w:rsidRPr="00BD33CA" w:rsidRDefault="00800588" w:rsidP="0032165E">
            <w:pPr>
              <w:pStyle w:val="Default"/>
              <w:jc w:val="both"/>
              <w:rPr>
                <w:color w:val="auto"/>
              </w:rPr>
            </w:pPr>
          </w:p>
          <w:p w14:paraId="4CD34950" w14:textId="60B06C16" w:rsidR="003B26BA" w:rsidRPr="00BD33CA" w:rsidRDefault="003B26BA" w:rsidP="0032165E">
            <w:pPr>
              <w:pStyle w:val="Default"/>
              <w:jc w:val="both"/>
              <w:rPr>
                <w:color w:val="auto"/>
              </w:rPr>
            </w:pPr>
          </w:p>
          <w:p w14:paraId="7CC01ED5" w14:textId="58401304" w:rsidR="003B26BA" w:rsidRPr="00BD33CA" w:rsidRDefault="003B26BA" w:rsidP="003B26BA">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sidR="00CE2E13">
              <w:rPr>
                <w:color w:val="auto"/>
              </w:rPr>
              <w:t>4</w:t>
            </w:r>
          </w:p>
          <w:p w14:paraId="2682A351" w14:textId="77777777" w:rsidR="003B26BA" w:rsidRPr="00BD33CA" w:rsidRDefault="003B26BA" w:rsidP="0032165E">
            <w:pPr>
              <w:pStyle w:val="Default"/>
              <w:jc w:val="both"/>
              <w:rPr>
                <w:color w:val="auto"/>
              </w:rPr>
            </w:pPr>
          </w:p>
          <w:p w14:paraId="4A1B990F" w14:textId="77777777" w:rsidR="009A4DE1" w:rsidRPr="00BD33CA" w:rsidRDefault="009A4DE1" w:rsidP="0032165E">
            <w:pPr>
              <w:pStyle w:val="Default"/>
              <w:jc w:val="both"/>
              <w:rPr>
                <w:color w:val="auto"/>
              </w:rPr>
            </w:pPr>
          </w:p>
          <w:p w14:paraId="62605045" w14:textId="77777777" w:rsidR="006620D8" w:rsidRPr="00BD33CA" w:rsidRDefault="006620D8" w:rsidP="0032165E">
            <w:pPr>
              <w:pStyle w:val="Default"/>
              <w:jc w:val="both"/>
              <w:rPr>
                <w:color w:val="auto"/>
              </w:rPr>
            </w:pPr>
          </w:p>
          <w:p w14:paraId="70788744" w14:textId="77777777" w:rsidR="006620D8" w:rsidRPr="00BD33CA" w:rsidRDefault="006620D8" w:rsidP="0032165E">
            <w:pPr>
              <w:pStyle w:val="Default"/>
              <w:jc w:val="both"/>
              <w:rPr>
                <w:color w:val="auto"/>
              </w:rPr>
            </w:pPr>
          </w:p>
          <w:p w14:paraId="627CD97A" w14:textId="77777777" w:rsidR="006620D8" w:rsidRPr="00BD33CA" w:rsidRDefault="006620D8" w:rsidP="0032165E">
            <w:pPr>
              <w:pStyle w:val="Default"/>
              <w:jc w:val="both"/>
              <w:rPr>
                <w:color w:val="auto"/>
              </w:rPr>
            </w:pPr>
          </w:p>
          <w:p w14:paraId="009798CC" w14:textId="77777777" w:rsidR="006620D8" w:rsidRPr="00BD33CA" w:rsidRDefault="006620D8" w:rsidP="0032165E">
            <w:pPr>
              <w:pStyle w:val="Default"/>
              <w:jc w:val="both"/>
              <w:rPr>
                <w:color w:val="auto"/>
              </w:rPr>
            </w:pPr>
          </w:p>
          <w:p w14:paraId="2F5DA06B" w14:textId="77777777" w:rsidR="006620D8" w:rsidRPr="00BD33CA" w:rsidRDefault="006620D8" w:rsidP="0032165E">
            <w:pPr>
              <w:pStyle w:val="Default"/>
              <w:jc w:val="both"/>
              <w:rPr>
                <w:color w:val="auto"/>
              </w:rPr>
            </w:pPr>
          </w:p>
          <w:p w14:paraId="6BB86A1A" w14:textId="77777777" w:rsidR="006620D8" w:rsidRPr="00BD33CA" w:rsidRDefault="006620D8" w:rsidP="0032165E">
            <w:pPr>
              <w:pStyle w:val="Default"/>
              <w:jc w:val="both"/>
              <w:rPr>
                <w:color w:val="auto"/>
              </w:rPr>
            </w:pPr>
          </w:p>
          <w:p w14:paraId="3DA2931C" w14:textId="77777777" w:rsidR="006620D8" w:rsidRPr="00BD33CA" w:rsidRDefault="006620D8" w:rsidP="0032165E">
            <w:pPr>
              <w:pStyle w:val="Default"/>
              <w:jc w:val="both"/>
              <w:rPr>
                <w:color w:val="auto"/>
              </w:rPr>
            </w:pPr>
          </w:p>
          <w:p w14:paraId="109D66FB" w14:textId="522A3221" w:rsidR="006620D8" w:rsidRDefault="006620D8" w:rsidP="0032165E">
            <w:pPr>
              <w:pStyle w:val="Default"/>
              <w:jc w:val="both"/>
              <w:rPr>
                <w:color w:val="auto"/>
              </w:rPr>
            </w:pPr>
          </w:p>
          <w:p w14:paraId="37D206B0" w14:textId="713FD3C1" w:rsidR="00711CCA" w:rsidRDefault="00711CCA" w:rsidP="0032165E">
            <w:pPr>
              <w:pStyle w:val="Default"/>
              <w:jc w:val="both"/>
              <w:rPr>
                <w:color w:val="auto"/>
              </w:rPr>
            </w:pPr>
          </w:p>
          <w:p w14:paraId="38AB87C7" w14:textId="1ABE4A12" w:rsidR="00711CCA" w:rsidRDefault="00711CCA" w:rsidP="0032165E">
            <w:pPr>
              <w:pStyle w:val="Default"/>
              <w:jc w:val="both"/>
              <w:rPr>
                <w:color w:val="auto"/>
              </w:rPr>
            </w:pPr>
          </w:p>
          <w:p w14:paraId="112C5641" w14:textId="77777777" w:rsidR="00711CCA" w:rsidRPr="00BD33CA" w:rsidRDefault="00711CCA" w:rsidP="0032165E">
            <w:pPr>
              <w:pStyle w:val="Default"/>
              <w:jc w:val="both"/>
              <w:rPr>
                <w:color w:val="auto"/>
              </w:rPr>
            </w:pPr>
          </w:p>
          <w:p w14:paraId="4E446A29" w14:textId="4B0D815C" w:rsidR="006620D8" w:rsidRDefault="006620D8" w:rsidP="0032165E">
            <w:pPr>
              <w:pStyle w:val="Default"/>
              <w:jc w:val="both"/>
              <w:rPr>
                <w:color w:val="auto"/>
              </w:rPr>
            </w:pPr>
          </w:p>
          <w:p w14:paraId="6028723F" w14:textId="77777777" w:rsidR="00711CCA" w:rsidRPr="00BD33CA" w:rsidRDefault="00711CCA" w:rsidP="0032165E">
            <w:pPr>
              <w:pStyle w:val="Default"/>
              <w:jc w:val="both"/>
              <w:rPr>
                <w:color w:val="auto"/>
              </w:rPr>
            </w:pPr>
          </w:p>
          <w:p w14:paraId="306E5A73" w14:textId="77777777" w:rsidR="00711CCA" w:rsidRPr="00BD33CA" w:rsidRDefault="00711CCA" w:rsidP="00711CCA">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Pr>
                <w:color w:val="auto"/>
              </w:rPr>
              <w:t>4</w:t>
            </w:r>
          </w:p>
          <w:p w14:paraId="501859C9" w14:textId="77777777" w:rsidR="006620D8" w:rsidRPr="00BD33CA" w:rsidRDefault="006620D8" w:rsidP="0032165E">
            <w:pPr>
              <w:pStyle w:val="Default"/>
              <w:jc w:val="both"/>
              <w:rPr>
                <w:color w:val="auto"/>
              </w:rPr>
            </w:pPr>
          </w:p>
          <w:p w14:paraId="1D2AD115" w14:textId="77777777" w:rsidR="006620D8" w:rsidRPr="00BD33CA" w:rsidRDefault="006620D8" w:rsidP="0032165E">
            <w:pPr>
              <w:pStyle w:val="Default"/>
              <w:jc w:val="both"/>
              <w:rPr>
                <w:color w:val="auto"/>
              </w:rPr>
            </w:pPr>
          </w:p>
          <w:p w14:paraId="3C108A30" w14:textId="77777777" w:rsidR="006620D8" w:rsidRPr="00BD33CA" w:rsidRDefault="006620D8" w:rsidP="0032165E">
            <w:pPr>
              <w:pStyle w:val="Default"/>
              <w:jc w:val="both"/>
              <w:rPr>
                <w:color w:val="auto"/>
              </w:rPr>
            </w:pPr>
          </w:p>
          <w:p w14:paraId="3F615428" w14:textId="77777777" w:rsidR="006620D8" w:rsidRPr="00BD33CA" w:rsidRDefault="006620D8" w:rsidP="0032165E">
            <w:pPr>
              <w:pStyle w:val="Default"/>
              <w:jc w:val="both"/>
              <w:rPr>
                <w:color w:val="auto"/>
              </w:rPr>
            </w:pPr>
          </w:p>
          <w:p w14:paraId="05CECD12" w14:textId="1D23A8C3" w:rsidR="006620D8" w:rsidRDefault="006620D8" w:rsidP="0032165E">
            <w:pPr>
              <w:pStyle w:val="Default"/>
              <w:jc w:val="both"/>
              <w:rPr>
                <w:color w:val="auto"/>
              </w:rPr>
            </w:pPr>
          </w:p>
          <w:p w14:paraId="7C0E03E6" w14:textId="6269E8CA" w:rsidR="00342F82" w:rsidRDefault="00342F82" w:rsidP="0032165E">
            <w:pPr>
              <w:pStyle w:val="Default"/>
              <w:jc w:val="both"/>
              <w:rPr>
                <w:color w:val="auto"/>
              </w:rPr>
            </w:pPr>
          </w:p>
          <w:p w14:paraId="14147875" w14:textId="47F09AF8" w:rsidR="00342F82" w:rsidRDefault="00342F82" w:rsidP="0032165E">
            <w:pPr>
              <w:pStyle w:val="Default"/>
              <w:jc w:val="both"/>
              <w:rPr>
                <w:color w:val="auto"/>
              </w:rPr>
            </w:pPr>
          </w:p>
          <w:p w14:paraId="7475EFF0" w14:textId="33927662" w:rsidR="00342F82" w:rsidRDefault="00342F82" w:rsidP="0032165E">
            <w:pPr>
              <w:pStyle w:val="Default"/>
              <w:jc w:val="both"/>
              <w:rPr>
                <w:color w:val="auto"/>
              </w:rPr>
            </w:pPr>
          </w:p>
          <w:p w14:paraId="14D469FE" w14:textId="27602CD6" w:rsidR="00342F82" w:rsidRDefault="00342F82" w:rsidP="0032165E">
            <w:pPr>
              <w:pStyle w:val="Default"/>
              <w:jc w:val="both"/>
              <w:rPr>
                <w:color w:val="auto"/>
              </w:rPr>
            </w:pPr>
          </w:p>
          <w:p w14:paraId="2FA4DDC4" w14:textId="2BCFA115" w:rsidR="00342F82" w:rsidRDefault="00342F82" w:rsidP="0032165E">
            <w:pPr>
              <w:pStyle w:val="Default"/>
              <w:jc w:val="both"/>
              <w:rPr>
                <w:color w:val="auto"/>
              </w:rPr>
            </w:pPr>
          </w:p>
          <w:p w14:paraId="5763774C" w14:textId="6AD945F8" w:rsidR="00342F82" w:rsidRDefault="00342F82" w:rsidP="0032165E">
            <w:pPr>
              <w:pStyle w:val="Default"/>
              <w:jc w:val="both"/>
              <w:rPr>
                <w:color w:val="auto"/>
              </w:rPr>
            </w:pPr>
          </w:p>
          <w:p w14:paraId="2C5E33BB" w14:textId="6BF33E8C" w:rsidR="00342F82" w:rsidRDefault="00342F82" w:rsidP="0032165E">
            <w:pPr>
              <w:pStyle w:val="Default"/>
              <w:jc w:val="both"/>
              <w:rPr>
                <w:color w:val="auto"/>
              </w:rPr>
            </w:pPr>
          </w:p>
          <w:p w14:paraId="6DB36E2D" w14:textId="001AF4EB" w:rsidR="00342F82" w:rsidRDefault="00342F82" w:rsidP="0032165E">
            <w:pPr>
              <w:pStyle w:val="Default"/>
              <w:jc w:val="both"/>
              <w:rPr>
                <w:color w:val="auto"/>
              </w:rPr>
            </w:pPr>
          </w:p>
          <w:p w14:paraId="2532833C" w14:textId="20CA4E71" w:rsidR="00342F82" w:rsidRDefault="00342F82" w:rsidP="0032165E">
            <w:pPr>
              <w:pStyle w:val="Default"/>
              <w:jc w:val="both"/>
              <w:rPr>
                <w:color w:val="auto"/>
              </w:rPr>
            </w:pPr>
          </w:p>
          <w:p w14:paraId="0C301A53" w14:textId="36F6F7BD" w:rsidR="00342F82" w:rsidRDefault="00342F82" w:rsidP="0032165E">
            <w:pPr>
              <w:pStyle w:val="Default"/>
              <w:jc w:val="both"/>
              <w:rPr>
                <w:color w:val="auto"/>
              </w:rPr>
            </w:pPr>
          </w:p>
          <w:p w14:paraId="3B8AE613" w14:textId="3D4F9145" w:rsidR="00342F82" w:rsidRDefault="00342F82" w:rsidP="0032165E">
            <w:pPr>
              <w:pStyle w:val="Default"/>
              <w:jc w:val="both"/>
              <w:rPr>
                <w:color w:val="auto"/>
              </w:rPr>
            </w:pPr>
          </w:p>
          <w:p w14:paraId="3084DCC8" w14:textId="1A84AE96" w:rsidR="00342F82" w:rsidRDefault="00342F82" w:rsidP="0032165E">
            <w:pPr>
              <w:pStyle w:val="Default"/>
              <w:jc w:val="both"/>
              <w:rPr>
                <w:color w:val="auto"/>
              </w:rPr>
            </w:pPr>
          </w:p>
          <w:p w14:paraId="6F2A7A72" w14:textId="1B897480" w:rsidR="00342F82" w:rsidRDefault="00342F82" w:rsidP="0032165E">
            <w:pPr>
              <w:pStyle w:val="Default"/>
              <w:jc w:val="both"/>
              <w:rPr>
                <w:color w:val="auto"/>
              </w:rPr>
            </w:pPr>
          </w:p>
          <w:p w14:paraId="034721C7" w14:textId="2E4D426E" w:rsidR="00342F82" w:rsidRDefault="00342F82" w:rsidP="0032165E">
            <w:pPr>
              <w:pStyle w:val="Default"/>
              <w:jc w:val="both"/>
              <w:rPr>
                <w:color w:val="auto"/>
              </w:rPr>
            </w:pPr>
          </w:p>
          <w:p w14:paraId="75AF753E" w14:textId="25A90B47" w:rsidR="00342F82" w:rsidRDefault="00342F82" w:rsidP="0032165E">
            <w:pPr>
              <w:pStyle w:val="Default"/>
              <w:jc w:val="both"/>
              <w:rPr>
                <w:color w:val="auto"/>
              </w:rPr>
            </w:pPr>
          </w:p>
          <w:p w14:paraId="78042614" w14:textId="6A792918" w:rsidR="00342F82" w:rsidRPr="00BD33CA" w:rsidRDefault="00342F82" w:rsidP="0032165E">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Pr>
                <w:color w:val="auto"/>
              </w:rPr>
              <w:t>4</w:t>
            </w:r>
          </w:p>
          <w:p w14:paraId="669E83DA" w14:textId="77777777" w:rsidR="006620D8" w:rsidRPr="00BD33CA" w:rsidRDefault="006620D8" w:rsidP="0032165E">
            <w:pPr>
              <w:pStyle w:val="Default"/>
              <w:jc w:val="both"/>
              <w:rPr>
                <w:color w:val="auto"/>
              </w:rPr>
            </w:pPr>
          </w:p>
          <w:p w14:paraId="12B5149E" w14:textId="77777777" w:rsidR="006620D8" w:rsidRPr="00BD33CA" w:rsidRDefault="006620D8" w:rsidP="0032165E">
            <w:pPr>
              <w:pStyle w:val="Default"/>
              <w:jc w:val="both"/>
              <w:rPr>
                <w:color w:val="auto"/>
              </w:rPr>
            </w:pPr>
          </w:p>
          <w:p w14:paraId="29E6736D" w14:textId="77777777" w:rsidR="006620D8" w:rsidRPr="00BD33CA" w:rsidRDefault="006620D8" w:rsidP="0032165E">
            <w:pPr>
              <w:pStyle w:val="Default"/>
              <w:jc w:val="both"/>
              <w:rPr>
                <w:color w:val="auto"/>
              </w:rPr>
            </w:pPr>
          </w:p>
          <w:p w14:paraId="1F6C39A8" w14:textId="77777777" w:rsidR="006620D8" w:rsidRPr="00BD33CA" w:rsidRDefault="006620D8" w:rsidP="0032165E">
            <w:pPr>
              <w:pStyle w:val="Default"/>
              <w:jc w:val="both"/>
              <w:rPr>
                <w:color w:val="auto"/>
              </w:rPr>
            </w:pPr>
          </w:p>
          <w:p w14:paraId="308C69C3" w14:textId="77777777" w:rsidR="006620D8" w:rsidRPr="00BD33CA" w:rsidRDefault="006620D8" w:rsidP="0032165E">
            <w:pPr>
              <w:pStyle w:val="Default"/>
              <w:jc w:val="both"/>
              <w:rPr>
                <w:color w:val="auto"/>
              </w:rPr>
            </w:pPr>
          </w:p>
          <w:p w14:paraId="1FDA9DA9" w14:textId="77777777" w:rsidR="006620D8" w:rsidRDefault="006620D8" w:rsidP="003A21C1">
            <w:pPr>
              <w:pStyle w:val="Default"/>
              <w:jc w:val="both"/>
              <w:rPr>
                <w:color w:val="auto"/>
              </w:rPr>
            </w:pPr>
          </w:p>
          <w:p w14:paraId="195DDBAC" w14:textId="77777777" w:rsidR="00342F82" w:rsidRDefault="00342F82" w:rsidP="003A21C1">
            <w:pPr>
              <w:pStyle w:val="Default"/>
              <w:jc w:val="both"/>
              <w:rPr>
                <w:color w:val="auto"/>
              </w:rPr>
            </w:pPr>
          </w:p>
          <w:p w14:paraId="52B1FF59" w14:textId="77777777" w:rsidR="00342F82" w:rsidRDefault="00342F82" w:rsidP="003A21C1">
            <w:pPr>
              <w:pStyle w:val="Default"/>
              <w:jc w:val="both"/>
              <w:rPr>
                <w:color w:val="auto"/>
              </w:rPr>
            </w:pPr>
          </w:p>
          <w:p w14:paraId="1AB63C0D" w14:textId="62343A3B" w:rsidR="00342F82" w:rsidRDefault="00342F82" w:rsidP="003A21C1">
            <w:pPr>
              <w:pStyle w:val="Default"/>
              <w:jc w:val="both"/>
              <w:rPr>
                <w:color w:val="auto"/>
              </w:rPr>
            </w:pPr>
          </w:p>
          <w:p w14:paraId="2AC87033" w14:textId="418599BE" w:rsidR="008C45F2" w:rsidRDefault="008C45F2" w:rsidP="008C45F2">
            <w:pPr>
              <w:pStyle w:val="Default"/>
              <w:jc w:val="both"/>
              <w:rPr>
                <w:color w:val="auto"/>
              </w:rPr>
            </w:pPr>
          </w:p>
          <w:p w14:paraId="668511D1" w14:textId="77777777" w:rsidR="008C45F2" w:rsidRPr="00BD33CA" w:rsidRDefault="008C45F2" w:rsidP="008C45F2">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Pr>
                <w:color w:val="auto"/>
              </w:rPr>
              <w:t>4</w:t>
            </w:r>
          </w:p>
          <w:p w14:paraId="1FFDC608" w14:textId="77777777" w:rsidR="008C45F2" w:rsidRDefault="008C45F2" w:rsidP="003A21C1">
            <w:pPr>
              <w:pStyle w:val="Default"/>
              <w:jc w:val="both"/>
              <w:rPr>
                <w:color w:val="auto"/>
              </w:rPr>
            </w:pPr>
          </w:p>
          <w:p w14:paraId="5DB83E15" w14:textId="77777777" w:rsidR="00342F82" w:rsidRDefault="00342F82" w:rsidP="003A21C1">
            <w:pPr>
              <w:pStyle w:val="Default"/>
              <w:jc w:val="both"/>
              <w:rPr>
                <w:color w:val="auto"/>
              </w:rPr>
            </w:pPr>
          </w:p>
          <w:p w14:paraId="2CE92D46" w14:textId="77777777" w:rsidR="00342F82" w:rsidRDefault="00342F82" w:rsidP="003A21C1">
            <w:pPr>
              <w:pStyle w:val="Default"/>
              <w:jc w:val="both"/>
              <w:rPr>
                <w:color w:val="auto"/>
              </w:rPr>
            </w:pPr>
          </w:p>
          <w:p w14:paraId="72FB34C6" w14:textId="77777777" w:rsidR="00342F82" w:rsidRDefault="00342F82" w:rsidP="003A21C1">
            <w:pPr>
              <w:pStyle w:val="Default"/>
              <w:jc w:val="both"/>
              <w:rPr>
                <w:color w:val="auto"/>
              </w:rPr>
            </w:pPr>
          </w:p>
          <w:p w14:paraId="29E363FE" w14:textId="77777777" w:rsidR="00342F82" w:rsidRDefault="00342F82" w:rsidP="003A21C1">
            <w:pPr>
              <w:pStyle w:val="Default"/>
              <w:jc w:val="both"/>
              <w:rPr>
                <w:color w:val="auto"/>
              </w:rPr>
            </w:pPr>
          </w:p>
          <w:p w14:paraId="0652898C" w14:textId="77777777" w:rsidR="00342F82" w:rsidRDefault="00342F82" w:rsidP="003A21C1">
            <w:pPr>
              <w:pStyle w:val="Default"/>
              <w:jc w:val="both"/>
              <w:rPr>
                <w:color w:val="auto"/>
              </w:rPr>
            </w:pPr>
          </w:p>
          <w:p w14:paraId="701E5C8A" w14:textId="77777777" w:rsidR="00342F82" w:rsidRDefault="00342F82" w:rsidP="003A21C1">
            <w:pPr>
              <w:pStyle w:val="Default"/>
              <w:jc w:val="both"/>
              <w:rPr>
                <w:color w:val="auto"/>
              </w:rPr>
            </w:pPr>
          </w:p>
          <w:p w14:paraId="136BE74D" w14:textId="365D5CB5" w:rsidR="00B21E1B" w:rsidRDefault="00B21E1B" w:rsidP="00B21E1B">
            <w:pPr>
              <w:pStyle w:val="Default"/>
              <w:jc w:val="both"/>
              <w:rPr>
                <w:color w:val="auto"/>
              </w:rPr>
            </w:pPr>
          </w:p>
          <w:p w14:paraId="36BA5A34" w14:textId="77777777" w:rsidR="00B21E1B" w:rsidRDefault="00B21E1B" w:rsidP="00B21E1B">
            <w:pPr>
              <w:pStyle w:val="Default"/>
              <w:jc w:val="both"/>
              <w:rPr>
                <w:color w:val="auto"/>
              </w:rPr>
            </w:pPr>
          </w:p>
          <w:p w14:paraId="2D95242E" w14:textId="77777777" w:rsidR="00B21E1B" w:rsidRDefault="00B21E1B" w:rsidP="00B21E1B">
            <w:pPr>
              <w:pStyle w:val="Default"/>
              <w:jc w:val="both"/>
              <w:rPr>
                <w:color w:val="auto"/>
              </w:rPr>
            </w:pPr>
          </w:p>
          <w:p w14:paraId="4D99BCD2" w14:textId="77777777" w:rsidR="00B21E1B" w:rsidRPr="00BD33CA" w:rsidRDefault="00B21E1B" w:rsidP="00B21E1B">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Pr>
                <w:color w:val="auto"/>
              </w:rPr>
              <w:t>4</w:t>
            </w:r>
          </w:p>
          <w:p w14:paraId="213DA226" w14:textId="77777777" w:rsidR="00342F82" w:rsidRDefault="00342F82" w:rsidP="003A21C1">
            <w:pPr>
              <w:pStyle w:val="Default"/>
              <w:jc w:val="both"/>
              <w:rPr>
                <w:color w:val="auto"/>
              </w:rPr>
            </w:pPr>
          </w:p>
          <w:p w14:paraId="2A2C4F6D" w14:textId="77777777" w:rsidR="00342F82" w:rsidRDefault="00342F82" w:rsidP="003A21C1">
            <w:pPr>
              <w:pStyle w:val="Default"/>
              <w:jc w:val="both"/>
              <w:rPr>
                <w:color w:val="auto"/>
              </w:rPr>
            </w:pPr>
          </w:p>
          <w:p w14:paraId="430D317F" w14:textId="77777777" w:rsidR="00C8047A" w:rsidRDefault="00C8047A" w:rsidP="003A21C1">
            <w:pPr>
              <w:pStyle w:val="Default"/>
              <w:jc w:val="both"/>
              <w:rPr>
                <w:color w:val="auto"/>
              </w:rPr>
            </w:pPr>
          </w:p>
          <w:p w14:paraId="07045340" w14:textId="77777777" w:rsidR="00C8047A" w:rsidRDefault="00C8047A" w:rsidP="003A21C1">
            <w:pPr>
              <w:pStyle w:val="Default"/>
              <w:jc w:val="both"/>
              <w:rPr>
                <w:color w:val="auto"/>
              </w:rPr>
            </w:pPr>
          </w:p>
          <w:p w14:paraId="2119DC37" w14:textId="77777777" w:rsidR="00C8047A" w:rsidRDefault="00C8047A" w:rsidP="003A21C1">
            <w:pPr>
              <w:pStyle w:val="Default"/>
              <w:jc w:val="both"/>
              <w:rPr>
                <w:color w:val="auto"/>
              </w:rPr>
            </w:pPr>
          </w:p>
          <w:p w14:paraId="376720CB" w14:textId="77777777" w:rsidR="00C8047A" w:rsidRDefault="00C8047A" w:rsidP="003A21C1">
            <w:pPr>
              <w:pStyle w:val="Default"/>
              <w:jc w:val="both"/>
              <w:rPr>
                <w:color w:val="auto"/>
              </w:rPr>
            </w:pPr>
          </w:p>
          <w:p w14:paraId="061C8CD8" w14:textId="77777777" w:rsidR="00C8047A" w:rsidRDefault="00C8047A" w:rsidP="003A21C1">
            <w:pPr>
              <w:pStyle w:val="Default"/>
              <w:jc w:val="both"/>
              <w:rPr>
                <w:color w:val="auto"/>
              </w:rPr>
            </w:pPr>
          </w:p>
          <w:p w14:paraId="0124835D" w14:textId="77777777" w:rsidR="00C8047A" w:rsidRDefault="00C8047A" w:rsidP="003A21C1">
            <w:pPr>
              <w:pStyle w:val="Default"/>
              <w:jc w:val="both"/>
              <w:rPr>
                <w:color w:val="auto"/>
              </w:rPr>
            </w:pPr>
          </w:p>
          <w:p w14:paraId="577B72D5" w14:textId="77777777" w:rsidR="00C8047A" w:rsidRDefault="00C8047A" w:rsidP="003A21C1">
            <w:pPr>
              <w:pStyle w:val="Default"/>
              <w:jc w:val="both"/>
              <w:rPr>
                <w:color w:val="auto"/>
              </w:rPr>
            </w:pPr>
          </w:p>
          <w:p w14:paraId="223E5AA4" w14:textId="0C200EC6" w:rsidR="00C8047A" w:rsidRDefault="00C8047A" w:rsidP="003A21C1">
            <w:pPr>
              <w:pStyle w:val="Default"/>
              <w:jc w:val="both"/>
              <w:rPr>
                <w:color w:val="auto"/>
              </w:rPr>
            </w:pPr>
          </w:p>
          <w:p w14:paraId="6385C048" w14:textId="77777777" w:rsidR="00C8047A" w:rsidRDefault="00C8047A" w:rsidP="00C8047A">
            <w:pPr>
              <w:pStyle w:val="Default"/>
              <w:jc w:val="both"/>
              <w:rPr>
                <w:color w:val="auto"/>
              </w:rPr>
            </w:pPr>
          </w:p>
          <w:p w14:paraId="1D2E7DFF" w14:textId="7C6404CB" w:rsidR="00C8047A" w:rsidRDefault="00C8047A" w:rsidP="00C8047A">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Pr>
                <w:color w:val="auto"/>
              </w:rPr>
              <w:t>4</w:t>
            </w:r>
          </w:p>
          <w:p w14:paraId="2418C846" w14:textId="1F2B202B" w:rsidR="00961A28" w:rsidRDefault="00961A28" w:rsidP="00C8047A">
            <w:pPr>
              <w:pStyle w:val="Default"/>
              <w:jc w:val="both"/>
              <w:rPr>
                <w:color w:val="auto"/>
              </w:rPr>
            </w:pPr>
          </w:p>
          <w:p w14:paraId="547DE2FE" w14:textId="34116F11" w:rsidR="00961A28" w:rsidRDefault="00961A28" w:rsidP="00C8047A">
            <w:pPr>
              <w:pStyle w:val="Default"/>
              <w:jc w:val="both"/>
              <w:rPr>
                <w:color w:val="auto"/>
              </w:rPr>
            </w:pPr>
          </w:p>
          <w:p w14:paraId="1BDEAF34" w14:textId="47A80B4D" w:rsidR="00961A28" w:rsidRDefault="00961A28" w:rsidP="00C8047A">
            <w:pPr>
              <w:pStyle w:val="Default"/>
              <w:jc w:val="both"/>
              <w:rPr>
                <w:color w:val="auto"/>
              </w:rPr>
            </w:pPr>
          </w:p>
          <w:p w14:paraId="14C672A0" w14:textId="019F4C6B" w:rsidR="00961A28" w:rsidRDefault="00961A28" w:rsidP="00C8047A">
            <w:pPr>
              <w:pStyle w:val="Default"/>
              <w:jc w:val="both"/>
              <w:rPr>
                <w:color w:val="auto"/>
              </w:rPr>
            </w:pPr>
          </w:p>
          <w:p w14:paraId="5743465D" w14:textId="39B1908A" w:rsidR="00961A28" w:rsidRDefault="00961A28" w:rsidP="00C8047A">
            <w:pPr>
              <w:pStyle w:val="Default"/>
              <w:jc w:val="both"/>
              <w:rPr>
                <w:color w:val="auto"/>
              </w:rPr>
            </w:pPr>
          </w:p>
          <w:p w14:paraId="6C02CE74" w14:textId="6A550825" w:rsidR="00961A28" w:rsidRDefault="00961A28" w:rsidP="00C8047A">
            <w:pPr>
              <w:pStyle w:val="Default"/>
              <w:jc w:val="both"/>
              <w:rPr>
                <w:color w:val="auto"/>
              </w:rPr>
            </w:pPr>
          </w:p>
          <w:p w14:paraId="5B267118" w14:textId="17785685" w:rsidR="00961A28" w:rsidRDefault="00961A28" w:rsidP="00C8047A">
            <w:pPr>
              <w:pStyle w:val="Default"/>
              <w:jc w:val="both"/>
              <w:rPr>
                <w:color w:val="auto"/>
              </w:rPr>
            </w:pPr>
          </w:p>
          <w:p w14:paraId="7E9BE868" w14:textId="78314D50" w:rsidR="00961A28" w:rsidRDefault="00961A28" w:rsidP="00C8047A">
            <w:pPr>
              <w:pStyle w:val="Default"/>
              <w:jc w:val="both"/>
              <w:rPr>
                <w:color w:val="auto"/>
              </w:rPr>
            </w:pPr>
          </w:p>
          <w:p w14:paraId="166FFE23" w14:textId="674BA05F" w:rsidR="00961A28" w:rsidRDefault="00961A28" w:rsidP="00C8047A">
            <w:pPr>
              <w:pStyle w:val="Default"/>
              <w:jc w:val="both"/>
              <w:rPr>
                <w:color w:val="auto"/>
              </w:rPr>
            </w:pPr>
          </w:p>
          <w:p w14:paraId="1ED15CB9" w14:textId="26AF6598" w:rsidR="00961A28" w:rsidRDefault="00961A28" w:rsidP="00C8047A">
            <w:pPr>
              <w:pStyle w:val="Default"/>
              <w:jc w:val="both"/>
              <w:rPr>
                <w:color w:val="auto"/>
              </w:rPr>
            </w:pPr>
          </w:p>
          <w:p w14:paraId="3DC11D7D" w14:textId="1D3B4D70" w:rsidR="00961A28" w:rsidRDefault="00961A28" w:rsidP="00C8047A">
            <w:pPr>
              <w:pStyle w:val="Default"/>
              <w:jc w:val="both"/>
              <w:rPr>
                <w:color w:val="auto"/>
              </w:rPr>
            </w:pPr>
          </w:p>
          <w:p w14:paraId="003B968A" w14:textId="77777777" w:rsidR="00961A28" w:rsidRPr="00BD33CA" w:rsidRDefault="00961A28" w:rsidP="00961A28">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Pr="00BD33CA">
              <w:rPr>
                <w:color w:val="auto"/>
              </w:rPr>
              <w:t xml:space="preserve"> JUNE, 202</w:t>
            </w:r>
            <w:r>
              <w:rPr>
                <w:color w:val="auto"/>
              </w:rPr>
              <w:t>4</w:t>
            </w:r>
          </w:p>
          <w:p w14:paraId="07168CC5" w14:textId="77777777" w:rsidR="00961A28" w:rsidRPr="00BD33CA" w:rsidRDefault="00961A28" w:rsidP="00C8047A">
            <w:pPr>
              <w:pStyle w:val="Default"/>
              <w:jc w:val="both"/>
              <w:rPr>
                <w:color w:val="auto"/>
              </w:rPr>
            </w:pPr>
          </w:p>
          <w:p w14:paraId="35A6A2AA" w14:textId="7B31029E" w:rsidR="00C8047A" w:rsidRPr="00BD33CA" w:rsidRDefault="00C8047A" w:rsidP="003A21C1">
            <w:pPr>
              <w:pStyle w:val="Default"/>
              <w:jc w:val="both"/>
              <w:rPr>
                <w:color w:val="auto"/>
              </w:rPr>
            </w:pPr>
          </w:p>
        </w:tc>
        <w:tc>
          <w:tcPr>
            <w:tcW w:w="2070" w:type="dxa"/>
            <w:tcBorders>
              <w:top w:val="single" w:sz="4" w:space="0" w:color="auto"/>
              <w:left w:val="single" w:sz="4" w:space="0" w:color="auto"/>
              <w:bottom w:val="single" w:sz="4" w:space="0" w:color="auto"/>
              <w:right w:val="single" w:sz="4" w:space="0" w:color="auto"/>
            </w:tcBorders>
          </w:tcPr>
          <w:p w14:paraId="54BB1877" w14:textId="77777777" w:rsidR="007308DF" w:rsidRPr="00BD33CA" w:rsidRDefault="007308DF" w:rsidP="0032165E">
            <w:pPr>
              <w:pStyle w:val="Default"/>
              <w:jc w:val="both"/>
              <w:rPr>
                <w:color w:val="auto"/>
              </w:rPr>
            </w:pPr>
          </w:p>
          <w:p w14:paraId="28A67CBA" w14:textId="6D1A44CE" w:rsidR="009A4DE1" w:rsidRPr="00BD33CA" w:rsidRDefault="009A4DE1" w:rsidP="0032165E">
            <w:pPr>
              <w:pStyle w:val="Default"/>
              <w:jc w:val="both"/>
              <w:rPr>
                <w:color w:val="auto"/>
              </w:rPr>
            </w:pPr>
          </w:p>
          <w:p w14:paraId="23CE8AF3" w14:textId="45B54659" w:rsidR="00E96079" w:rsidRPr="00BD33CA" w:rsidRDefault="00E96079" w:rsidP="0032165E">
            <w:pPr>
              <w:pStyle w:val="Default"/>
              <w:jc w:val="both"/>
              <w:rPr>
                <w:color w:val="auto"/>
              </w:rPr>
            </w:pPr>
          </w:p>
          <w:p w14:paraId="56589567" w14:textId="1F687ECA" w:rsidR="00E96079" w:rsidRPr="00BD33CA" w:rsidRDefault="00E96079" w:rsidP="0032165E">
            <w:pPr>
              <w:pStyle w:val="Default"/>
              <w:jc w:val="both"/>
              <w:rPr>
                <w:color w:val="auto"/>
              </w:rPr>
            </w:pPr>
          </w:p>
          <w:p w14:paraId="35259F31" w14:textId="6A2A8396" w:rsidR="00FE2AAA" w:rsidRPr="00BD33CA" w:rsidRDefault="00FE2AAA" w:rsidP="0032165E">
            <w:pPr>
              <w:pStyle w:val="Default"/>
              <w:jc w:val="both"/>
              <w:rPr>
                <w:color w:val="auto"/>
              </w:rPr>
            </w:pPr>
          </w:p>
          <w:p w14:paraId="160BA9D7" w14:textId="24BEF3B6" w:rsidR="009A4DE1" w:rsidRPr="00BD33CA" w:rsidRDefault="000354EB" w:rsidP="0032165E">
            <w:pPr>
              <w:rPr>
                <w:rFonts w:ascii="Times New Roman" w:hAnsi="Times New Roman" w:cs="Times New Roman"/>
                <w:b/>
                <w:bCs/>
                <w:sz w:val="24"/>
                <w:szCs w:val="24"/>
              </w:rPr>
            </w:pPr>
            <w:r w:rsidRPr="00BD33CA">
              <w:rPr>
                <w:rFonts w:ascii="Times New Roman" w:hAnsi="Times New Roman" w:cs="Times New Roman"/>
                <w:b/>
                <w:bCs/>
                <w:sz w:val="24"/>
                <w:szCs w:val="24"/>
              </w:rPr>
              <w:t>R</w:t>
            </w:r>
            <w:r w:rsidR="001B00F1" w:rsidRPr="00BD33CA">
              <w:rPr>
                <w:rFonts w:ascii="Times New Roman" w:hAnsi="Times New Roman" w:cs="Times New Roman"/>
                <w:b/>
                <w:bCs/>
                <w:sz w:val="24"/>
                <w:szCs w:val="24"/>
              </w:rPr>
              <w:t xml:space="preserve">ecommendation </w:t>
            </w:r>
            <w:r w:rsidRPr="00BD33CA">
              <w:rPr>
                <w:rFonts w:ascii="Times New Roman" w:hAnsi="Times New Roman" w:cs="Times New Roman"/>
                <w:b/>
                <w:bCs/>
                <w:sz w:val="24"/>
                <w:szCs w:val="24"/>
              </w:rPr>
              <w:t xml:space="preserve">fully </w:t>
            </w:r>
            <w:r w:rsidR="001B00F1" w:rsidRPr="00BD33CA">
              <w:rPr>
                <w:rFonts w:ascii="Times New Roman" w:hAnsi="Times New Roman" w:cs="Times New Roman"/>
                <w:b/>
                <w:bCs/>
                <w:sz w:val="24"/>
                <w:szCs w:val="24"/>
              </w:rPr>
              <w:t xml:space="preserve">implemented.  </w:t>
            </w:r>
          </w:p>
          <w:p w14:paraId="587F4E68" w14:textId="77777777" w:rsidR="009A4DE1" w:rsidRPr="00BD33CA" w:rsidRDefault="009A4DE1" w:rsidP="0032165E">
            <w:pPr>
              <w:pStyle w:val="Default"/>
              <w:jc w:val="both"/>
              <w:rPr>
                <w:color w:val="auto"/>
              </w:rPr>
            </w:pPr>
          </w:p>
          <w:p w14:paraId="26EFD98E" w14:textId="77777777" w:rsidR="009A4DE1" w:rsidRPr="00BD33CA" w:rsidRDefault="009A4DE1" w:rsidP="0032165E">
            <w:pPr>
              <w:pStyle w:val="Default"/>
              <w:jc w:val="both"/>
              <w:rPr>
                <w:color w:val="auto"/>
              </w:rPr>
            </w:pPr>
          </w:p>
          <w:p w14:paraId="5A79D408" w14:textId="77777777" w:rsidR="009A4DE1" w:rsidRPr="00BD33CA" w:rsidRDefault="009A4DE1" w:rsidP="0032165E">
            <w:pPr>
              <w:pStyle w:val="Default"/>
              <w:jc w:val="both"/>
              <w:rPr>
                <w:color w:val="auto"/>
              </w:rPr>
            </w:pPr>
          </w:p>
          <w:p w14:paraId="0EC820A2" w14:textId="77777777" w:rsidR="009A4DE1" w:rsidRPr="00BD33CA" w:rsidRDefault="009A4DE1" w:rsidP="0032165E">
            <w:pPr>
              <w:pStyle w:val="Default"/>
              <w:jc w:val="both"/>
              <w:rPr>
                <w:color w:val="auto"/>
              </w:rPr>
            </w:pPr>
          </w:p>
          <w:p w14:paraId="2E98A5A5" w14:textId="77777777" w:rsidR="009A4DE1" w:rsidRPr="00BD33CA" w:rsidRDefault="009A4DE1" w:rsidP="0032165E">
            <w:pPr>
              <w:pStyle w:val="Default"/>
              <w:jc w:val="both"/>
              <w:rPr>
                <w:color w:val="auto"/>
              </w:rPr>
            </w:pPr>
          </w:p>
          <w:p w14:paraId="69CA3251" w14:textId="77777777" w:rsidR="009A4DE1" w:rsidRPr="00BD33CA" w:rsidRDefault="009A4DE1" w:rsidP="0032165E">
            <w:pPr>
              <w:pStyle w:val="Default"/>
              <w:jc w:val="both"/>
              <w:rPr>
                <w:color w:val="auto"/>
              </w:rPr>
            </w:pPr>
          </w:p>
          <w:p w14:paraId="0CF92DDD" w14:textId="5955EA1F" w:rsidR="001B00F1" w:rsidRPr="00BD33CA" w:rsidRDefault="001B00F1" w:rsidP="0032165E">
            <w:pPr>
              <w:pStyle w:val="Default"/>
              <w:jc w:val="both"/>
              <w:rPr>
                <w:color w:val="auto"/>
              </w:rPr>
            </w:pPr>
          </w:p>
          <w:p w14:paraId="50039987" w14:textId="3525A9F5" w:rsidR="001C0AF1" w:rsidRPr="00BD33CA" w:rsidRDefault="001C0AF1" w:rsidP="0032165E">
            <w:pPr>
              <w:pStyle w:val="Default"/>
              <w:jc w:val="both"/>
              <w:rPr>
                <w:color w:val="auto"/>
              </w:rPr>
            </w:pPr>
          </w:p>
          <w:p w14:paraId="00F5F4A6" w14:textId="744BFE92" w:rsidR="001C0AF1" w:rsidRDefault="001C0AF1" w:rsidP="0032165E">
            <w:pPr>
              <w:pStyle w:val="Default"/>
              <w:jc w:val="both"/>
              <w:rPr>
                <w:color w:val="auto"/>
              </w:rPr>
            </w:pPr>
          </w:p>
          <w:p w14:paraId="22720F1E" w14:textId="41B087D5" w:rsidR="003D1240" w:rsidRDefault="003D1240" w:rsidP="0032165E">
            <w:pPr>
              <w:pStyle w:val="Default"/>
              <w:jc w:val="both"/>
              <w:rPr>
                <w:color w:val="auto"/>
              </w:rPr>
            </w:pPr>
          </w:p>
          <w:p w14:paraId="2C57D3F7" w14:textId="77777777" w:rsidR="003D1240" w:rsidRPr="00BD33CA" w:rsidRDefault="003D1240" w:rsidP="0032165E">
            <w:pPr>
              <w:pStyle w:val="Default"/>
              <w:jc w:val="both"/>
              <w:rPr>
                <w:color w:val="auto"/>
              </w:rPr>
            </w:pPr>
          </w:p>
          <w:p w14:paraId="6D346D37" w14:textId="0F4ED131" w:rsidR="001C0AF1" w:rsidRPr="00BD33CA" w:rsidRDefault="001C0AF1" w:rsidP="0032165E">
            <w:pPr>
              <w:pStyle w:val="Default"/>
              <w:jc w:val="both"/>
              <w:rPr>
                <w:color w:val="auto"/>
              </w:rPr>
            </w:pPr>
          </w:p>
          <w:p w14:paraId="5DBC022A" w14:textId="10ABFC66" w:rsidR="001C0AF1" w:rsidRPr="00BD33CA" w:rsidRDefault="001C0AF1" w:rsidP="0032165E">
            <w:pPr>
              <w:pStyle w:val="Default"/>
              <w:jc w:val="both"/>
              <w:rPr>
                <w:color w:val="auto"/>
              </w:rPr>
            </w:pPr>
          </w:p>
          <w:p w14:paraId="30FE8130" w14:textId="77777777" w:rsidR="001C0AF1" w:rsidRPr="00BD33CA" w:rsidRDefault="001C0AF1" w:rsidP="0032165E">
            <w:pPr>
              <w:pStyle w:val="Default"/>
              <w:jc w:val="both"/>
              <w:rPr>
                <w:color w:val="auto"/>
              </w:rPr>
            </w:pPr>
          </w:p>
          <w:p w14:paraId="66C45D1E" w14:textId="77777777" w:rsidR="009D6D40" w:rsidRDefault="009D6D40" w:rsidP="006E3114">
            <w:pPr>
              <w:jc w:val="center"/>
              <w:rPr>
                <w:rFonts w:ascii="Times New Roman" w:hAnsi="Times New Roman" w:cs="Times New Roman"/>
                <w:b/>
                <w:bCs/>
                <w:sz w:val="24"/>
                <w:szCs w:val="24"/>
              </w:rPr>
            </w:pPr>
          </w:p>
          <w:p w14:paraId="1827F375" w14:textId="77777777" w:rsidR="009D6D40" w:rsidRDefault="009D6D40" w:rsidP="00C05EA1">
            <w:pPr>
              <w:rPr>
                <w:rFonts w:ascii="Times New Roman" w:hAnsi="Times New Roman" w:cs="Times New Roman"/>
                <w:b/>
                <w:bCs/>
                <w:sz w:val="24"/>
                <w:szCs w:val="24"/>
              </w:rPr>
            </w:pPr>
          </w:p>
          <w:p w14:paraId="0A7BFDF0" w14:textId="77777777" w:rsidR="009D6D40" w:rsidRDefault="009D6D40" w:rsidP="00C05EA1">
            <w:pPr>
              <w:rPr>
                <w:rFonts w:ascii="Times New Roman" w:hAnsi="Times New Roman" w:cs="Times New Roman"/>
                <w:b/>
                <w:bCs/>
                <w:sz w:val="24"/>
                <w:szCs w:val="24"/>
              </w:rPr>
            </w:pPr>
          </w:p>
          <w:p w14:paraId="0B55B48B" w14:textId="77777777" w:rsidR="009D6D40" w:rsidRDefault="009D6D40" w:rsidP="00C05EA1">
            <w:pPr>
              <w:rPr>
                <w:rFonts w:ascii="Times New Roman" w:hAnsi="Times New Roman" w:cs="Times New Roman"/>
                <w:b/>
                <w:bCs/>
                <w:sz w:val="24"/>
                <w:szCs w:val="24"/>
              </w:rPr>
            </w:pPr>
          </w:p>
          <w:p w14:paraId="00CB6C0D" w14:textId="75F67790" w:rsidR="00C05EA1" w:rsidRPr="00BD33CA" w:rsidRDefault="00C05EA1" w:rsidP="00C05EA1">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w:t>
            </w:r>
            <w:r w:rsidR="00D263C6" w:rsidRPr="00BD33CA">
              <w:rPr>
                <w:rFonts w:ascii="Times New Roman" w:hAnsi="Times New Roman" w:cs="Times New Roman"/>
                <w:b/>
                <w:bCs/>
                <w:sz w:val="24"/>
                <w:szCs w:val="24"/>
              </w:rPr>
              <w:t>fully</w:t>
            </w:r>
            <w:r w:rsidRPr="00BD33CA">
              <w:rPr>
                <w:rFonts w:ascii="Times New Roman" w:hAnsi="Times New Roman" w:cs="Times New Roman"/>
                <w:b/>
                <w:bCs/>
                <w:sz w:val="24"/>
                <w:szCs w:val="24"/>
              </w:rPr>
              <w:t xml:space="preserve"> implemented.  </w:t>
            </w:r>
          </w:p>
          <w:p w14:paraId="4E6121FE" w14:textId="77777777" w:rsidR="001B00F1" w:rsidRPr="00BD33CA" w:rsidRDefault="001B00F1" w:rsidP="0032165E">
            <w:pPr>
              <w:pStyle w:val="Default"/>
              <w:jc w:val="both"/>
              <w:rPr>
                <w:color w:val="auto"/>
              </w:rPr>
            </w:pPr>
          </w:p>
          <w:p w14:paraId="6CFFB1C5" w14:textId="77777777" w:rsidR="009A4DE1" w:rsidRPr="00BD33CA" w:rsidRDefault="009A4DE1" w:rsidP="0032165E">
            <w:pPr>
              <w:pStyle w:val="Default"/>
              <w:jc w:val="both"/>
              <w:rPr>
                <w:color w:val="auto"/>
              </w:rPr>
            </w:pPr>
          </w:p>
          <w:p w14:paraId="2853C1B0" w14:textId="77777777" w:rsidR="009A4DE1" w:rsidRPr="00BD33CA" w:rsidRDefault="009A4DE1" w:rsidP="0032165E">
            <w:pPr>
              <w:pStyle w:val="Default"/>
              <w:jc w:val="both"/>
              <w:rPr>
                <w:color w:val="auto"/>
              </w:rPr>
            </w:pPr>
          </w:p>
          <w:p w14:paraId="303A3ECD" w14:textId="77777777" w:rsidR="001B00F1" w:rsidRPr="00BD33CA" w:rsidRDefault="001B00F1" w:rsidP="0032165E">
            <w:pPr>
              <w:pStyle w:val="Default"/>
              <w:jc w:val="both"/>
              <w:rPr>
                <w:color w:val="auto"/>
              </w:rPr>
            </w:pPr>
          </w:p>
          <w:p w14:paraId="45880B59" w14:textId="78B4533E" w:rsidR="001B00F1" w:rsidRPr="00BD33CA" w:rsidRDefault="001B00F1" w:rsidP="0032165E">
            <w:pPr>
              <w:pStyle w:val="Default"/>
              <w:jc w:val="both"/>
              <w:rPr>
                <w:color w:val="auto"/>
              </w:rPr>
            </w:pPr>
          </w:p>
          <w:p w14:paraId="38EA6417" w14:textId="130E95DC" w:rsidR="00B542C0" w:rsidRPr="00BD33CA" w:rsidRDefault="00B542C0" w:rsidP="0032165E">
            <w:pPr>
              <w:pStyle w:val="Default"/>
              <w:jc w:val="both"/>
              <w:rPr>
                <w:color w:val="auto"/>
              </w:rPr>
            </w:pPr>
          </w:p>
          <w:p w14:paraId="3197C1AF" w14:textId="3F146796" w:rsidR="00B542C0" w:rsidRPr="00BD33CA" w:rsidRDefault="00B542C0" w:rsidP="0032165E">
            <w:pPr>
              <w:pStyle w:val="Default"/>
              <w:jc w:val="both"/>
              <w:rPr>
                <w:color w:val="auto"/>
              </w:rPr>
            </w:pPr>
          </w:p>
          <w:p w14:paraId="0CD6B8AB" w14:textId="24771D10" w:rsidR="00E96079" w:rsidRPr="00BD33CA" w:rsidRDefault="00E96079" w:rsidP="0032165E">
            <w:pPr>
              <w:pStyle w:val="Default"/>
              <w:jc w:val="both"/>
              <w:rPr>
                <w:color w:val="auto"/>
              </w:rPr>
            </w:pPr>
          </w:p>
          <w:p w14:paraId="08A2B759" w14:textId="65607E36" w:rsidR="00E96079" w:rsidRPr="00BD33CA" w:rsidRDefault="00E96079" w:rsidP="0032165E">
            <w:pPr>
              <w:pStyle w:val="Default"/>
              <w:jc w:val="both"/>
              <w:rPr>
                <w:color w:val="auto"/>
              </w:rPr>
            </w:pPr>
          </w:p>
          <w:p w14:paraId="6581A2B7" w14:textId="1E9F67D7" w:rsidR="00E96079" w:rsidRDefault="00E96079" w:rsidP="0032165E">
            <w:pPr>
              <w:pStyle w:val="Default"/>
              <w:jc w:val="both"/>
              <w:rPr>
                <w:color w:val="auto"/>
              </w:rPr>
            </w:pPr>
          </w:p>
          <w:p w14:paraId="645F5515" w14:textId="2682B35F" w:rsidR="009D6D40" w:rsidRDefault="009D6D40" w:rsidP="0032165E">
            <w:pPr>
              <w:pStyle w:val="Default"/>
              <w:jc w:val="both"/>
              <w:rPr>
                <w:color w:val="auto"/>
              </w:rPr>
            </w:pPr>
          </w:p>
          <w:p w14:paraId="7F280359" w14:textId="39CEDC45" w:rsidR="009D6D40" w:rsidRDefault="009D6D40" w:rsidP="0032165E">
            <w:pPr>
              <w:pStyle w:val="Default"/>
              <w:jc w:val="both"/>
              <w:rPr>
                <w:color w:val="auto"/>
              </w:rPr>
            </w:pPr>
          </w:p>
          <w:p w14:paraId="4FE51DF4" w14:textId="77777777" w:rsidR="009D6D40" w:rsidRPr="00BD33CA" w:rsidRDefault="009D6D40" w:rsidP="0032165E">
            <w:pPr>
              <w:pStyle w:val="Default"/>
              <w:jc w:val="both"/>
              <w:rPr>
                <w:color w:val="auto"/>
              </w:rPr>
            </w:pPr>
          </w:p>
          <w:p w14:paraId="0F283D1C" w14:textId="045A2B6C" w:rsidR="009A4DE1" w:rsidRDefault="009A4DE1" w:rsidP="0032165E">
            <w:pPr>
              <w:rPr>
                <w:rFonts w:ascii="Times New Roman" w:hAnsi="Times New Roman" w:cs="Times New Roman"/>
                <w:sz w:val="24"/>
                <w:szCs w:val="24"/>
              </w:rPr>
            </w:pPr>
          </w:p>
          <w:p w14:paraId="12408948" w14:textId="398C1153" w:rsidR="00F65E7F" w:rsidRDefault="00F65E7F" w:rsidP="0032165E">
            <w:pPr>
              <w:rPr>
                <w:rFonts w:ascii="Times New Roman" w:hAnsi="Times New Roman" w:cs="Times New Roman"/>
                <w:sz w:val="24"/>
                <w:szCs w:val="24"/>
              </w:rPr>
            </w:pPr>
          </w:p>
          <w:p w14:paraId="4D8160BD" w14:textId="12B1D297" w:rsidR="00F65E7F" w:rsidRDefault="00F65E7F" w:rsidP="0032165E">
            <w:pPr>
              <w:rPr>
                <w:rFonts w:ascii="Times New Roman" w:hAnsi="Times New Roman" w:cs="Times New Roman"/>
                <w:sz w:val="24"/>
                <w:szCs w:val="24"/>
              </w:rPr>
            </w:pPr>
          </w:p>
          <w:p w14:paraId="4AE8A24D" w14:textId="13F2E326" w:rsidR="00F65E7F" w:rsidRDefault="00F65E7F" w:rsidP="0032165E">
            <w:pPr>
              <w:rPr>
                <w:rFonts w:ascii="Times New Roman" w:hAnsi="Times New Roman" w:cs="Times New Roman"/>
                <w:sz w:val="24"/>
                <w:szCs w:val="24"/>
              </w:rPr>
            </w:pPr>
          </w:p>
          <w:p w14:paraId="6800D29D" w14:textId="1DA62995" w:rsidR="00F65E7F" w:rsidRDefault="00F65E7F" w:rsidP="0032165E">
            <w:pPr>
              <w:rPr>
                <w:rFonts w:ascii="Times New Roman" w:hAnsi="Times New Roman" w:cs="Times New Roman"/>
                <w:sz w:val="24"/>
                <w:szCs w:val="24"/>
              </w:rPr>
            </w:pPr>
          </w:p>
          <w:p w14:paraId="0A960257" w14:textId="172755C4" w:rsidR="00F65E7F" w:rsidRDefault="00F65E7F" w:rsidP="0032165E">
            <w:pPr>
              <w:rPr>
                <w:rFonts w:ascii="Times New Roman" w:hAnsi="Times New Roman" w:cs="Times New Roman"/>
                <w:sz w:val="24"/>
                <w:szCs w:val="24"/>
              </w:rPr>
            </w:pPr>
          </w:p>
          <w:p w14:paraId="5B120955" w14:textId="40BEAAD2" w:rsidR="00F65E7F" w:rsidRDefault="00F65E7F" w:rsidP="0032165E">
            <w:pPr>
              <w:rPr>
                <w:rFonts w:ascii="Times New Roman" w:hAnsi="Times New Roman" w:cs="Times New Roman"/>
                <w:sz w:val="24"/>
                <w:szCs w:val="24"/>
              </w:rPr>
            </w:pPr>
          </w:p>
          <w:p w14:paraId="6DAC1BD8" w14:textId="77777777" w:rsidR="00F65E7F" w:rsidRPr="00BD33CA" w:rsidRDefault="00F65E7F" w:rsidP="0032165E">
            <w:pPr>
              <w:rPr>
                <w:rFonts w:ascii="Times New Roman" w:hAnsi="Times New Roman" w:cs="Times New Roman"/>
                <w:sz w:val="24"/>
                <w:szCs w:val="24"/>
              </w:rPr>
            </w:pPr>
          </w:p>
          <w:p w14:paraId="4C66EA34" w14:textId="2333B7D1" w:rsidR="00B542C0" w:rsidRPr="00BD33CA" w:rsidRDefault="00B542C0" w:rsidP="0032165E">
            <w:pPr>
              <w:rPr>
                <w:rFonts w:ascii="Times New Roman" w:hAnsi="Times New Roman" w:cs="Times New Roman"/>
                <w:sz w:val="24"/>
                <w:szCs w:val="24"/>
              </w:rPr>
            </w:pPr>
          </w:p>
          <w:p w14:paraId="5EB5D3C5" w14:textId="77777777" w:rsidR="00B542C0" w:rsidRPr="00BD33CA" w:rsidRDefault="00B542C0" w:rsidP="00B542C0">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121F881F" w14:textId="77777777" w:rsidR="00B542C0" w:rsidRPr="00BD33CA" w:rsidRDefault="00B542C0" w:rsidP="0032165E">
            <w:pPr>
              <w:rPr>
                <w:rFonts w:ascii="Times New Roman" w:hAnsi="Times New Roman" w:cs="Times New Roman"/>
                <w:sz w:val="24"/>
                <w:szCs w:val="24"/>
              </w:rPr>
            </w:pPr>
          </w:p>
          <w:p w14:paraId="519077E6" w14:textId="77777777" w:rsidR="00C05EA1" w:rsidRPr="00BD33CA" w:rsidRDefault="00C05EA1" w:rsidP="0032165E">
            <w:pPr>
              <w:rPr>
                <w:rFonts w:ascii="Times New Roman" w:hAnsi="Times New Roman" w:cs="Times New Roman"/>
                <w:sz w:val="24"/>
                <w:szCs w:val="24"/>
              </w:rPr>
            </w:pPr>
          </w:p>
          <w:p w14:paraId="15BD249B" w14:textId="77777777" w:rsidR="009A4DE1" w:rsidRPr="00BD33CA" w:rsidRDefault="009A4DE1" w:rsidP="0032165E">
            <w:pPr>
              <w:rPr>
                <w:rFonts w:ascii="Times New Roman" w:hAnsi="Times New Roman" w:cs="Times New Roman"/>
                <w:sz w:val="24"/>
                <w:szCs w:val="24"/>
              </w:rPr>
            </w:pPr>
          </w:p>
          <w:p w14:paraId="14320216" w14:textId="77777777" w:rsidR="009A4DE1" w:rsidRPr="00BD33CA" w:rsidRDefault="009A4DE1" w:rsidP="0032165E">
            <w:pPr>
              <w:rPr>
                <w:rFonts w:ascii="Times New Roman" w:hAnsi="Times New Roman" w:cs="Times New Roman"/>
                <w:sz w:val="24"/>
                <w:szCs w:val="24"/>
              </w:rPr>
            </w:pPr>
          </w:p>
          <w:p w14:paraId="5D86CD2C" w14:textId="1A3EE7EF" w:rsidR="009A4DE1" w:rsidRPr="00BD33CA" w:rsidRDefault="009A4DE1" w:rsidP="0032165E">
            <w:pPr>
              <w:pStyle w:val="Default"/>
              <w:jc w:val="both"/>
              <w:rPr>
                <w:color w:val="auto"/>
              </w:rPr>
            </w:pPr>
          </w:p>
          <w:p w14:paraId="7A546974" w14:textId="1EC4DF0F" w:rsidR="007A4935" w:rsidRPr="00BD33CA" w:rsidRDefault="007A4935" w:rsidP="0032165E">
            <w:pPr>
              <w:pStyle w:val="Default"/>
              <w:jc w:val="both"/>
              <w:rPr>
                <w:color w:val="auto"/>
              </w:rPr>
            </w:pPr>
          </w:p>
          <w:p w14:paraId="01AE0A89" w14:textId="27D0DE55" w:rsidR="007A4935" w:rsidRPr="00BD33CA" w:rsidRDefault="007A4935" w:rsidP="0032165E">
            <w:pPr>
              <w:pStyle w:val="Default"/>
              <w:jc w:val="both"/>
              <w:rPr>
                <w:color w:val="auto"/>
              </w:rPr>
            </w:pPr>
          </w:p>
          <w:p w14:paraId="12EE1802" w14:textId="5D33C66A" w:rsidR="007A4935" w:rsidRPr="00BD33CA" w:rsidRDefault="007A4935" w:rsidP="0032165E">
            <w:pPr>
              <w:pStyle w:val="Default"/>
              <w:jc w:val="both"/>
              <w:rPr>
                <w:color w:val="auto"/>
              </w:rPr>
            </w:pPr>
          </w:p>
          <w:p w14:paraId="264FBD3B" w14:textId="340BBCEB" w:rsidR="007A4935" w:rsidRPr="00BD33CA" w:rsidRDefault="007A4935" w:rsidP="0032165E">
            <w:pPr>
              <w:pStyle w:val="Default"/>
              <w:jc w:val="both"/>
              <w:rPr>
                <w:color w:val="auto"/>
              </w:rPr>
            </w:pPr>
          </w:p>
          <w:p w14:paraId="415B429C" w14:textId="77777777" w:rsidR="007A4935" w:rsidRPr="00BD33CA" w:rsidRDefault="007A4935" w:rsidP="0032165E">
            <w:pPr>
              <w:pStyle w:val="Default"/>
              <w:jc w:val="both"/>
              <w:rPr>
                <w:color w:val="auto"/>
              </w:rPr>
            </w:pPr>
          </w:p>
          <w:p w14:paraId="1B75E8CD" w14:textId="77777777" w:rsidR="000D6C78" w:rsidRPr="00BD33CA" w:rsidRDefault="000D6C78" w:rsidP="0032165E">
            <w:pPr>
              <w:pStyle w:val="Default"/>
              <w:jc w:val="both"/>
              <w:rPr>
                <w:color w:val="auto"/>
              </w:rPr>
            </w:pPr>
          </w:p>
          <w:p w14:paraId="77B6438D" w14:textId="71F8580A" w:rsidR="001F07EB" w:rsidRPr="00BD33CA" w:rsidRDefault="001F07EB" w:rsidP="00921C94">
            <w:pPr>
              <w:rPr>
                <w:rFonts w:ascii="Times New Roman" w:hAnsi="Times New Roman" w:cs="Times New Roman"/>
                <w:b/>
                <w:bCs/>
                <w:sz w:val="24"/>
                <w:szCs w:val="24"/>
              </w:rPr>
            </w:pPr>
          </w:p>
          <w:p w14:paraId="7D3E0561" w14:textId="2A5771D2" w:rsidR="00921C94" w:rsidRPr="00BD33CA" w:rsidRDefault="00921C94" w:rsidP="00921C94">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3E688D56" w14:textId="77777777" w:rsidR="009A4DE1" w:rsidRPr="00BD33CA" w:rsidRDefault="009A4DE1" w:rsidP="0032165E">
            <w:pPr>
              <w:pStyle w:val="Default"/>
              <w:jc w:val="both"/>
              <w:rPr>
                <w:color w:val="auto"/>
              </w:rPr>
            </w:pPr>
          </w:p>
          <w:p w14:paraId="4C030045" w14:textId="77777777" w:rsidR="009A4DE1" w:rsidRPr="00BD33CA" w:rsidRDefault="009A4DE1" w:rsidP="0032165E">
            <w:pPr>
              <w:pStyle w:val="Default"/>
              <w:jc w:val="both"/>
              <w:rPr>
                <w:color w:val="auto"/>
              </w:rPr>
            </w:pPr>
          </w:p>
          <w:p w14:paraId="038DC704" w14:textId="77777777" w:rsidR="009A4DE1" w:rsidRPr="00BD33CA" w:rsidRDefault="009A4DE1" w:rsidP="0032165E">
            <w:pPr>
              <w:rPr>
                <w:rFonts w:ascii="Times New Roman" w:hAnsi="Times New Roman" w:cs="Times New Roman"/>
                <w:sz w:val="24"/>
                <w:szCs w:val="24"/>
              </w:rPr>
            </w:pPr>
          </w:p>
          <w:p w14:paraId="57EDF29B" w14:textId="77777777" w:rsidR="003B26BA" w:rsidRPr="00BD33CA" w:rsidRDefault="003B26BA" w:rsidP="0032165E">
            <w:pPr>
              <w:rPr>
                <w:rFonts w:ascii="Times New Roman" w:hAnsi="Times New Roman" w:cs="Times New Roman"/>
                <w:sz w:val="24"/>
                <w:szCs w:val="24"/>
              </w:rPr>
            </w:pPr>
          </w:p>
          <w:p w14:paraId="16F5FA38" w14:textId="77777777" w:rsidR="003B26BA" w:rsidRPr="00BD33CA" w:rsidRDefault="003B26BA" w:rsidP="0032165E">
            <w:pPr>
              <w:rPr>
                <w:rFonts w:ascii="Times New Roman" w:hAnsi="Times New Roman" w:cs="Times New Roman"/>
                <w:sz w:val="24"/>
                <w:szCs w:val="24"/>
              </w:rPr>
            </w:pPr>
          </w:p>
          <w:p w14:paraId="3BBEDA45" w14:textId="77777777" w:rsidR="003B26BA" w:rsidRPr="00BD33CA" w:rsidRDefault="003B26BA" w:rsidP="0032165E">
            <w:pPr>
              <w:rPr>
                <w:rFonts w:ascii="Times New Roman" w:hAnsi="Times New Roman" w:cs="Times New Roman"/>
                <w:sz w:val="24"/>
                <w:szCs w:val="24"/>
              </w:rPr>
            </w:pPr>
          </w:p>
          <w:p w14:paraId="5867BCE2" w14:textId="77777777" w:rsidR="003B26BA" w:rsidRPr="00BD33CA" w:rsidRDefault="003B26BA" w:rsidP="0032165E">
            <w:pPr>
              <w:rPr>
                <w:rFonts w:ascii="Times New Roman" w:hAnsi="Times New Roman" w:cs="Times New Roman"/>
                <w:sz w:val="24"/>
                <w:szCs w:val="24"/>
              </w:rPr>
            </w:pPr>
          </w:p>
          <w:p w14:paraId="31C515DB" w14:textId="7773924D" w:rsidR="003B26BA" w:rsidRDefault="003B26BA" w:rsidP="0032165E">
            <w:pPr>
              <w:rPr>
                <w:rFonts w:ascii="Times New Roman" w:hAnsi="Times New Roman" w:cs="Times New Roman"/>
                <w:sz w:val="24"/>
                <w:szCs w:val="24"/>
              </w:rPr>
            </w:pPr>
          </w:p>
          <w:p w14:paraId="27C07C93" w14:textId="77777777" w:rsidR="00CE2E13" w:rsidRPr="00BD33CA" w:rsidRDefault="00CE2E13" w:rsidP="0032165E">
            <w:pPr>
              <w:rPr>
                <w:rFonts w:ascii="Times New Roman" w:hAnsi="Times New Roman" w:cs="Times New Roman"/>
                <w:sz w:val="24"/>
                <w:szCs w:val="24"/>
              </w:rPr>
            </w:pPr>
          </w:p>
          <w:p w14:paraId="247ED341" w14:textId="4C7C9C49" w:rsidR="003B26BA" w:rsidRPr="00BD33CA" w:rsidRDefault="003B26BA" w:rsidP="0032165E">
            <w:pPr>
              <w:rPr>
                <w:rFonts w:ascii="Times New Roman" w:hAnsi="Times New Roman" w:cs="Times New Roman"/>
                <w:sz w:val="24"/>
                <w:szCs w:val="24"/>
              </w:rPr>
            </w:pPr>
          </w:p>
          <w:p w14:paraId="0257227B" w14:textId="77777777" w:rsidR="003B26BA" w:rsidRPr="00BD33CA" w:rsidRDefault="003B26BA" w:rsidP="0032165E">
            <w:pPr>
              <w:rPr>
                <w:rFonts w:ascii="Times New Roman" w:hAnsi="Times New Roman" w:cs="Times New Roman"/>
                <w:sz w:val="24"/>
                <w:szCs w:val="24"/>
              </w:rPr>
            </w:pPr>
          </w:p>
          <w:p w14:paraId="1E031649" w14:textId="77777777" w:rsidR="003B26BA" w:rsidRPr="00BD33CA" w:rsidRDefault="003B26BA" w:rsidP="0032165E">
            <w:pPr>
              <w:rPr>
                <w:rFonts w:ascii="Times New Roman" w:hAnsi="Times New Roman" w:cs="Times New Roman"/>
                <w:sz w:val="24"/>
                <w:szCs w:val="24"/>
              </w:rPr>
            </w:pPr>
          </w:p>
          <w:p w14:paraId="2FB5FFEE" w14:textId="77777777" w:rsidR="003B26BA" w:rsidRPr="00BD33CA" w:rsidRDefault="003B26BA" w:rsidP="0032165E">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40FD433A" w14:textId="77777777" w:rsidR="006620D8" w:rsidRPr="00BD33CA" w:rsidRDefault="006620D8" w:rsidP="0032165E">
            <w:pPr>
              <w:rPr>
                <w:rFonts w:ascii="Times New Roman" w:hAnsi="Times New Roman" w:cs="Times New Roman"/>
                <w:b/>
                <w:bCs/>
                <w:sz w:val="24"/>
                <w:szCs w:val="24"/>
              </w:rPr>
            </w:pPr>
          </w:p>
          <w:p w14:paraId="2142CB2A" w14:textId="77777777" w:rsidR="006620D8" w:rsidRPr="00BD33CA" w:rsidRDefault="006620D8" w:rsidP="0032165E">
            <w:pPr>
              <w:rPr>
                <w:rFonts w:ascii="Times New Roman" w:hAnsi="Times New Roman" w:cs="Times New Roman"/>
                <w:b/>
                <w:bCs/>
                <w:sz w:val="24"/>
                <w:szCs w:val="24"/>
              </w:rPr>
            </w:pPr>
          </w:p>
          <w:p w14:paraId="29BF712C" w14:textId="77777777" w:rsidR="006620D8" w:rsidRPr="00BD33CA" w:rsidRDefault="006620D8" w:rsidP="0032165E">
            <w:pPr>
              <w:rPr>
                <w:rFonts w:ascii="Times New Roman" w:hAnsi="Times New Roman" w:cs="Times New Roman"/>
                <w:b/>
                <w:bCs/>
                <w:sz w:val="24"/>
                <w:szCs w:val="24"/>
              </w:rPr>
            </w:pPr>
          </w:p>
          <w:p w14:paraId="3CBA24A0" w14:textId="77777777" w:rsidR="006620D8" w:rsidRPr="00BD33CA" w:rsidRDefault="006620D8" w:rsidP="0032165E">
            <w:pPr>
              <w:rPr>
                <w:rFonts w:ascii="Times New Roman" w:hAnsi="Times New Roman" w:cs="Times New Roman"/>
                <w:b/>
                <w:bCs/>
                <w:sz w:val="24"/>
                <w:szCs w:val="24"/>
              </w:rPr>
            </w:pPr>
          </w:p>
          <w:p w14:paraId="626E6521" w14:textId="77777777" w:rsidR="006620D8" w:rsidRPr="00BD33CA" w:rsidRDefault="006620D8" w:rsidP="0032165E">
            <w:pPr>
              <w:rPr>
                <w:rFonts w:ascii="Times New Roman" w:hAnsi="Times New Roman" w:cs="Times New Roman"/>
                <w:b/>
                <w:bCs/>
                <w:sz w:val="24"/>
                <w:szCs w:val="24"/>
              </w:rPr>
            </w:pPr>
          </w:p>
          <w:p w14:paraId="3BDDC1D7" w14:textId="77777777" w:rsidR="006620D8" w:rsidRPr="00BD33CA" w:rsidRDefault="006620D8" w:rsidP="0032165E">
            <w:pPr>
              <w:rPr>
                <w:rFonts w:ascii="Times New Roman" w:hAnsi="Times New Roman" w:cs="Times New Roman"/>
                <w:b/>
                <w:bCs/>
                <w:sz w:val="24"/>
                <w:szCs w:val="24"/>
              </w:rPr>
            </w:pPr>
          </w:p>
          <w:p w14:paraId="60FADF3E" w14:textId="77777777" w:rsidR="006620D8" w:rsidRPr="00BD33CA" w:rsidRDefault="006620D8" w:rsidP="0032165E">
            <w:pPr>
              <w:rPr>
                <w:rFonts w:ascii="Times New Roman" w:hAnsi="Times New Roman" w:cs="Times New Roman"/>
                <w:b/>
                <w:bCs/>
                <w:sz w:val="24"/>
                <w:szCs w:val="24"/>
              </w:rPr>
            </w:pPr>
          </w:p>
          <w:p w14:paraId="79EB9781" w14:textId="77777777" w:rsidR="006620D8" w:rsidRPr="00BD33CA" w:rsidRDefault="006620D8" w:rsidP="0032165E">
            <w:pPr>
              <w:rPr>
                <w:rFonts w:ascii="Times New Roman" w:hAnsi="Times New Roman" w:cs="Times New Roman"/>
                <w:b/>
                <w:bCs/>
                <w:sz w:val="24"/>
                <w:szCs w:val="24"/>
              </w:rPr>
            </w:pPr>
          </w:p>
          <w:p w14:paraId="117F6958" w14:textId="77777777" w:rsidR="006620D8" w:rsidRPr="00BD33CA" w:rsidRDefault="006620D8" w:rsidP="0032165E">
            <w:pPr>
              <w:rPr>
                <w:rFonts w:ascii="Times New Roman" w:hAnsi="Times New Roman" w:cs="Times New Roman"/>
                <w:b/>
                <w:bCs/>
                <w:sz w:val="24"/>
                <w:szCs w:val="24"/>
              </w:rPr>
            </w:pPr>
          </w:p>
          <w:p w14:paraId="6F7272D5" w14:textId="77777777" w:rsidR="006620D8" w:rsidRPr="00BD33CA" w:rsidRDefault="006620D8" w:rsidP="0032165E">
            <w:pPr>
              <w:rPr>
                <w:rFonts w:ascii="Times New Roman" w:hAnsi="Times New Roman" w:cs="Times New Roman"/>
                <w:b/>
                <w:bCs/>
                <w:sz w:val="24"/>
                <w:szCs w:val="24"/>
              </w:rPr>
            </w:pPr>
          </w:p>
          <w:p w14:paraId="32F45FF3" w14:textId="5295A543" w:rsidR="006620D8" w:rsidRDefault="006620D8" w:rsidP="0032165E">
            <w:pPr>
              <w:rPr>
                <w:rFonts w:ascii="Times New Roman" w:hAnsi="Times New Roman" w:cs="Times New Roman"/>
                <w:b/>
                <w:bCs/>
                <w:sz w:val="24"/>
                <w:szCs w:val="24"/>
              </w:rPr>
            </w:pPr>
          </w:p>
          <w:p w14:paraId="51F1DD1F" w14:textId="49E9B4F9" w:rsidR="00711CCA" w:rsidRDefault="00711CCA" w:rsidP="0032165E">
            <w:pPr>
              <w:rPr>
                <w:rFonts w:ascii="Times New Roman" w:hAnsi="Times New Roman" w:cs="Times New Roman"/>
                <w:b/>
                <w:bCs/>
                <w:sz w:val="24"/>
                <w:szCs w:val="24"/>
              </w:rPr>
            </w:pPr>
          </w:p>
          <w:p w14:paraId="25D08D19" w14:textId="77777777" w:rsidR="00711CCA" w:rsidRDefault="00711CCA" w:rsidP="0032165E">
            <w:pPr>
              <w:rPr>
                <w:rFonts w:ascii="Times New Roman" w:hAnsi="Times New Roman" w:cs="Times New Roman"/>
                <w:b/>
                <w:bCs/>
                <w:sz w:val="24"/>
                <w:szCs w:val="24"/>
              </w:rPr>
            </w:pPr>
          </w:p>
          <w:p w14:paraId="5A2862C6" w14:textId="77777777" w:rsidR="00711CCA" w:rsidRPr="00BD33CA" w:rsidRDefault="00711CCA" w:rsidP="00711CCA">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5A621BB9" w14:textId="77777777" w:rsidR="00711CCA" w:rsidRPr="00BD33CA" w:rsidRDefault="00711CCA" w:rsidP="00711CCA">
            <w:pPr>
              <w:rPr>
                <w:rFonts w:ascii="Times New Roman" w:hAnsi="Times New Roman" w:cs="Times New Roman"/>
                <w:b/>
                <w:bCs/>
                <w:sz w:val="24"/>
                <w:szCs w:val="24"/>
              </w:rPr>
            </w:pPr>
          </w:p>
          <w:p w14:paraId="1E68E549" w14:textId="77777777" w:rsidR="00711CCA" w:rsidRPr="00BD33CA" w:rsidRDefault="00711CCA" w:rsidP="0032165E">
            <w:pPr>
              <w:rPr>
                <w:rFonts w:ascii="Times New Roman" w:hAnsi="Times New Roman" w:cs="Times New Roman"/>
                <w:b/>
                <w:bCs/>
                <w:sz w:val="24"/>
                <w:szCs w:val="24"/>
              </w:rPr>
            </w:pPr>
          </w:p>
          <w:p w14:paraId="1502EA43" w14:textId="77777777" w:rsidR="006620D8" w:rsidRPr="00BD33CA" w:rsidRDefault="006620D8" w:rsidP="0032165E">
            <w:pPr>
              <w:rPr>
                <w:rFonts w:ascii="Times New Roman" w:hAnsi="Times New Roman" w:cs="Times New Roman"/>
                <w:b/>
                <w:bCs/>
                <w:sz w:val="24"/>
                <w:szCs w:val="24"/>
              </w:rPr>
            </w:pPr>
          </w:p>
          <w:p w14:paraId="0D3275FE" w14:textId="77777777" w:rsidR="006620D8" w:rsidRPr="00BD33CA" w:rsidRDefault="006620D8" w:rsidP="0032165E">
            <w:pPr>
              <w:rPr>
                <w:rFonts w:ascii="Times New Roman" w:hAnsi="Times New Roman" w:cs="Times New Roman"/>
                <w:b/>
                <w:bCs/>
                <w:sz w:val="24"/>
                <w:szCs w:val="24"/>
              </w:rPr>
            </w:pPr>
          </w:p>
          <w:p w14:paraId="6C3AFA8D" w14:textId="77777777" w:rsidR="006620D8" w:rsidRPr="00BD33CA" w:rsidRDefault="006620D8" w:rsidP="0032165E">
            <w:pPr>
              <w:rPr>
                <w:rFonts w:ascii="Times New Roman" w:hAnsi="Times New Roman" w:cs="Times New Roman"/>
                <w:b/>
                <w:bCs/>
                <w:sz w:val="24"/>
                <w:szCs w:val="24"/>
              </w:rPr>
            </w:pPr>
          </w:p>
          <w:p w14:paraId="0FBCEBA1" w14:textId="42D9105C" w:rsidR="006620D8" w:rsidRDefault="006620D8" w:rsidP="0032165E">
            <w:pPr>
              <w:rPr>
                <w:rFonts w:ascii="Times New Roman" w:hAnsi="Times New Roman" w:cs="Times New Roman"/>
                <w:b/>
                <w:bCs/>
                <w:sz w:val="24"/>
                <w:szCs w:val="24"/>
              </w:rPr>
            </w:pPr>
          </w:p>
          <w:p w14:paraId="1C55798F" w14:textId="0B73BF10" w:rsidR="00342F82" w:rsidRDefault="00342F82" w:rsidP="0032165E">
            <w:pPr>
              <w:rPr>
                <w:rFonts w:ascii="Times New Roman" w:hAnsi="Times New Roman" w:cs="Times New Roman"/>
                <w:b/>
                <w:bCs/>
                <w:sz w:val="24"/>
                <w:szCs w:val="24"/>
              </w:rPr>
            </w:pPr>
          </w:p>
          <w:p w14:paraId="72758C2C" w14:textId="593F573C" w:rsidR="00342F82" w:rsidRDefault="00342F82" w:rsidP="0032165E">
            <w:pPr>
              <w:rPr>
                <w:rFonts w:ascii="Times New Roman" w:hAnsi="Times New Roman" w:cs="Times New Roman"/>
                <w:b/>
                <w:bCs/>
                <w:sz w:val="24"/>
                <w:szCs w:val="24"/>
              </w:rPr>
            </w:pPr>
          </w:p>
          <w:p w14:paraId="6E0278B4" w14:textId="7065D2A9" w:rsidR="00342F82" w:rsidRDefault="00342F82" w:rsidP="0032165E">
            <w:pPr>
              <w:rPr>
                <w:rFonts w:ascii="Times New Roman" w:hAnsi="Times New Roman" w:cs="Times New Roman"/>
                <w:b/>
                <w:bCs/>
                <w:sz w:val="24"/>
                <w:szCs w:val="24"/>
              </w:rPr>
            </w:pPr>
          </w:p>
          <w:p w14:paraId="0D4FA385" w14:textId="6F07FD29" w:rsidR="00342F82" w:rsidRDefault="00342F82" w:rsidP="0032165E">
            <w:pPr>
              <w:rPr>
                <w:rFonts w:ascii="Times New Roman" w:hAnsi="Times New Roman" w:cs="Times New Roman"/>
                <w:b/>
                <w:bCs/>
                <w:sz w:val="24"/>
                <w:szCs w:val="24"/>
              </w:rPr>
            </w:pPr>
          </w:p>
          <w:p w14:paraId="20880901" w14:textId="5A6DEEF8" w:rsidR="00342F82" w:rsidRDefault="00342F82" w:rsidP="0032165E">
            <w:pPr>
              <w:rPr>
                <w:rFonts w:ascii="Times New Roman" w:hAnsi="Times New Roman" w:cs="Times New Roman"/>
                <w:b/>
                <w:bCs/>
                <w:sz w:val="24"/>
                <w:szCs w:val="24"/>
              </w:rPr>
            </w:pPr>
          </w:p>
          <w:p w14:paraId="467582ED" w14:textId="4A49B9B9" w:rsidR="00342F82" w:rsidRDefault="00342F82" w:rsidP="0032165E">
            <w:pPr>
              <w:rPr>
                <w:rFonts w:ascii="Times New Roman" w:hAnsi="Times New Roman" w:cs="Times New Roman"/>
                <w:b/>
                <w:bCs/>
                <w:sz w:val="24"/>
                <w:szCs w:val="24"/>
              </w:rPr>
            </w:pPr>
          </w:p>
          <w:p w14:paraId="0966D7DC" w14:textId="3BBF5313" w:rsidR="00342F82" w:rsidRDefault="00342F82" w:rsidP="0032165E">
            <w:pPr>
              <w:rPr>
                <w:rFonts w:ascii="Times New Roman" w:hAnsi="Times New Roman" w:cs="Times New Roman"/>
                <w:b/>
                <w:bCs/>
                <w:sz w:val="24"/>
                <w:szCs w:val="24"/>
              </w:rPr>
            </w:pPr>
          </w:p>
          <w:p w14:paraId="35E2E641" w14:textId="4E91CB75" w:rsidR="00342F82" w:rsidRDefault="00342F82" w:rsidP="0032165E">
            <w:pPr>
              <w:rPr>
                <w:rFonts w:ascii="Times New Roman" w:hAnsi="Times New Roman" w:cs="Times New Roman"/>
                <w:b/>
                <w:bCs/>
                <w:sz w:val="24"/>
                <w:szCs w:val="24"/>
              </w:rPr>
            </w:pPr>
          </w:p>
          <w:p w14:paraId="4A37173A" w14:textId="75D6863F" w:rsidR="00342F82" w:rsidRDefault="00342F82" w:rsidP="0032165E">
            <w:pPr>
              <w:rPr>
                <w:rFonts w:ascii="Times New Roman" w:hAnsi="Times New Roman" w:cs="Times New Roman"/>
                <w:b/>
                <w:bCs/>
                <w:sz w:val="24"/>
                <w:szCs w:val="24"/>
              </w:rPr>
            </w:pPr>
          </w:p>
          <w:p w14:paraId="41E91AD1" w14:textId="658F3A70" w:rsidR="00342F82" w:rsidRDefault="00342F82" w:rsidP="0032165E">
            <w:pPr>
              <w:rPr>
                <w:rFonts w:ascii="Times New Roman" w:hAnsi="Times New Roman" w:cs="Times New Roman"/>
                <w:b/>
                <w:bCs/>
                <w:sz w:val="24"/>
                <w:szCs w:val="24"/>
              </w:rPr>
            </w:pPr>
          </w:p>
          <w:p w14:paraId="42C1C6A9" w14:textId="031FBE65" w:rsidR="00342F82" w:rsidRDefault="00342F82" w:rsidP="0032165E">
            <w:pPr>
              <w:rPr>
                <w:rFonts w:ascii="Times New Roman" w:hAnsi="Times New Roman" w:cs="Times New Roman"/>
                <w:b/>
                <w:bCs/>
                <w:sz w:val="24"/>
                <w:szCs w:val="24"/>
              </w:rPr>
            </w:pPr>
          </w:p>
          <w:p w14:paraId="73D7CCCE" w14:textId="61F61BA1" w:rsidR="00342F82" w:rsidRDefault="00342F82" w:rsidP="0032165E">
            <w:pPr>
              <w:rPr>
                <w:rFonts w:ascii="Times New Roman" w:hAnsi="Times New Roman" w:cs="Times New Roman"/>
                <w:b/>
                <w:bCs/>
                <w:sz w:val="24"/>
                <w:szCs w:val="24"/>
              </w:rPr>
            </w:pPr>
          </w:p>
          <w:p w14:paraId="398EE4FA" w14:textId="7C91CDCE" w:rsidR="00342F82" w:rsidRDefault="00342F82" w:rsidP="0032165E">
            <w:pPr>
              <w:rPr>
                <w:rFonts w:ascii="Times New Roman" w:hAnsi="Times New Roman" w:cs="Times New Roman"/>
                <w:b/>
                <w:bCs/>
                <w:sz w:val="24"/>
                <w:szCs w:val="24"/>
              </w:rPr>
            </w:pPr>
          </w:p>
          <w:p w14:paraId="7B21297F" w14:textId="6A037C8C" w:rsidR="00342F82" w:rsidRDefault="00342F82" w:rsidP="0032165E">
            <w:pPr>
              <w:rPr>
                <w:rFonts w:ascii="Times New Roman" w:hAnsi="Times New Roman" w:cs="Times New Roman"/>
                <w:b/>
                <w:bCs/>
                <w:sz w:val="24"/>
                <w:szCs w:val="24"/>
              </w:rPr>
            </w:pPr>
          </w:p>
          <w:p w14:paraId="4BD99740" w14:textId="77777777" w:rsidR="00342F82" w:rsidRPr="00BD33CA" w:rsidRDefault="00342F82" w:rsidP="00342F82">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51FDC048" w14:textId="5731A31A" w:rsidR="00342F82" w:rsidRDefault="00342F82" w:rsidP="0032165E">
            <w:pPr>
              <w:rPr>
                <w:rFonts w:ascii="Times New Roman" w:hAnsi="Times New Roman" w:cs="Times New Roman"/>
                <w:b/>
                <w:bCs/>
                <w:sz w:val="24"/>
                <w:szCs w:val="24"/>
              </w:rPr>
            </w:pPr>
          </w:p>
          <w:p w14:paraId="264AF2D7" w14:textId="0DE48C07" w:rsidR="008C45F2" w:rsidRDefault="008C45F2" w:rsidP="0032165E">
            <w:pPr>
              <w:rPr>
                <w:rFonts w:ascii="Times New Roman" w:hAnsi="Times New Roman" w:cs="Times New Roman"/>
                <w:b/>
                <w:bCs/>
                <w:sz w:val="24"/>
                <w:szCs w:val="24"/>
              </w:rPr>
            </w:pPr>
          </w:p>
          <w:p w14:paraId="13DCA90F" w14:textId="16880C20" w:rsidR="008C45F2" w:rsidRDefault="008C45F2" w:rsidP="0032165E">
            <w:pPr>
              <w:rPr>
                <w:rFonts w:ascii="Times New Roman" w:hAnsi="Times New Roman" w:cs="Times New Roman"/>
                <w:b/>
                <w:bCs/>
                <w:sz w:val="24"/>
                <w:szCs w:val="24"/>
              </w:rPr>
            </w:pPr>
          </w:p>
          <w:p w14:paraId="7C45EF2E" w14:textId="710E29AD" w:rsidR="008C45F2" w:rsidRDefault="008C45F2" w:rsidP="0032165E">
            <w:pPr>
              <w:rPr>
                <w:rFonts w:ascii="Times New Roman" w:hAnsi="Times New Roman" w:cs="Times New Roman"/>
                <w:b/>
                <w:bCs/>
                <w:sz w:val="24"/>
                <w:szCs w:val="24"/>
              </w:rPr>
            </w:pPr>
          </w:p>
          <w:p w14:paraId="4761CE74" w14:textId="4FBC9B27" w:rsidR="008C45F2" w:rsidRDefault="008C45F2" w:rsidP="0032165E">
            <w:pPr>
              <w:rPr>
                <w:rFonts w:ascii="Times New Roman" w:hAnsi="Times New Roman" w:cs="Times New Roman"/>
                <w:b/>
                <w:bCs/>
                <w:sz w:val="24"/>
                <w:szCs w:val="24"/>
              </w:rPr>
            </w:pPr>
          </w:p>
          <w:p w14:paraId="1199128B" w14:textId="36DBD777" w:rsidR="008C45F2" w:rsidRDefault="008C45F2" w:rsidP="0032165E">
            <w:pPr>
              <w:rPr>
                <w:rFonts w:ascii="Times New Roman" w:hAnsi="Times New Roman" w:cs="Times New Roman"/>
                <w:b/>
                <w:bCs/>
                <w:sz w:val="24"/>
                <w:szCs w:val="24"/>
              </w:rPr>
            </w:pPr>
          </w:p>
          <w:p w14:paraId="2AE5C31A" w14:textId="3B858177" w:rsidR="008C45F2" w:rsidRDefault="008C45F2" w:rsidP="0032165E">
            <w:pPr>
              <w:rPr>
                <w:rFonts w:ascii="Times New Roman" w:hAnsi="Times New Roman" w:cs="Times New Roman"/>
                <w:b/>
                <w:bCs/>
                <w:sz w:val="24"/>
                <w:szCs w:val="24"/>
              </w:rPr>
            </w:pPr>
          </w:p>
          <w:p w14:paraId="0BC48B53" w14:textId="373A9059" w:rsidR="008C45F2" w:rsidRDefault="008C45F2" w:rsidP="0032165E">
            <w:pPr>
              <w:rPr>
                <w:rFonts w:ascii="Times New Roman" w:hAnsi="Times New Roman" w:cs="Times New Roman"/>
                <w:b/>
                <w:bCs/>
                <w:sz w:val="24"/>
                <w:szCs w:val="24"/>
              </w:rPr>
            </w:pPr>
          </w:p>
          <w:p w14:paraId="2C4DE33C" w14:textId="30D14BEA" w:rsidR="008C45F2" w:rsidRDefault="008C45F2" w:rsidP="0032165E">
            <w:pPr>
              <w:rPr>
                <w:rFonts w:ascii="Times New Roman" w:hAnsi="Times New Roman" w:cs="Times New Roman"/>
                <w:b/>
                <w:bCs/>
                <w:sz w:val="24"/>
                <w:szCs w:val="24"/>
              </w:rPr>
            </w:pPr>
          </w:p>
          <w:p w14:paraId="052BFC18" w14:textId="77777777" w:rsidR="008C45F2" w:rsidRPr="00BD33CA" w:rsidRDefault="008C45F2" w:rsidP="008C45F2">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16FC6A57" w14:textId="77777777" w:rsidR="008C45F2" w:rsidRPr="00BD33CA" w:rsidRDefault="008C45F2" w:rsidP="0032165E">
            <w:pPr>
              <w:rPr>
                <w:rFonts w:ascii="Times New Roman" w:hAnsi="Times New Roman" w:cs="Times New Roman"/>
                <w:b/>
                <w:bCs/>
                <w:sz w:val="24"/>
                <w:szCs w:val="24"/>
              </w:rPr>
            </w:pPr>
          </w:p>
          <w:p w14:paraId="1ADD06B4" w14:textId="77777777" w:rsidR="006620D8" w:rsidRPr="00BD33CA" w:rsidRDefault="006620D8" w:rsidP="0032165E">
            <w:pPr>
              <w:rPr>
                <w:rFonts w:ascii="Times New Roman" w:hAnsi="Times New Roman" w:cs="Times New Roman"/>
                <w:b/>
                <w:bCs/>
                <w:sz w:val="24"/>
                <w:szCs w:val="24"/>
              </w:rPr>
            </w:pPr>
          </w:p>
          <w:p w14:paraId="1DCC0928" w14:textId="77777777" w:rsidR="006620D8" w:rsidRPr="00BD33CA" w:rsidRDefault="006620D8" w:rsidP="0032165E">
            <w:pPr>
              <w:rPr>
                <w:rFonts w:ascii="Times New Roman" w:hAnsi="Times New Roman" w:cs="Times New Roman"/>
                <w:b/>
                <w:bCs/>
                <w:sz w:val="24"/>
                <w:szCs w:val="24"/>
              </w:rPr>
            </w:pPr>
          </w:p>
          <w:p w14:paraId="76AE72CD" w14:textId="77777777" w:rsidR="006620D8" w:rsidRPr="00BD33CA" w:rsidRDefault="006620D8" w:rsidP="0032165E">
            <w:pPr>
              <w:rPr>
                <w:rFonts w:ascii="Times New Roman" w:hAnsi="Times New Roman" w:cs="Times New Roman"/>
                <w:b/>
                <w:bCs/>
                <w:sz w:val="24"/>
                <w:szCs w:val="24"/>
              </w:rPr>
            </w:pPr>
          </w:p>
          <w:p w14:paraId="7BA898FA" w14:textId="77777777" w:rsidR="006620D8" w:rsidRPr="00BD33CA" w:rsidRDefault="006620D8" w:rsidP="0032165E">
            <w:pPr>
              <w:rPr>
                <w:rFonts w:ascii="Times New Roman" w:hAnsi="Times New Roman" w:cs="Times New Roman"/>
                <w:b/>
                <w:bCs/>
                <w:sz w:val="24"/>
                <w:szCs w:val="24"/>
              </w:rPr>
            </w:pPr>
          </w:p>
          <w:p w14:paraId="715C6E3B" w14:textId="77777777" w:rsidR="006620D8" w:rsidRPr="00BD33CA" w:rsidRDefault="006620D8" w:rsidP="0032165E">
            <w:pPr>
              <w:rPr>
                <w:rFonts w:ascii="Times New Roman" w:hAnsi="Times New Roman" w:cs="Times New Roman"/>
                <w:b/>
                <w:bCs/>
                <w:sz w:val="24"/>
                <w:szCs w:val="24"/>
              </w:rPr>
            </w:pPr>
          </w:p>
          <w:p w14:paraId="00FD5595" w14:textId="474CEDC9" w:rsidR="006620D8" w:rsidRDefault="006620D8" w:rsidP="0032165E">
            <w:pPr>
              <w:rPr>
                <w:rFonts w:ascii="Times New Roman" w:hAnsi="Times New Roman" w:cs="Times New Roman"/>
                <w:b/>
                <w:bCs/>
                <w:sz w:val="24"/>
                <w:szCs w:val="24"/>
              </w:rPr>
            </w:pPr>
          </w:p>
          <w:p w14:paraId="6D4B1A66" w14:textId="77777777" w:rsidR="00B21E1B" w:rsidRPr="00BD33CA" w:rsidRDefault="00B21E1B" w:rsidP="0032165E">
            <w:pPr>
              <w:rPr>
                <w:rFonts w:ascii="Times New Roman" w:hAnsi="Times New Roman" w:cs="Times New Roman"/>
                <w:b/>
                <w:bCs/>
                <w:sz w:val="24"/>
                <w:szCs w:val="24"/>
              </w:rPr>
            </w:pPr>
          </w:p>
          <w:p w14:paraId="6559766A" w14:textId="6FD3D9CD" w:rsidR="006620D8" w:rsidRDefault="006620D8" w:rsidP="0032165E">
            <w:pPr>
              <w:rPr>
                <w:rFonts w:ascii="Times New Roman" w:hAnsi="Times New Roman" w:cs="Times New Roman"/>
                <w:b/>
                <w:bCs/>
                <w:sz w:val="24"/>
                <w:szCs w:val="24"/>
              </w:rPr>
            </w:pPr>
          </w:p>
          <w:p w14:paraId="6B531FC7" w14:textId="77777777" w:rsidR="00B21E1B" w:rsidRPr="00BD33CA" w:rsidRDefault="00B21E1B" w:rsidP="00B21E1B">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2D5776D3" w14:textId="77777777" w:rsidR="00B21E1B" w:rsidRPr="00BD33CA" w:rsidRDefault="00B21E1B" w:rsidP="0032165E">
            <w:pPr>
              <w:rPr>
                <w:rFonts w:ascii="Times New Roman" w:hAnsi="Times New Roman" w:cs="Times New Roman"/>
                <w:b/>
                <w:bCs/>
                <w:sz w:val="24"/>
                <w:szCs w:val="24"/>
              </w:rPr>
            </w:pPr>
          </w:p>
          <w:p w14:paraId="62CD368B" w14:textId="77777777" w:rsidR="006620D8" w:rsidRPr="00BD33CA" w:rsidRDefault="006620D8" w:rsidP="0032165E">
            <w:pPr>
              <w:rPr>
                <w:rFonts w:ascii="Times New Roman" w:hAnsi="Times New Roman" w:cs="Times New Roman"/>
                <w:b/>
                <w:bCs/>
                <w:sz w:val="24"/>
                <w:szCs w:val="24"/>
              </w:rPr>
            </w:pPr>
          </w:p>
          <w:p w14:paraId="70DDE882" w14:textId="77777777" w:rsidR="006620D8" w:rsidRDefault="006620D8" w:rsidP="0032165E">
            <w:pPr>
              <w:rPr>
                <w:rFonts w:ascii="Times New Roman" w:hAnsi="Times New Roman" w:cs="Times New Roman"/>
                <w:sz w:val="24"/>
                <w:szCs w:val="24"/>
              </w:rPr>
            </w:pPr>
          </w:p>
          <w:p w14:paraId="37C627F4" w14:textId="77777777" w:rsidR="00FD6CDA" w:rsidRDefault="00FD6CDA" w:rsidP="0032165E">
            <w:pPr>
              <w:rPr>
                <w:rFonts w:ascii="Times New Roman" w:hAnsi="Times New Roman" w:cs="Times New Roman"/>
                <w:sz w:val="24"/>
                <w:szCs w:val="24"/>
              </w:rPr>
            </w:pPr>
          </w:p>
          <w:p w14:paraId="29AD58C7" w14:textId="77777777" w:rsidR="00FD6CDA" w:rsidRDefault="00FD6CDA" w:rsidP="0032165E">
            <w:pPr>
              <w:rPr>
                <w:rFonts w:ascii="Times New Roman" w:hAnsi="Times New Roman" w:cs="Times New Roman"/>
                <w:sz w:val="24"/>
                <w:szCs w:val="24"/>
              </w:rPr>
            </w:pPr>
          </w:p>
          <w:p w14:paraId="1785A9E1" w14:textId="77777777" w:rsidR="00FD6CDA" w:rsidRDefault="00FD6CDA" w:rsidP="0032165E">
            <w:pPr>
              <w:rPr>
                <w:rFonts w:ascii="Times New Roman" w:hAnsi="Times New Roman" w:cs="Times New Roman"/>
                <w:sz w:val="24"/>
                <w:szCs w:val="24"/>
              </w:rPr>
            </w:pPr>
          </w:p>
          <w:p w14:paraId="28FCAFB6" w14:textId="77777777" w:rsidR="00FD6CDA" w:rsidRDefault="00FD6CDA" w:rsidP="0032165E">
            <w:pPr>
              <w:rPr>
                <w:rFonts w:ascii="Times New Roman" w:hAnsi="Times New Roman" w:cs="Times New Roman"/>
                <w:sz w:val="24"/>
                <w:szCs w:val="24"/>
              </w:rPr>
            </w:pPr>
          </w:p>
          <w:p w14:paraId="662BF75F" w14:textId="77777777" w:rsidR="00FD6CDA" w:rsidRDefault="00FD6CDA" w:rsidP="0032165E">
            <w:pPr>
              <w:rPr>
                <w:rFonts w:ascii="Times New Roman" w:hAnsi="Times New Roman" w:cs="Times New Roman"/>
                <w:sz w:val="24"/>
                <w:szCs w:val="24"/>
              </w:rPr>
            </w:pPr>
          </w:p>
          <w:p w14:paraId="034E40F0" w14:textId="77777777" w:rsidR="00FD6CDA" w:rsidRDefault="00FD6CDA" w:rsidP="0032165E">
            <w:pPr>
              <w:rPr>
                <w:rFonts w:ascii="Times New Roman" w:hAnsi="Times New Roman" w:cs="Times New Roman"/>
                <w:sz w:val="24"/>
                <w:szCs w:val="24"/>
              </w:rPr>
            </w:pPr>
          </w:p>
          <w:p w14:paraId="1EC93EC2" w14:textId="77777777" w:rsidR="00FD6CDA" w:rsidRDefault="00FD6CDA" w:rsidP="0032165E">
            <w:pPr>
              <w:rPr>
                <w:rFonts w:ascii="Times New Roman" w:hAnsi="Times New Roman" w:cs="Times New Roman"/>
                <w:sz w:val="24"/>
                <w:szCs w:val="24"/>
              </w:rPr>
            </w:pPr>
          </w:p>
          <w:p w14:paraId="3A51E022" w14:textId="77777777" w:rsidR="00FD6CDA" w:rsidRPr="00BD33CA" w:rsidRDefault="00FD6CDA" w:rsidP="00FD6CDA">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19485C17" w14:textId="77777777" w:rsidR="00FD6CDA" w:rsidRDefault="00FD6CDA" w:rsidP="0032165E">
            <w:pPr>
              <w:rPr>
                <w:rFonts w:ascii="Times New Roman" w:hAnsi="Times New Roman" w:cs="Times New Roman"/>
                <w:sz w:val="24"/>
                <w:szCs w:val="24"/>
              </w:rPr>
            </w:pPr>
          </w:p>
          <w:p w14:paraId="07D8692A" w14:textId="77777777" w:rsidR="00961A28" w:rsidRDefault="00961A28" w:rsidP="0032165E">
            <w:pPr>
              <w:rPr>
                <w:rFonts w:ascii="Times New Roman" w:hAnsi="Times New Roman" w:cs="Times New Roman"/>
                <w:sz w:val="24"/>
                <w:szCs w:val="24"/>
              </w:rPr>
            </w:pPr>
          </w:p>
          <w:p w14:paraId="172CAA08" w14:textId="77777777" w:rsidR="00961A28" w:rsidRDefault="00961A28" w:rsidP="0032165E">
            <w:pPr>
              <w:rPr>
                <w:rFonts w:ascii="Times New Roman" w:hAnsi="Times New Roman" w:cs="Times New Roman"/>
                <w:sz w:val="24"/>
                <w:szCs w:val="24"/>
              </w:rPr>
            </w:pPr>
          </w:p>
          <w:p w14:paraId="18C9F148" w14:textId="77777777" w:rsidR="00961A28" w:rsidRDefault="00961A28" w:rsidP="0032165E">
            <w:pPr>
              <w:rPr>
                <w:rFonts w:ascii="Times New Roman" w:hAnsi="Times New Roman" w:cs="Times New Roman"/>
                <w:sz w:val="24"/>
                <w:szCs w:val="24"/>
              </w:rPr>
            </w:pPr>
          </w:p>
          <w:p w14:paraId="57B77EB2" w14:textId="77777777" w:rsidR="00961A28" w:rsidRDefault="00961A28" w:rsidP="0032165E">
            <w:pPr>
              <w:rPr>
                <w:rFonts w:ascii="Times New Roman" w:hAnsi="Times New Roman" w:cs="Times New Roman"/>
                <w:sz w:val="24"/>
                <w:szCs w:val="24"/>
              </w:rPr>
            </w:pPr>
          </w:p>
          <w:p w14:paraId="3ED355BA" w14:textId="77777777" w:rsidR="00961A28" w:rsidRDefault="00961A28" w:rsidP="0032165E">
            <w:pPr>
              <w:rPr>
                <w:rFonts w:ascii="Times New Roman" w:hAnsi="Times New Roman" w:cs="Times New Roman"/>
                <w:sz w:val="24"/>
                <w:szCs w:val="24"/>
              </w:rPr>
            </w:pPr>
          </w:p>
          <w:p w14:paraId="1F6C0F4F" w14:textId="77777777" w:rsidR="00961A28" w:rsidRDefault="00961A28" w:rsidP="0032165E">
            <w:pPr>
              <w:rPr>
                <w:rFonts w:ascii="Times New Roman" w:hAnsi="Times New Roman" w:cs="Times New Roman"/>
                <w:sz w:val="24"/>
                <w:szCs w:val="24"/>
              </w:rPr>
            </w:pPr>
          </w:p>
          <w:p w14:paraId="019EA4D0" w14:textId="77777777" w:rsidR="00961A28" w:rsidRDefault="00961A28" w:rsidP="0032165E">
            <w:pPr>
              <w:rPr>
                <w:rFonts w:ascii="Times New Roman" w:hAnsi="Times New Roman" w:cs="Times New Roman"/>
                <w:sz w:val="24"/>
                <w:szCs w:val="24"/>
              </w:rPr>
            </w:pPr>
          </w:p>
          <w:p w14:paraId="2827FBD3" w14:textId="77777777" w:rsidR="00961A28" w:rsidRDefault="00961A28" w:rsidP="0032165E">
            <w:pPr>
              <w:rPr>
                <w:rFonts w:ascii="Times New Roman" w:hAnsi="Times New Roman" w:cs="Times New Roman"/>
                <w:sz w:val="24"/>
                <w:szCs w:val="24"/>
              </w:rPr>
            </w:pPr>
          </w:p>
          <w:p w14:paraId="3CACEFED" w14:textId="77777777" w:rsidR="00961A28" w:rsidRPr="00BD33CA" w:rsidRDefault="00961A28" w:rsidP="00961A28">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2A2E43B7" w14:textId="58E36F0C" w:rsidR="00961A28" w:rsidRPr="00BD33CA" w:rsidRDefault="00961A28" w:rsidP="0032165E">
            <w:pPr>
              <w:rPr>
                <w:rFonts w:ascii="Times New Roman" w:hAnsi="Times New Roman" w:cs="Times New Roman"/>
                <w:sz w:val="24"/>
                <w:szCs w:val="24"/>
              </w:rPr>
            </w:pPr>
          </w:p>
        </w:tc>
      </w:tr>
    </w:tbl>
    <w:p w14:paraId="1F229F47" w14:textId="1B79151C" w:rsidR="00184051" w:rsidRPr="00BD33CA" w:rsidRDefault="00184051" w:rsidP="0032165E">
      <w:pPr>
        <w:pStyle w:val="Default"/>
        <w:spacing w:before="240" w:after="120"/>
        <w:jc w:val="both"/>
        <w:rPr>
          <w:b/>
          <w:color w:val="auto"/>
        </w:rPr>
      </w:pPr>
    </w:p>
    <w:p w14:paraId="7751D78F" w14:textId="77777777" w:rsidR="00E51828" w:rsidRPr="00BD33CA" w:rsidRDefault="00F062F8" w:rsidP="0032165E">
      <w:pPr>
        <w:pStyle w:val="Default"/>
        <w:spacing w:before="60" w:after="60"/>
        <w:jc w:val="both"/>
        <w:rPr>
          <w:i/>
          <w:color w:val="auto"/>
        </w:rPr>
      </w:pPr>
      <w:r w:rsidRPr="00BD33CA">
        <w:rPr>
          <w:rFonts w:eastAsiaTheme="majorEastAsia"/>
          <w:b/>
          <w:bCs/>
          <w:color w:val="auto"/>
        </w:rPr>
        <w:t>Appendix 1B</w:t>
      </w:r>
      <w:r w:rsidR="00815108" w:rsidRPr="00BD33CA">
        <w:rPr>
          <w:rFonts w:eastAsiaTheme="majorEastAsia"/>
          <w:b/>
          <w:bCs/>
          <w:color w:val="auto"/>
        </w:rPr>
        <w:t>:</w:t>
      </w:r>
      <w:r w:rsidR="00815108" w:rsidRPr="00BD33CA">
        <w:rPr>
          <w:i/>
          <w:color w:val="auto"/>
        </w:rPr>
        <w:t xml:space="preserve"> Status</w:t>
      </w:r>
      <w:r w:rsidR="00E51828" w:rsidRPr="00BD33CA">
        <w:rPr>
          <w:i/>
          <w:color w:val="auto"/>
        </w:rPr>
        <w:t xml:space="preserve"> of Implementation of Recommendations Contained in Internal Audit Reports</w:t>
      </w:r>
    </w:p>
    <w:p w14:paraId="19C78183" w14:textId="77777777" w:rsidR="00E51828" w:rsidRPr="00BD33CA" w:rsidRDefault="00E51828" w:rsidP="0032165E">
      <w:pPr>
        <w:pStyle w:val="Default"/>
        <w:spacing w:before="60" w:after="60"/>
        <w:jc w:val="both"/>
        <w:rPr>
          <w:b/>
          <w:color w:val="auto"/>
        </w:rPr>
      </w:pPr>
      <w:r w:rsidRPr="00BD33CA">
        <w:rPr>
          <w:b/>
          <w:color w:val="auto"/>
        </w:rPr>
        <w:t>Name of Covered Entity</w:t>
      </w:r>
      <w:r w:rsidRPr="00BD33CA">
        <w:rPr>
          <w:b/>
          <w:color w:val="auto"/>
        </w:rPr>
        <w:tab/>
        <w:t>: KUMASI METROPOLITAN ASSEMBLY</w:t>
      </w:r>
    </w:p>
    <w:p w14:paraId="15C03C1C" w14:textId="77777777" w:rsidR="00E51828" w:rsidRPr="00BD33CA" w:rsidRDefault="00E51828" w:rsidP="0032165E">
      <w:pPr>
        <w:pStyle w:val="Default"/>
        <w:spacing w:before="60" w:after="60"/>
        <w:jc w:val="both"/>
        <w:rPr>
          <w:b/>
          <w:color w:val="auto"/>
        </w:rPr>
      </w:pPr>
      <w:r w:rsidRPr="00BD33CA">
        <w:rPr>
          <w:b/>
          <w:color w:val="auto"/>
        </w:rPr>
        <w:t>Title of Report</w:t>
      </w:r>
      <w:r w:rsidRPr="00BD33CA">
        <w:rPr>
          <w:b/>
          <w:color w:val="auto"/>
        </w:rPr>
        <w:tab/>
      </w:r>
      <w:r w:rsidRPr="00BD33CA">
        <w:rPr>
          <w:b/>
          <w:color w:val="auto"/>
        </w:rPr>
        <w:tab/>
        <w:t>: 2</w:t>
      </w:r>
      <w:r w:rsidRPr="00BD33CA">
        <w:rPr>
          <w:b/>
          <w:color w:val="auto"/>
          <w:vertAlign w:val="superscript"/>
        </w:rPr>
        <w:t>ND</w:t>
      </w:r>
      <w:r w:rsidRPr="00BD33CA">
        <w:rPr>
          <w:b/>
          <w:color w:val="auto"/>
        </w:rPr>
        <w:t xml:space="preserve"> QUARTER INTERNAL AUDIT REPORT</w:t>
      </w:r>
    </w:p>
    <w:p w14:paraId="0ACEB686" w14:textId="46D15964" w:rsidR="00E51828" w:rsidRPr="00BD33CA" w:rsidRDefault="00E51828" w:rsidP="0032165E">
      <w:pPr>
        <w:pStyle w:val="Default"/>
        <w:spacing w:before="60" w:after="60"/>
        <w:jc w:val="both"/>
        <w:rPr>
          <w:b/>
          <w:color w:val="auto"/>
        </w:rPr>
      </w:pPr>
      <w:r w:rsidRPr="00BD33CA">
        <w:rPr>
          <w:b/>
          <w:color w:val="auto"/>
        </w:rPr>
        <w:t>Period of Report</w:t>
      </w:r>
      <w:r w:rsidRPr="00BD33CA">
        <w:rPr>
          <w:b/>
          <w:color w:val="auto"/>
        </w:rPr>
        <w:tab/>
      </w:r>
      <w:r w:rsidRPr="00BD33CA">
        <w:rPr>
          <w:b/>
          <w:color w:val="auto"/>
        </w:rPr>
        <w:tab/>
        <w:t>: 2</w:t>
      </w:r>
      <w:r w:rsidRPr="00BD33CA">
        <w:rPr>
          <w:b/>
          <w:color w:val="auto"/>
          <w:vertAlign w:val="superscript"/>
        </w:rPr>
        <w:t>ND</w:t>
      </w:r>
      <w:r w:rsidRPr="00BD33CA">
        <w:rPr>
          <w:b/>
          <w:color w:val="auto"/>
        </w:rPr>
        <w:t xml:space="preserve"> QUARTER </w:t>
      </w:r>
      <w:r w:rsidR="00824C1F" w:rsidRPr="00BD33CA">
        <w:rPr>
          <w:b/>
          <w:color w:val="auto"/>
        </w:rPr>
        <w:t>202</w:t>
      </w:r>
      <w:r w:rsidR="00961A28">
        <w:rPr>
          <w:b/>
          <w:color w:val="auto"/>
        </w:rPr>
        <w:t>4</w:t>
      </w:r>
    </w:p>
    <w:p w14:paraId="373CD692" w14:textId="77777777" w:rsidR="00E51828" w:rsidRPr="00BD33CA" w:rsidRDefault="00815108" w:rsidP="0032165E">
      <w:pPr>
        <w:pStyle w:val="Default"/>
        <w:spacing w:before="240" w:after="120"/>
        <w:jc w:val="both"/>
        <w:rPr>
          <w:b/>
          <w:color w:val="auto"/>
        </w:rPr>
      </w:pPr>
      <w:r w:rsidRPr="00BD33CA">
        <w:rPr>
          <w:b/>
          <w:color w:val="auto"/>
        </w:rPr>
        <w:t>STATUS OF IMPLEMENTATION OF RECOMMENDATIONS CONTAINED IN INTERNAL AUDIT REPORTS</w:t>
      </w:r>
    </w:p>
    <w:tbl>
      <w:tblPr>
        <w:tblStyle w:val="TableGrid"/>
        <w:tblW w:w="14912" w:type="dxa"/>
        <w:tblInd w:w="-459" w:type="dxa"/>
        <w:tblLayout w:type="fixed"/>
        <w:tblLook w:val="04A0" w:firstRow="1" w:lastRow="0" w:firstColumn="1" w:lastColumn="0" w:noHBand="0" w:noVBand="1"/>
      </w:tblPr>
      <w:tblGrid>
        <w:gridCol w:w="264"/>
        <w:gridCol w:w="3422"/>
        <w:gridCol w:w="2835"/>
        <w:gridCol w:w="2268"/>
        <w:gridCol w:w="1801"/>
        <w:gridCol w:w="2252"/>
        <w:gridCol w:w="2070"/>
      </w:tblGrid>
      <w:tr w:rsidR="00E51828" w:rsidRPr="00BD33CA" w14:paraId="7A86415B" w14:textId="77777777" w:rsidTr="00E51828">
        <w:trPr>
          <w:trHeight w:val="657"/>
          <w:tblHeader/>
        </w:trPr>
        <w:tc>
          <w:tcPr>
            <w:tcW w:w="26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400791B" w14:textId="77777777" w:rsidR="00E51828" w:rsidRPr="00BD33CA" w:rsidRDefault="00E51828" w:rsidP="0032165E">
            <w:pPr>
              <w:pStyle w:val="Default"/>
              <w:jc w:val="both"/>
              <w:rPr>
                <w:b/>
                <w:color w:val="auto"/>
              </w:rPr>
            </w:pPr>
            <w:r w:rsidRPr="00BD33CA">
              <w:rPr>
                <w:b/>
                <w:color w:val="auto"/>
              </w:rPr>
              <w:t>#</w:t>
            </w:r>
          </w:p>
        </w:tc>
        <w:tc>
          <w:tcPr>
            <w:tcW w:w="342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132C106" w14:textId="77777777" w:rsidR="00E51828" w:rsidRPr="00BD33CA" w:rsidRDefault="00E51828" w:rsidP="0032165E">
            <w:pPr>
              <w:pStyle w:val="Default"/>
              <w:jc w:val="both"/>
              <w:rPr>
                <w:b/>
                <w:color w:val="auto"/>
              </w:rPr>
            </w:pPr>
            <w:r w:rsidRPr="00BD33CA">
              <w:rPr>
                <w:b/>
                <w:color w:val="auto"/>
              </w:rPr>
              <w:t>Findings</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23D034" w14:textId="77777777" w:rsidR="00E51828" w:rsidRPr="00BD33CA" w:rsidRDefault="00E51828" w:rsidP="0032165E">
            <w:pPr>
              <w:pStyle w:val="Default"/>
              <w:jc w:val="both"/>
              <w:rPr>
                <w:b/>
                <w:color w:val="auto"/>
              </w:rPr>
            </w:pPr>
            <w:r w:rsidRPr="00BD33CA">
              <w:rPr>
                <w:b/>
                <w:color w:val="auto"/>
              </w:rPr>
              <w:t>Recommendations</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FF7509A" w14:textId="35DE22D2" w:rsidR="00E51828" w:rsidRPr="00BD33CA" w:rsidRDefault="00E51828" w:rsidP="0032165E">
            <w:pPr>
              <w:pStyle w:val="Default"/>
              <w:jc w:val="both"/>
              <w:rPr>
                <w:b/>
                <w:color w:val="auto"/>
              </w:rPr>
            </w:pPr>
            <w:r w:rsidRPr="00BD33CA">
              <w:rPr>
                <w:b/>
                <w:color w:val="auto"/>
              </w:rPr>
              <w:t>Status of Implementation as at 31</w:t>
            </w:r>
            <w:r w:rsidRPr="00BD33CA">
              <w:rPr>
                <w:b/>
                <w:color w:val="auto"/>
                <w:vertAlign w:val="superscript"/>
              </w:rPr>
              <w:t>st</w:t>
            </w:r>
            <w:r w:rsidR="0002111A" w:rsidRPr="00BD33CA">
              <w:rPr>
                <w:b/>
                <w:color w:val="auto"/>
              </w:rPr>
              <w:t xml:space="preserve"> December 20</w:t>
            </w:r>
            <w:r w:rsidR="00670F55" w:rsidRPr="00BD33CA">
              <w:rPr>
                <w:b/>
                <w:color w:val="auto"/>
              </w:rPr>
              <w:t>2</w:t>
            </w:r>
            <w:r w:rsidR="00482D3D">
              <w:rPr>
                <w:b/>
                <w:color w:val="auto"/>
              </w:rPr>
              <w:t>4</w:t>
            </w:r>
          </w:p>
        </w:tc>
        <w:tc>
          <w:tcPr>
            <w:tcW w:w="180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DDC0B7E" w14:textId="77777777" w:rsidR="00E51828" w:rsidRPr="00BD33CA" w:rsidRDefault="00E51828" w:rsidP="0032165E">
            <w:pPr>
              <w:pStyle w:val="Default"/>
              <w:jc w:val="both"/>
              <w:rPr>
                <w:b/>
                <w:color w:val="auto"/>
              </w:rPr>
            </w:pPr>
            <w:r w:rsidRPr="00BD33CA">
              <w:rPr>
                <w:b/>
                <w:color w:val="auto"/>
              </w:rPr>
              <w:t>Officer Responsible</w:t>
            </w:r>
          </w:p>
        </w:tc>
        <w:tc>
          <w:tcPr>
            <w:tcW w:w="225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DB1E22C" w14:textId="77777777" w:rsidR="00E51828" w:rsidRPr="00BD33CA" w:rsidRDefault="00E51828" w:rsidP="0032165E">
            <w:pPr>
              <w:pStyle w:val="Default"/>
              <w:jc w:val="both"/>
              <w:rPr>
                <w:b/>
                <w:color w:val="auto"/>
              </w:rPr>
            </w:pPr>
            <w:r w:rsidRPr="00BD33CA">
              <w:rPr>
                <w:b/>
                <w:color w:val="auto"/>
              </w:rPr>
              <w:t>Timeline for completion of Outstanding Recommendations</w:t>
            </w:r>
          </w:p>
        </w:tc>
        <w:tc>
          <w:tcPr>
            <w:tcW w:w="2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C3EA680" w14:textId="77777777" w:rsidR="00E51828" w:rsidRPr="00BD33CA" w:rsidRDefault="00E51828" w:rsidP="0032165E">
            <w:pPr>
              <w:pStyle w:val="Default"/>
              <w:jc w:val="both"/>
              <w:rPr>
                <w:b/>
                <w:color w:val="auto"/>
              </w:rPr>
            </w:pPr>
            <w:r w:rsidRPr="00BD33CA">
              <w:rPr>
                <w:b/>
                <w:color w:val="auto"/>
              </w:rPr>
              <w:t>Comments/ Remarks</w:t>
            </w:r>
          </w:p>
        </w:tc>
      </w:tr>
      <w:tr w:rsidR="00670F55" w:rsidRPr="00BD33CA" w14:paraId="5AFEA163" w14:textId="77777777" w:rsidTr="00E51828">
        <w:trPr>
          <w:trHeight w:val="242"/>
        </w:trPr>
        <w:tc>
          <w:tcPr>
            <w:tcW w:w="264" w:type="dxa"/>
            <w:tcBorders>
              <w:top w:val="single" w:sz="4" w:space="0" w:color="auto"/>
              <w:left w:val="single" w:sz="4" w:space="0" w:color="auto"/>
              <w:bottom w:val="single" w:sz="4" w:space="0" w:color="auto"/>
              <w:right w:val="single" w:sz="4" w:space="0" w:color="auto"/>
            </w:tcBorders>
            <w:hideMark/>
          </w:tcPr>
          <w:p w14:paraId="0B863D7E" w14:textId="77777777" w:rsidR="00670F55" w:rsidRPr="00BD33CA" w:rsidRDefault="00670F55" w:rsidP="0032165E">
            <w:pPr>
              <w:pStyle w:val="Default"/>
              <w:jc w:val="both"/>
              <w:rPr>
                <w:color w:val="auto"/>
              </w:rPr>
            </w:pPr>
            <w:r w:rsidRPr="00BD33CA">
              <w:rPr>
                <w:color w:val="auto"/>
              </w:rPr>
              <w:t>1</w:t>
            </w:r>
          </w:p>
        </w:tc>
        <w:tc>
          <w:tcPr>
            <w:tcW w:w="3422" w:type="dxa"/>
            <w:tcBorders>
              <w:top w:val="single" w:sz="4" w:space="0" w:color="auto"/>
              <w:left w:val="single" w:sz="4" w:space="0" w:color="auto"/>
              <w:bottom w:val="single" w:sz="4" w:space="0" w:color="auto"/>
              <w:right w:val="single" w:sz="4" w:space="0" w:color="auto"/>
            </w:tcBorders>
          </w:tcPr>
          <w:p w14:paraId="24E3D3CB" w14:textId="77777777" w:rsidR="00EF23E2" w:rsidRPr="00200517" w:rsidRDefault="00EF23E2" w:rsidP="00EF23E2">
            <w:pPr>
              <w:spacing w:line="360" w:lineRule="auto"/>
              <w:rPr>
                <w:rFonts w:ascii="Times New Roman" w:hAnsi="Times New Roman" w:cs="Times New Roman"/>
                <w:b/>
              </w:rPr>
            </w:pPr>
            <w:r w:rsidRPr="00200517">
              <w:rPr>
                <w:rFonts w:ascii="Times New Roman" w:hAnsi="Times New Roman" w:cs="Times New Roman"/>
                <w:b/>
              </w:rPr>
              <w:t>AUDIT REPORT ON THE FINANCIAL OPERATIONS OF CROSSBELL LOGISTICS AND TOWING SERVICES FOR THE PERIOD JANUARY 2024 TO JUNE 2024</w:t>
            </w:r>
          </w:p>
          <w:p w14:paraId="5340E6BD" w14:textId="71F7A8C8" w:rsidR="00EF23E2" w:rsidRPr="00200517" w:rsidRDefault="0049211D" w:rsidP="00EF23E2">
            <w:pPr>
              <w:spacing w:line="360" w:lineRule="auto"/>
              <w:rPr>
                <w:rFonts w:ascii="Times New Roman" w:hAnsi="Times New Roman" w:cs="Times New Roman"/>
                <w:b/>
                <w:sz w:val="24"/>
                <w:szCs w:val="24"/>
              </w:rPr>
            </w:pPr>
            <w:r>
              <w:rPr>
                <w:rFonts w:ascii="Times New Roman" w:hAnsi="Times New Roman" w:cs="Times New Roman"/>
                <w:sz w:val="24"/>
                <w:szCs w:val="24"/>
              </w:rPr>
              <w:t>A</w:t>
            </w:r>
            <w:r w:rsidR="00EF23E2" w:rsidRPr="00200517">
              <w:rPr>
                <w:rFonts w:ascii="Times New Roman" w:hAnsi="Times New Roman" w:cs="Times New Roman"/>
                <w:sz w:val="24"/>
                <w:szCs w:val="24"/>
              </w:rPr>
              <w:t xml:space="preserve">.  </w:t>
            </w:r>
            <w:r w:rsidR="00EF23E2" w:rsidRPr="00200517">
              <w:rPr>
                <w:rFonts w:ascii="Times New Roman" w:hAnsi="Times New Roman" w:cs="Times New Roman"/>
                <w:b/>
                <w:bCs/>
                <w:sz w:val="24"/>
                <w:szCs w:val="24"/>
              </w:rPr>
              <w:t>REVENUE ANALYSIS AND PERFORMANCE</w:t>
            </w:r>
            <w:r w:rsidR="00EF23E2" w:rsidRPr="00200517">
              <w:rPr>
                <w:rFonts w:ascii="Times New Roman" w:hAnsi="Times New Roman" w:cs="Times New Roman"/>
                <w:b/>
                <w:sz w:val="24"/>
                <w:szCs w:val="24"/>
              </w:rPr>
              <w:t xml:space="preserve"> </w:t>
            </w:r>
          </w:p>
          <w:p w14:paraId="66DAAA3B" w14:textId="585601B2" w:rsidR="00670F55" w:rsidRPr="00BD33CA" w:rsidRDefault="00F030EB" w:rsidP="0032165E">
            <w:pPr>
              <w:rPr>
                <w:rFonts w:ascii="Times New Roman" w:hAnsi="Times New Roman" w:cs="Times New Roman"/>
                <w:sz w:val="24"/>
                <w:szCs w:val="24"/>
              </w:rPr>
            </w:pPr>
            <w:r w:rsidRPr="00200517">
              <w:rPr>
                <w:rFonts w:ascii="Times New Roman" w:hAnsi="Times New Roman" w:cs="Times New Roman"/>
                <w:sz w:val="24"/>
                <w:szCs w:val="24"/>
              </w:rPr>
              <w:t>(</w:t>
            </w:r>
            <w:r w:rsidRPr="00200517">
              <w:rPr>
                <w:rFonts w:ascii="Times New Roman" w:hAnsi="Times New Roman" w:cs="Times New Roman"/>
                <w:b/>
                <w:sz w:val="24"/>
                <w:szCs w:val="24"/>
              </w:rPr>
              <w:t>GH¢ 330,622.00</w:t>
            </w:r>
            <w:r w:rsidRPr="00200517">
              <w:rPr>
                <w:rFonts w:ascii="Times New Roman" w:hAnsi="Times New Roman" w:cs="Times New Roman"/>
                <w:sz w:val="24"/>
                <w:szCs w:val="24"/>
              </w:rPr>
              <w:t>)</w:t>
            </w:r>
          </w:p>
          <w:p w14:paraId="6DC17EE2" w14:textId="77777777" w:rsidR="00670F55" w:rsidRPr="00BD33CA" w:rsidRDefault="00670F55" w:rsidP="0032165E">
            <w:pPr>
              <w:rPr>
                <w:rFonts w:ascii="Times New Roman" w:hAnsi="Times New Roman" w:cs="Times New Roman"/>
                <w:sz w:val="24"/>
                <w:szCs w:val="24"/>
              </w:rPr>
            </w:pPr>
          </w:p>
          <w:p w14:paraId="332DA20F" w14:textId="77777777" w:rsidR="00670F55" w:rsidRPr="00BD33CA" w:rsidRDefault="00670F55" w:rsidP="0032165E">
            <w:pPr>
              <w:rPr>
                <w:rFonts w:ascii="Times New Roman" w:hAnsi="Times New Roman" w:cs="Times New Roman"/>
                <w:sz w:val="24"/>
                <w:szCs w:val="24"/>
              </w:rPr>
            </w:pPr>
          </w:p>
          <w:p w14:paraId="78AED9F6" w14:textId="77777777" w:rsidR="00670F55" w:rsidRPr="00BD33CA" w:rsidRDefault="00670F55" w:rsidP="0032165E">
            <w:pPr>
              <w:rPr>
                <w:rFonts w:ascii="Times New Roman" w:hAnsi="Times New Roman" w:cs="Times New Roman"/>
                <w:sz w:val="24"/>
                <w:szCs w:val="24"/>
              </w:rPr>
            </w:pPr>
          </w:p>
          <w:p w14:paraId="66EC9B44" w14:textId="77777777" w:rsidR="00670F55" w:rsidRPr="00BD33CA" w:rsidRDefault="00670F55" w:rsidP="0032165E">
            <w:pPr>
              <w:rPr>
                <w:rFonts w:ascii="Times New Roman" w:hAnsi="Times New Roman" w:cs="Times New Roman"/>
                <w:sz w:val="24"/>
                <w:szCs w:val="24"/>
              </w:rPr>
            </w:pPr>
          </w:p>
          <w:p w14:paraId="1E0D64EF" w14:textId="77777777" w:rsidR="00670F55" w:rsidRPr="00BD33CA" w:rsidRDefault="00670F55" w:rsidP="0032165E">
            <w:pPr>
              <w:rPr>
                <w:rFonts w:ascii="Times New Roman" w:hAnsi="Times New Roman" w:cs="Times New Roman"/>
                <w:sz w:val="24"/>
                <w:szCs w:val="24"/>
              </w:rPr>
            </w:pPr>
          </w:p>
          <w:p w14:paraId="2B7CE343" w14:textId="4A027F56" w:rsidR="00471394" w:rsidRPr="00BD33CA" w:rsidRDefault="00471394" w:rsidP="0032165E">
            <w:pPr>
              <w:rPr>
                <w:rFonts w:ascii="Times New Roman" w:hAnsi="Times New Roman" w:cs="Times New Roman"/>
                <w:sz w:val="24"/>
                <w:szCs w:val="24"/>
              </w:rPr>
            </w:pPr>
          </w:p>
          <w:p w14:paraId="0D943FE2" w14:textId="77777777" w:rsidR="00471394" w:rsidRPr="00BD33CA" w:rsidRDefault="00471394" w:rsidP="0032165E">
            <w:pPr>
              <w:rPr>
                <w:rFonts w:ascii="Times New Roman" w:hAnsi="Times New Roman" w:cs="Times New Roman"/>
                <w:sz w:val="24"/>
                <w:szCs w:val="24"/>
              </w:rPr>
            </w:pPr>
          </w:p>
          <w:p w14:paraId="398CF8A8" w14:textId="77777777" w:rsidR="008F7E6C" w:rsidRPr="00200517" w:rsidRDefault="00471394" w:rsidP="008F7E6C">
            <w:pPr>
              <w:spacing w:line="360" w:lineRule="auto"/>
              <w:rPr>
                <w:rFonts w:ascii="Times New Roman" w:hAnsi="Times New Roman" w:cs="Times New Roman"/>
                <w:b/>
                <w:sz w:val="24"/>
                <w:szCs w:val="24"/>
              </w:rPr>
            </w:pPr>
            <w:r w:rsidRPr="00BD33CA">
              <w:rPr>
                <w:rFonts w:ascii="Times New Roman" w:hAnsi="Times New Roman" w:cs="Times New Roman"/>
                <w:sz w:val="24"/>
                <w:szCs w:val="24"/>
              </w:rPr>
              <w:t xml:space="preserve">B. </w:t>
            </w:r>
            <w:r w:rsidR="008F7E6C" w:rsidRPr="00200517">
              <w:rPr>
                <w:rFonts w:ascii="Times New Roman" w:hAnsi="Times New Roman" w:cs="Times New Roman"/>
                <w:b/>
                <w:sz w:val="24"/>
                <w:szCs w:val="24"/>
              </w:rPr>
              <w:t xml:space="preserve">UNCOLLECTED REVENUE – </w:t>
            </w:r>
          </w:p>
          <w:p w14:paraId="702C1760" w14:textId="77777777" w:rsidR="008F7E6C" w:rsidRPr="00200517" w:rsidRDefault="008F7E6C" w:rsidP="008F7E6C">
            <w:pPr>
              <w:spacing w:line="360" w:lineRule="auto"/>
              <w:rPr>
                <w:rFonts w:ascii="Times New Roman" w:hAnsi="Times New Roman" w:cs="Times New Roman"/>
                <w:b/>
                <w:sz w:val="24"/>
                <w:szCs w:val="24"/>
              </w:rPr>
            </w:pPr>
            <w:r w:rsidRPr="00200517">
              <w:rPr>
                <w:rFonts w:ascii="Times New Roman" w:hAnsi="Times New Roman" w:cs="Times New Roman"/>
                <w:b/>
                <w:sz w:val="24"/>
                <w:szCs w:val="24"/>
              </w:rPr>
              <w:t>(GH¢ 10,680.00)</w:t>
            </w:r>
          </w:p>
          <w:p w14:paraId="430D16E6" w14:textId="6062636B" w:rsidR="00E02685" w:rsidRPr="00BD33CA" w:rsidRDefault="00E02685" w:rsidP="00E02685">
            <w:pPr>
              <w:spacing w:line="360" w:lineRule="auto"/>
              <w:rPr>
                <w:rFonts w:ascii="Times New Roman" w:hAnsi="Times New Roman" w:cs="Times New Roman"/>
                <w:b/>
                <w:bCs/>
                <w:sz w:val="24"/>
                <w:szCs w:val="24"/>
              </w:rPr>
            </w:pPr>
          </w:p>
          <w:p w14:paraId="1871E04B" w14:textId="14A96ED1" w:rsidR="00670F55" w:rsidRPr="00BD33CA" w:rsidRDefault="00670F55" w:rsidP="0032165E">
            <w:pPr>
              <w:rPr>
                <w:rFonts w:ascii="Times New Roman" w:hAnsi="Times New Roman" w:cs="Times New Roman"/>
                <w:sz w:val="24"/>
                <w:szCs w:val="24"/>
              </w:rPr>
            </w:pPr>
          </w:p>
          <w:p w14:paraId="63B658A7" w14:textId="77777777" w:rsidR="00670F55" w:rsidRPr="00BD33CA" w:rsidRDefault="00670F55" w:rsidP="0032165E">
            <w:pPr>
              <w:rPr>
                <w:rFonts w:ascii="Times New Roman" w:hAnsi="Times New Roman" w:cs="Times New Roman"/>
                <w:sz w:val="24"/>
                <w:szCs w:val="24"/>
              </w:rPr>
            </w:pPr>
          </w:p>
          <w:p w14:paraId="6573F132" w14:textId="77777777" w:rsidR="00670F55" w:rsidRPr="00BD33CA" w:rsidRDefault="00670F55" w:rsidP="0032165E">
            <w:pPr>
              <w:rPr>
                <w:rFonts w:ascii="Times New Roman" w:hAnsi="Times New Roman" w:cs="Times New Roman"/>
                <w:sz w:val="24"/>
                <w:szCs w:val="24"/>
              </w:rPr>
            </w:pPr>
          </w:p>
          <w:p w14:paraId="2BF8EA53" w14:textId="77777777" w:rsidR="00670F55" w:rsidRPr="00BD33CA" w:rsidRDefault="00670F55" w:rsidP="0032165E">
            <w:pPr>
              <w:rPr>
                <w:rFonts w:ascii="Times New Roman" w:hAnsi="Times New Roman" w:cs="Times New Roman"/>
                <w:sz w:val="24"/>
                <w:szCs w:val="24"/>
              </w:rPr>
            </w:pPr>
          </w:p>
          <w:p w14:paraId="07423FDB" w14:textId="77777777" w:rsidR="00670F55" w:rsidRPr="00BD33CA" w:rsidRDefault="00670F55" w:rsidP="0032165E">
            <w:pPr>
              <w:rPr>
                <w:rFonts w:ascii="Times New Roman" w:hAnsi="Times New Roman" w:cs="Times New Roman"/>
                <w:sz w:val="24"/>
                <w:szCs w:val="24"/>
              </w:rPr>
            </w:pPr>
          </w:p>
          <w:p w14:paraId="139875E6" w14:textId="77777777" w:rsidR="00670F55" w:rsidRPr="00BD33CA" w:rsidRDefault="00670F55" w:rsidP="0032165E">
            <w:pPr>
              <w:rPr>
                <w:rFonts w:ascii="Times New Roman" w:hAnsi="Times New Roman" w:cs="Times New Roman"/>
                <w:sz w:val="24"/>
                <w:szCs w:val="24"/>
              </w:rPr>
            </w:pPr>
          </w:p>
          <w:p w14:paraId="5AEFBB04" w14:textId="77777777" w:rsidR="00670F55" w:rsidRPr="00BD33CA" w:rsidRDefault="00670F55" w:rsidP="0032165E">
            <w:pPr>
              <w:rPr>
                <w:rFonts w:ascii="Times New Roman" w:hAnsi="Times New Roman" w:cs="Times New Roman"/>
                <w:sz w:val="24"/>
                <w:szCs w:val="24"/>
              </w:rPr>
            </w:pPr>
          </w:p>
          <w:p w14:paraId="39E666B7" w14:textId="71056B38" w:rsidR="00670F55" w:rsidRPr="00BD33CA" w:rsidRDefault="00670F55" w:rsidP="0032165E">
            <w:pPr>
              <w:rPr>
                <w:rFonts w:ascii="Times New Roman" w:hAnsi="Times New Roman" w:cs="Times New Roman"/>
                <w:sz w:val="24"/>
                <w:szCs w:val="24"/>
              </w:rPr>
            </w:pPr>
          </w:p>
          <w:p w14:paraId="77EF445E" w14:textId="311EC242" w:rsidR="00A90A7E" w:rsidRPr="00BD33CA" w:rsidRDefault="00A90A7E" w:rsidP="0032165E">
            <w:pPr>
              <w:rPr>
                <w:rFonts w:ascii="Times New Roman" w:hAnsi="Times New Roman" w:cs="Times New Roman"/>
                <w:sz w:val="24"/>
                <w:szCs w:val="24"/>
              </w:rPr>
            </w:pPr>
          </w:p>
          <w:p w14:paraId="040F3E6A" w14:textId="57DA1337" w:rsidR="00A90A7E" w:rsidRPr="00BD33CA" w:rsidRDefault="00A90A7E" w:rsidP="0032165E">
            <w:pPr>
              <w:rPr>
                <w:rFonts w:ascii="Times New Roman" w:hAnsi="Times New Roman" w:cs="Times New Roman"/>
                <w:sz w:val="24"/>
                <w:szCs w:val="24"/>
              </w:rPr>
            </w:pPr>
          </w:p>
          <w:p w14:paraId="64201359" w14:textId="77777777" w:rsidR="00A90A7E" w:rsidRPr="00BD33CA" w:rsidRDefault="00A90A7E" w:rsidP="0032165E">
            <w:pPr>
              <w:rPr>
                <w:rFonts w:ascii="Times New Roman" w:hAnsi="Times New Roman" w:cs="Times New Roman"/>
                <w:sz w:val="24"/>
                <w:szCs w:val="24"/>
              </w:rPr>
            </w:pPr>
          </w:p>
          <w:p w14:paraId="56FF4149" w14:textId="77777777" w:rsidR="00670F55" w:rsidRPr="00BD33CA" w:rsidRDefault="00670F55" w:rsidP="0032165E">
            <w:pPr>
              <w:rPr>
                <w:rFonts w:ascii="Times New Roman" w:hAnsi="Times New Roman" w:cs="Times New Roman"/>
                <w:sz w:val="24"/>
                <w:szCs w:val="24"/>
              </w:rPr>
            </w:pPr>
          </w:p>
          <w:p w14:paraId="14E85DB4" w14:textId="0B068036" w:rsidR="001B00F1" w:rsidRPr="00BD33CA" w:rsidRDefault="001B00F1" w:rsidP="0032165E">
            <w:pPr>
              <w:rPr>
                <w:rFonts w:ascii="Times New Roman" w:hAnsi="Times New Roman" w:cs="Times New Roman"/>
                <w:sz w:val="24"/>
                <w:szCs w:val="24"/>
              </w:rPr>
            </w:pPr>
          </w:p>
          <w:p w14:paraId="1371591C" w14:textId="77777777" w:rsidR="00C77AA0" w:rsidRPr="00BD33CA" w:rsidRDefault="00C77AA0" w:rsidP="0032165E">
            <w:pPr>
              <w:rPr>
                <w:rFonts w:ascii="Times New Roman" w:hAnsi="Times New Roman" w:cs="Times New Roman"/>
                <w:sz w:val="24"/>
                <w:szCs w:val="24"/>
              </w:rPr>
            </w:pPr>
          </w:p>
          <w:p w14:paraId="698C1947" w14:textId="3D694DEA" w:rsidR="00C36A8E" w:rsidRDefault="00C36A8E" w:rsidP="0032165E">
            <w:pPr>
              <w:rPr>
                <w:rFonts w:ascii="Times New Roman" w:hAnsi="Times New Roman" w:cs="Times New Roman"/>
                <w:sz w:val="24"/>
                <w:szCs w:val="24"/>
              </w:rPr>
            </w:pPr>
          </w:p>
          <w:p w14:paraId="0BDEEEDD" w14:textId="77777777" w:rsidR="007C13CB" w:rsidRPr="00BD33CA" w:rsidRDefault="007C13CB" w:rsidP="0032165E">
            <w:pPr>
              <w:rPr>
                <w:rFonts w:ascii="Times New Roman" w:hAnsi="Times New Roman" w:cs="Times New Roman"/>
                <w:sz w:val="24"/>
                <w:szCs w:val="24"/>
              </w:rPr>
            </w:pPr>
          </w:p>
          <w:p w14:paraId="028D5CD4" w14:textId="3048DB9B" w:rsidR="00A90A7E" w:rsidRPr="00BD33CA" w:rsidRDefault="00471394" w:rsidP="00A90A7E">
            <w:pPr>
              <w:rPr>
                <w:rFonts w:ascii="Times New Roman" w:hAnsi="Times New Roman" w:cs="Times New Roman"/>
                <w:b/>
                <w:sz w:val="24"/>
                <w:szCs w:val="24"/>
              </w:rPr>
            </w:pPr>
            <w:r w:rsidRPr="00BD33CA">
              <w:rPr>
                <w:rFonts w:ascii="Times New Roman" w:hAnsi="Times New Roman" w:cs="Times New Roman"/>
                <w:sz w:val="24"/>
                <w:szCs w:val="24"/>
              </w:rPr>
              <w:t xml:space="preserve">C. </w:t>
            </w:r>
            <w:r w:rsidR="0049211D" w:rsidRPr="00200517">
              <w:rPr>
                <w:rFonts w:ascii="Times New Roman" w:hAnsi="Times New Roman" w:cs="Times New Roman"/>
                <w:b/>
                <w:bCs/>
                <w:sz w:val="24"/>
                <w:szCs w:val="24"/>
              </w:rPr>
              <w:t xml:space="preserve">MISAPPLICATION OF FEE FIXING RESOLUTION – GH¢ 26,200.00 </w:t>
            </w:r>
          </w:p>
          <w:p w14:paraId="224CD672" w14:textId="78CBA229" w:rsidR="00A90A7E" w:rsidRPr="00BD33CA" w:rsidRDefault="00A90A7E" w:rsidP="00A90A7E">
            <w:pPr>
              <w:rPr>
                <w:rFonts w:ascii="Times New Roman" w:hAnsi="Times New Roman" w:cs="Times New Roman"/>
                <w:b/>
                <w:sz w:val="24"/>
                <w:szCs w:val="24"/>
              </w:rPr>
            </w:pPr>
          </w:p>
          <w:p w14:paraId="3718FB6D" w14:textId="54725A3D" w:rsidR="00A90A7E" w:rsidRPr="00BD33CA" w:rsidRDefault="00A90A7E" w:rsidP="00A90A7E">
            <w:pPr>
              <w:rPr>
                <w:rFonts w:ascii="Times New Roman" w:hAnsi="Times New Roman" w:cs="Times New Roman"/>
                <w:b/>
                <w:sz w:val="24"/>
                <w:szCs w:val="24"/>
              </w:rPr>
            </w:pPr>
          </w:p>
          <w:p w14:paraId="41FCC79A" w14:textId="198238F0" w:rsidR="00A90A7E" w:rsidRPr="00BD33CA" w:rsidRDefault="00A90A7E" w:rsidP="00A90A7E">
            <w:pPr>
              <w:rPr>
                <w:rFonts w:ascii="Times New Roman" w:hAnsi="Times New Roman" w:cs="Times New Roman"/>
                <w:b/>
                <w:sz w:val="24"/>
                <w:szCs w:val="24"/>
              </w:rPr>
            </w:pPr>
          </w:p>
          <w:p w14:paraId="33CF086F" w14:textId="28835B79" w:rsidR="00A90A7E" w:rsidRPr="00BD33CA" w:rsidRDefault="00A90A7E" w:rsidP="00A90A7E">
            <w:pPr>
              <w:rPr>
                <w:rFonts w:ascii="Times New Roman" w:hAnsi="Times New Roman" w:cs="Times New Roman"/>
                <w:b/>
                <w:sz w:val="24"/>
                <w:szCs w:val="24"/>
              </w:rPr>
            </w:pPr>
          </w:p>
          <w:p w14:paraId="5258FFEE" w14:textId="3B5F3889" w:rsidR="00A90A7E" w:rsidRPr="00BD33CA" w:rsidRDefault="00A90A7E" w:rsidP="00A90A7E">
            <w:pPr>
              <w:rPr>
                <w:rFonts w:ascii="Times New Roman" w:hAnsi="Times New Roman" w:cs="Times New Roman"/>
                <w:b/>
                <w:sz w:val="24"/>
                <w:szCs w:val="24"/>
              </w:rPr>
            </w:pPr>
          </w:p>
          <w:p w14:paraId="4F08A8E6" w14:textId="7D619F0E" w:rsidR="00A90A7E" w:rsidRPr="00BD33CA" w:rsidRDefault="00A90A7E" w:rsidP="00A90A7E">
            <w:pPr>
              <w:rPr>
                <w:rFonts w:ascii="Times New Roman" w:hAnsi="Times New Roman" w:cs="Times New Roman"/>
                <w:b/>
                <w:sz w:val="24"/>
                <w:szCs w:val="24"/>
              </w:rPr>
            </w:pPr>
          </w:p>
          <w:p w14:paraId="251FD9BE" w14:textId="4E1E670B" w:rsidR="00387B09" w:rsidRPr="00BD33CA" w:rsidRDefault="00387B09" w:rsidP="00A90A7E">
            <w:pPr>
              <w:rPr>
                <w:rFonts w:ascii="Times New Roman" w:hAnsi="Times New Roman" w:cs="Times New Roman"/>
                <w:b/>
                <w:sz w:val="24"/>
                <w:szCs w:val="24"/>
              </w:rPr>
            </w:pPr>
          </w:p>
          <w:p w14:paraId="7F63F552" w14:textId="77777777" w:rsidR="00387B09" w:rsidRPr="00BD33CA" w:rsidRDefault="00387B09" w:rsidP="00A90A7E">
            <w:pPr>
              <w:rPr>
                <w:rFonts w:ascii="Times New Roman" w:hAnsi="Times New Roman" w:cs="Times New Roman"/>
                <w:b/>
                <w:sz w:val="24"/>
                <w:szCs w:val="24"/>
              </w:rPr>
            </w:pPr>
          </w:p>
          <w:p w14:paraId="4CC436BD" w14:textId="1E74DE6F" w:rsidR="00A90A7E" w:rsidRPr="00BD33CA" w:rsidRDefault="00A90A7E" w:rsidP="00A90A7E">
            <w:pPr>
              <w:rPr>
                <w:rFonts w:ascii="Times New Roman" w:hAnsi="Times New Roman" w:cs="Times New Roman"/>
                <w:b/>
                <w:sz w:val="24"/>
                <w:szCs w:val="24"/>
              </w:rPr>
            </w:pPr>
          </w:p>
          <w:p w14:paraId="0485FFC6" w14:textId="23B2124B" w:rsidR="00A90A7E" w:rsidRPr="00BD33CA" w:rsidRDefault="00A90A7E" w:rsidP="00A90A7E">
            <w:pPr>
              <w:rPr>
                <w:rFonts w:ascii="Times New Roman" w:hAnsi="Times New Roman" w:cs="Times New Roman"/>
                <w:b/>
                <w:sz w:val="24"/>
                <w:szCs w:val="24"/>
              </w:rPr>
            </w:pPr>
          </w:p>
          <w:p w14:paraId="0174860A" w14:textId="3FB04C95" w:rsidR="00A90A7E" w:rsidRPr="00BD33CA" w:rsidRDefault="00A90A7E" w:rsidP="00A90A7E">
            <w:pPr>
              <w:rPr>
                <w:rFonts w:ascii="Times New Roman" w:hAnsi="Times New Roman" w:cs="Times New Roman"/>
                <w:b/>
                <w:sz w:val="24"/>
                <w:szCs w:val="24"/>
              </w:rPr>
            </w:pPr>
          </w:p>
          <w:p w14:paraId="6976C1CC" w14:textId="0BF5AEDE" w:rsidR="00A90A7E" w:rsidRPr="00BD33CA" w:rsidRDefault="00A90A7E" w:rsidP="00A90A7E">
            <w:pPr>
              <w:rPr>
                <w:rFonts w:ascii="Times New Roman" w:hAnsi="Times New Roman" w:cs="Times New Roman"/>
                <w:b/>
                <w:sz w:val="24"/>
                <w:szCs w:val="24"/>
              </w:rPr>
            </w:pPr>
          </w:p>
          <w:p w14:paraId="6B422282" w14:textId="277E17BF" w:rsidR="00A90A7E" w:rsidRDefault="00A90A7E" w:rsidP="00A90A7E">
            <w:pPr>
              <w:rPr>
                <w:rFonts w:ascii="Times New Roman" w:hAnsi="Times New Roman" w:cs="Times New Roman"/>
                <w:b/>
                <w:sz w:val="24"/>
                <w:szCs w:val="24"/>
              </w:rPr>
            </w:pPr>
          </w:p>
          <w:p w14:paraId="2B61C2FE" w14:textId="64671A81" w:rsidR="003132E6" w:rsidRDefault="003132E6" w:rsidP="00A90A7E">
            <w:pPr>
              <w:rPr>
                <w:rFonts w:ascii="Times New Roman" w:hAnsi="Times New Roman" w:cs="Times New Roman"/>
                <w:b/>
                <w:sz w:val="24"/>
                <w:szCs w:val="24"/>
              </w:rPr>
            </w:pPr>
          </w:p>
          <w:p w14:paraId="6270B0A9" w14:textId="35DEF4AA" w:rsidR="003132E6" w:rsidRDefault="003132E6" w:rsidP="00A90A7E">
            <w:pPr>
              <w:rPr>
                <w:rFonts w:ascii="Times New Roman" w:hAnsi="Times New Roman" w:cs="Times New Roman"/>
                <w:b/>
                <w:sz w:val="24"/>
                <w:szCs w:val="24"/>
              </w:rPr>
            </w:pPr>
          </w:p>
          <w:p w14:paraId="455CFE31" w14:textId="1868AEE0" w:rsidR="003132E6" w:rsidRDefault="003132E6" w:rsidP="00A90A7E">
            <w:pPr>
              <w:rPr>
                <w:rFonts w:ascii="Times New Roman" w:hAnsi="Times New Roman" w:cs="Times New Roman"/>
                <w:b/>
                <w:sz w:val="24"/>
                <w:szCs w:val="24"/>
              </w:rPr>
            </w:pPr>
          </w:p>
          <w:p w14:paraId="0309760F" w14:textId="65D0A252" w:rsidR="003132E6" w:rsidRDefault="003132E6" w:rsidP="00A90A7E">
            <w:pPr>
              <w:rPr>
                <w:rFonts w:ascii="Times New Roman" w:hAnsi="Times New Roman" w:cs="Times New Roman"/>
                <w:b/>
                <w:sz w:val="24"/>
                <w:szCs w:val="24"/>
              </w:rPr>
            </w:pPr>
          </w:p>
          <w:p w14:paraId="0FF013A9" w14:textId="46E5E479" w:rsidR="003132E6" w:rsidRDefault="003132E6" w:rsidP="00A90A7E">
            <w:pPr>
              <w:rPr>
                <w:rFonts w:ascii="Times New Roman" w:hAnsi="Times New Roman" w:cs="Times New Roman"/>
                <w:b/>
                <w:sz w:val="24"/>
                <w:szCs w:val="24"/>
              </w:rPr>
            </w:pPr>
          </w:p>
          <w:p w14:paraId="7C7ABE1C" w14:textId="6E32AEDB" w:rsidR="003132E6" w:rsidRDefault="003132E6" w:rsidP="00A90A7E">
            <w:pPr>
              <w:rPr>
                <w:rFonts w:ascii="Times New Roman" w:hAnsi="Times New Roman" w:cs="Times New Roman"/>
                <w:b/>
                <w:sz w:val="24"/>
                <w:szCs w:val="24"/>
              </w:rPr>
            </w:pPr>
          </w:p>
          <w:p w14:paraId="296B0C42" w14:textId="290285A7" w:rsidR="003132E6" w:rsidRDefault="003132E6" w:rsidP="00A90A7E">
            <w:pPr>
              <w:rPr>
                <w:rFonts w:ascii="Times New Roman" w:hAnsi="Times New Roman" w:cs="Times New Roman"/>
                <w:b/>
                <w:sz w:val="24"/>
                <w:szCs w:val="24"/>
              </w:rPr>
            </w:pPr>
          </w:p>
          <w:p w14:paraId="60CE0DB1" w14:textId="77777777" w:rsidR="003132E6" w:rsidRDefault="003132E6" w:rsidP="00A90A7E">
            <w:pPr>
              <w:rPr>
                <w:rFonts w:ascii="Times New Roman" w:hAnsi="Times New Roman" w:cs="Times New Roman"/>
                <w:b/>
                <w:sz w:val="24"/>
                <w:szCs w:val="24"/>
              </w:rPr>
            </w:pPr>
          </w:p>
          <w:p w14:paraId="386DEDB7" w14:textId="556084AB" w:rsidR="00670F55" w:rsidRPr="00BD33CA" w:rsidRDefault="00670F55" w:rsidP="0032165E">
            <w:pPr>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552BB" w14:textId="77777777" w:rsidR="00670F55" w:rsidRPr="00BD33CA" w:rsidRDefault="00670F55" w:rsidP="0032165E">
            <w:pPr>
              <w:rPr>
                <w:rFonts w:ascii="Times New Roman" w:hAnsi="Times New Roman" w:cs="Times New Roman"/>
                <w:sz w:val="24"/>
                <w:szCs w:val="24"/>
              </w:rPr>
            </w:pPr>
          </w:p>
          <w:p w14:paraId="3A83B430" w14:textId="77777777" w:rsidR="00670F55" w:rsidRPr="00BD33CA" w:rsidRDefault="00670F55" w:rsidP="0032165E">
            <w:pPr>
              <w:rPr>
                <w:rFonts w:ascii="Times New Roman" w:hAnsi="Times New Roman" w:cs="Times New Roman"/>
                <w:sz w:val="24"/>
                <w:szCs w:val="24"/>
              </w:rPr>
            </w:pPr>
          </w:p>
          <w:p w14:paraId="69A470C6" w14:textId="5DE48B4F" w:rsidR="00670F55" w:rsidRPr="00BD33CA" w:rsidRDefault="00670F55" w:rsidP="0032165E">
            <w:pPr>
              <w:tabs>
                <w:tab w:val="left" w:pos="720"/>
              </w:tabs>
              <w:spacing w:after="160"/>
              <w:jc w:val="both"/>
              <w:rPr>
                <w:rFonts w:ascii="Times New Roman" w:hAnsi="Times New Roman" w:cs="Times New Roman"/>
                <w:sz w:val="24"/>
                <w:szCs w:val="24"/>
              </w:rPr>
            </w:pPr>
          </w:p>
          <w:p w14:paraId="11D21025" w14:textId="2FA6D392" w:rsidR="00A02D49" w:rsidRPr="00BD33CA" w:rsidRDefault="00A02D49" w:rsidP="0032165E">
            <w:pPr>
              <w:rPr>
                <w:rFonts w:ascii="Times New Roman" w:hAnsi="Times New Roman" w:cs="Times New Roman"/>
                <w:sz w:val="24"/>
                <w:szCs w:val="24"/>
              </w:rPr>
            </w:pPr>
          </w:p>
          <w:p w14:paraId="3CBAC9AB" w14:textId="77777777" w:rsidR="00F030EB" w:rsidRPr="00200517" w:rsidRDefault="00F030EB" w:rsidP="00F030EB">
            <w:pPr>
              <w:pStyle w:val="NoSpacing"/>
              <w:rPr>
                <w:rFonts w:ascii="Times New Roman" w:hAnsi="Times New Roman" w:cs="Times New Roman"/>
                <w:sz w:val="24"/>
                <w:szCs w:val="24"/>
              </w:rPr>
            </w:pPr>
            <w:r w:rsidRPr="00200517">
              <w:rPr>
                <w:rFonts w:ascii="Times New Roman" w:hAnsi="Times New Roman" w:cs="Times New Roman"/>
                <w:sz w:val="24"/>
                <w:szCs w:val="24"/>
              </w:rPr>
              <w:t xml:space="preserve">We commend Crossbell Logistics and Towing Services for its far-fetched performance in its revenue collection. </w:t>
            </w:r>
          </w:p>
          <w:p w14:paraId="1285060D" w14:textId="64D76AF4" w:rsidR="00EB25B2" w:rsidRPr="00BD33CA" w:rsidRDefault="00F030EB" w:rsidP="00F030EB">
            <w:pPr>
              <w:rPr>
                <w:rFonts w:ascii="Times New Roman" w:hAnsi="Times New Roman" w:cs="Times New Roman"/>
                <w:sz w:val="24"/>
                <w:szCs w:val="24"/>
              </w:rPr>
            </w:pPr>
            <w:r w:rsidRPr="00200517">
              <w:rPr>
                <w:rFonts w:ascii="Times New Roman" w:hAnsi="Times New Roman" w:cs="Times New Roman"/>
                <w:sz w:val="24"/>
                <w:szCs w:val="24"/>
              </w:rPr>
              <w:t>Audit however, recommends that all necessary assistance needed by the outsourced company be focused which in turn will help in increased revenue</w:t>
            </w:r>
            <w:r w:rsidR="001200F0" w:rsidRPr="00BD33CA">
              <w:rPr>
                <w:rFonts w:ascii="Times New Roman" w:eastAsia="MS Mincho" w:hAnsi="Times New Roman" w:cs="Times New Roman"/>
                <w:sz w:val="24"/>
                <w:szCs w:val="24"/>
              </w:rPr>
              <w:t>.</w:t>
            </w:r>
          </w:p>
          <w:p w14:paraId="41498C0B" w14:textId="3E67F564" w:rsidR="00670F55" w:rsidRPr="00BD33CA" w:rsidRDefault="00670F55" w:rsidP="0032165E">
            <w:pPr>
              <w:rPr>
                <w:rFonts w:ascii="Times New Roman" w:hAnsi="Times New Roman" w:cs="Times New Roman"/>
                <w:sz w:val="24"/>
                <w:szCs w:val="24"/>
              </w:rPr>
            </w:pPr>
          </w:p>
          <w:p w14:paraId="227DB9B2" w14:textId="3EC263D1" w:rsidR="001B00F1" w:rsidRPr="00BD33CA" w:rsidRDefault="001B00F1" w:rsidP="0032165E">
            <w:pPr>
              <w:rPr>
                <w:rFonts w:ascii="Times New Roman" w:hAnsi="Times New Roman" w:cs="Times New Roman"/>
                <w:sz w:val="24"/>
                <w:szCs w:val="24"/>
              </w:rPr>
            </w:pPr>
          </w:p>
          <w:p w14:paraId="2AC6DEC1" w14:textId="77777777" w:rsidR="008F7E6C" w:rsidRPr="00200517" w:rsidRDefault="008F7E6C" w:rsidP="008F7E6C">
            <w:pPr>
              <w:pStyle w:val="NoSpacing"/>
              <w:rPr>
                <w:rFonts w:ascii="Times New Roman" w:hAnsi="Times New Roman" w:cs="Times New Roman"/>
              </w:rPr>
            </w:pPr>
            <w:r w:rsidRPr="00200517">
              <w:rPr>
                <w:rFonts w:ascii="Times New Roman" w:hAnsi="Times New Roman" w:cs="Times New Roman"/>
              </w:rPr>
              <w:t xml:space="preserve">Audit recommends that management of Crossbell Logistics and Towing Services in consultation with the Assembly to initiate steps to collect the amount of GH¢ </w:t>
            </w:r>
            <w:r w:rsidRPr="00200517">
              <w:rPr>
                <w:rFonts w:ascii="Times New Roman" w:hAnsi="Times New Roman" w:cs="Times New Roman"/>
              </w:rPr>
              <w:lastRenderedPageBreak/>
              <w:t>10,680.00 from the respective vehicle owners. In a situation where these owners or drivers are unavailable, we suggest the matter be handed over to the management of Kumasi Metropolitan Assembly for necessary actions.</w:t>
            </w:r>
          </w:p>
          <w:p w14:paraId="2A5C4DAF" w14:textId="77777777" w:rsidR="008F7E6C" w:rsidRPr="00200517" w:rsidRDefault="008F7E6C" w:rsidP="008F7E6C">
            <w:pPr>
              <w:pStyle w:val="NoSpacing"/>
              <w:rPr>
                <w:rFonts w:ascii="Times New Roman" w:hAnsi="Times New Roman" w:cs="Times New Roman"/>
              </w:rPr>
            </w:pPr>
          </w:p>
          <w:p w14:paraId="321CF590" w14:textId="77777777" w:rsidR="008F7E6C" w:rsidRPr="00200517" w:rsidRDefault="008F7E6C" w:rsidP="008F7E6C">
            <w:pPr>
              <w:pStyle w:val="NoSpacing"/>
              <w:rPr>
                <w:rFonts w:ascii="Times New Roman" w:hAnsi="Times New Roman" w:cs="Times New Roman"/>
              </w:rPr>
            </w:pPr>
            <w:r w:rsidRPr="00200517">
              <w:rPr>
                <w:rFonts w:ascii="Times New Roman" w:hAnsi="Times New Roman" w:cs="Times New Roman"/>
              </w:rPr>
              <w:t>We also recommended that henceforth management of Crossbell Logistics Towing Service should keep records of owners of the impounded vehicle so that they can be contacted.</w:t>
            </w:r>
          </w:p>
          <w:p w14:paraId="2988013C" w14:textId="1DA96965" w:rsidR="00C77AA0" w:rsidRPr="0049211D" w:rsidRDefault="00C77AA0" w:rsidP="0049211D">
            <w:pPr>
              <w:pStyle w:val="NoSpacing"/>
              <w:spacing w:line="360" w:lineRule="auto"/>
              <w:jc w:val="both"/>
              <w:rPr>
                <w:rFonts w:ascii="Times New Roman" w:eastAsia="MS Mincho" w:hAnsi="Times New Roman" w:cs="Times New Roman"/>
                <w:sz w:val="24"/>
                <w:szCs w:val="24"/>
              </w:rPr>
            </w:pPr>
          </w:p>
          <w:p w14:paraId="0656E21E" w14:textId="77777777" w:rsidR="00482D3D" w:rsidRPr="00200517" w:rsidRDefault="00482D3D" w:rsidP="00482D3D">
            <w:pPr>
              <w:pStyle w:val="NoSpacing"/>
              <w:spacing w:line="360" w:lineRule="auto"/>
              <w:jc w:val="both"/>
              <w:rPr>
                <w:rFonts w:ascii="Times New Roman" w:eastAsia="MS Mincho" w:hAnsi="Times New Roman" w:cs="Times New Roman"/>
                <w:sz w:val="24"/>
                <w:szCs w:val="24"/>
              </w:rPr>
            </w:pPr>
            <w:r w:rsidRPr="00200517">
              <w:rPr>
                <w:rFonts w:ascii="Times New Roman" w:hAnsi="Times New Roman" w:cs="Times New Roman"/>
                <w:sz w:val="24"/>
                <w:szCs w:val="24"/>
              </w:rPr>
              <w:t xml:space="preserve">Audit recommends that the Service Provider cease this practice with immediate effect and collect the approved fine determined by the Assembly in its Fee Fixing Resolution and make sure that all revenue and payment receipts are in line with the Assembly’s </w:t>
            </w:r>
            <w:r w:rsidRPr="00200517">
              <w:rPr>
                <w:rFonts w:ascii="Times New Roman" w:hAnsi="Times New Roman" w:cs="Times New Roman"/>
                <w:sz w:val="24"/>
                <w:szCs w:val="24"/>
              </w:rPr>
              <w:lastRenderedPageBreak/>
              <w:t>Fee Fixing Resolution, failure to do so will lead to dubious means of revenue collection which in turn tarnishes the image and reputation of the Assembly</w:t>
            </w:r>
          </w:p>
          <w:p w14:paraId="4C499C08" w14:textId="3E5BAB8B" w:rsidR="003F73D1" w:rsidRPr="00BD33CA" w:rsidRDefault="003F73D1" w:rsidP="0049211D">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F3CBDA" w14:textId="77777777" w:rsidR="00670F55" w:rsidRPr="00BD33CA" w:rsidRDefault="00670F55" w:rsidP="0032165E">
            <w:pPr>
              <w:rPr>
                <w:rFonts w:ascii="Times New Roman" w:hAnsi="Times New Roman" w:cs="Times New Roman"/>
                <w:sz w:val="24"/>
                <w:szCs w:val="24"/>
              </w:rPr>
            </w:pPr>
          </w:p>
          <w:p w14:paraId="29E04815" w14:textId="77777777" w:rsidR="00670F55" w:rsidRPr="00BD33CA" w:rsidRDefault="00670F55" w:rsidP="0032165E">
            <w:pPr>
              <w:rPr>
                <w:rFonts w:ascii="Times New Roman" w:hAnsi="Times New Roman" w:cs="Times New Roman"/>
                <w:sz w:val="24"/>
                <w:szCs w:val="24"/>
              </w:rPr>
            </w:pPr>
          </w:p>
          <w:p w14:paraId="1C3A17F6" w14:textId="77777777" w:rsidR="00670F55" w:rsidRPr="00BD33CA" w:rsidRDefault="00670F55" w:rsidP="0032165E">
            <w:pPr>
              <w:rPr>
                <w:rFonts w:ascii="Times New Roman" w:hAnsi="Times New Roman" w:cs="Times New Roman"/>
                <w:sz w:val="24"/>
                <w:szCs w:val="24"/>
              </w:rPr>
            </w:pPr>
          </w:p>
          <w:p w14:paraId="7BB5F308" w14:textId="77777777" w:rsidR="00670F55" w:rsidRPr="00BD33CA" w:rsidRDefault="00670F55" w:rsidP="0032165E">
            <w:pPr>
              <w:rPr>
                <w:rFonts w:ascii="Times New Roman" w:hAnsi="Times New Roman" w:cs="Times New Roman"/>
                <w:sz w:val="24"/>
                <w:szCs w:val="24"/>
              </w:rPr>
            </w:pPr>
          </w:p>
          <w:p w14:paraId="28111293" w14:textId="77777777" w:rsidR="00A02D49" w:rsidRPr="00BD33CA" w:rsidRDefault="00A02D49" w:rsidP="00A90A7E">
            <w:pPr>
              <w:rPr>
                <w:rFonts w:ascii="Times New Roman" w:hAnsi="Times New Roman" w:cs="Times New Roman"/>
                <w:sz w:val="24"/>
                <w:szCs w:val="24"/>
              </w:rPr>
            </w:pPr>
          </w:p>
          <w:p w14:paraId="1D4CCF93" w14:textId="77777777" w:rsidR="00A02D49" w:rsidRPr="00BD33CA" w:rsidRDefault="00A02D49" w:rsidP="00A90A7E">
            <w:pPr>
              <w:rPr>
                <w:rFonts w:ascii="Times New Roman" w:hAnsi="Times New Roman" w:cs="Times New Roman"/>
                <w:sz w:val="24"/>
                <w:szCs w:val="24"/>
              </w:rPr>
            </w:pPr>
          </w:p>
          <w:p w14:paraId="4860E1B1" w14:textId="77777777" w:rsidR="00A02D49" w:rsidRPr="00BD33CA" w:rsidRDefault="00A02D49" w:rsidP="00A90A7E">
            <w:pPr>
              <w:rPr>
                <w:rFonts w:ascii="Times New Roman" w:hAnsi="Times New Roman" w:cs="Times New Roman"/>
                <w:sz w:val="24"/>
                <w:szCs w:val="24"/>
              </w:rPr>
            </w:pPr>
          </w:p>
          <w:p w14:paraId="24C5115A" w14:textId="64C51604" w:rsidR="00A90A7E" w:rsidRPr="00BD33CA" w:rsidRDefault="00F030EB" w:rsidP="00A90A7E">
            <w:pPr>
              <w:rPr>
                <w:rFonts w:ascii="Times New Roman" w:hAnsi="Times New Roman" w:cs="Times New Roman"/>
                <w:sz w:val="24"/>
                <w:szCs w:val="24"/>
              </w:rPr>
            </w:pPr>
            <w:r w:rsidRPr="00200517">
              <w:rPr>
                <w:rFonts w:ascii="Times New Roman" w:hAnsi="Times New Roman" w:cs="Times New Roman"/>
                <w:sz w:val="24"/>
                <w:szCs w:val="24"/>
              </w:rPr>
              <w:t>Management has improved on its performance to build on existing controls to increase efficiency in revenue mobilization</w:t>
            </w:r>
            <w:r>
              <w:rPr>
                <w:rFonts w:ascii="Times New Roman" w:hAnsi="Times New Roman" w:cs="Times New Roman"/>
                <w:sz w:val="24"/>
                <w:szCs w:val="24"/>
              </w:rPr>
              <w:t>.</w:t>
            </w:r>
          </w:p>
          <w:p w14:paraId="37377AEB" w14:textId="77777777" w:rsidR="00A90A7E" w:rsidRPr="00BD33CA" w:rsidRDefault="00A90A7E" w:rsidP="00A90A7E">
            <w:pPr>
              <w:rPr>
                <w:rFonts w:ascii="Times New Roman" w:hAnsi="Times New Roman" w:cs="Times New Roman"/>
                <w:b/>
                <w:sz w:val="24"/>
                <w:szCs w:val="24"/>
              </w:rPr>
            </w:pPr>
          </w:p>
          <w:p w14:paraId="0E3982BB" w14:textId="23A8CDF6" w:rsidR="00670F55" w:rsidRPr="00BD33CA" w:rsidRDefault="00670F55" w:rsidP="0032165E">
            <w:pPr>
              <w:rPr>
                <w:rFonts w:ascii="Times New Roman" w:hAnsi="Times New Roman" w:cs="Times New Roman"/>
                <w:sz w:val="24"/>
                <w:szCs w:val="24"/>
              </w:rPr>
            </w:pPr>
          </w:p>
          <w:p w14:paraId="3ED4845F" w14:textId="6A3B8B78" w:rsidR="00670F55" w:rsidRPr="00BD33CA" w:rsidRDefault="00670F55" w:rsidP="0032165E">
            <w:pPr>
              <w:rPr>
                <w:rFonts w:ascii="Times New Roman" w:hAnsi="Times New Roman" w:cs="Times New Roman"/>
                <w:sz w:val="24"/>
                <w:szCs w:val="24"/>
              </w:rPr>
            </w:pPr>
          </w:p>
          <w:p w14:paraId="1FE3D58C" w14:textId="77777777" w:rsidR="00A02D49" w:rsidRPr="00BD33CA" w:rsidRDefault="00A02D49" w:rsidP="00A90A7E">
            <w:pPr>
              <w:rPr>
                <w:rFonts w:ascii="Times New Roman" w:hAnsi="Times New Roman" w:cs="Times New Roman"/>
                <w:sz w:val="24"/>
                <w:szCs w:val="24"/>
              </w:rPr>
            </w:pPr>
          </w:p>
          <w:p w14:paraId="4EF6FFFF" w14:textId="77777777" w:rsidR="0049211D" w:rsidRPr="00200517" w:rsidRDefault="0049211D" w:rsidP="0049211D">
            <w:pPr>
              <w:rPr>
                <w:rFonts w:ascii="Times New Roman" w:hAnsi="Times New Roman" w:cs="Times New Roman"/>
                <w:sz w:val="24"/>
                <w:szCs w:val="24"/>
              </w:rPr>
            </w:pPr>
            <w:r w:rsidRPr="00200517">
              <w:rPr>
                <w:rFonts w:ascii="Times New Roman" w:hAnsi="Times New Roman" w:cs="Times New Roman"/>
                <w:sz w:val="24"/>
                <w:szCs w:val="24"/>
              </w:rPr>
              <w:t xml:space="preserve">Measure have been put in place by management of the Assembly. No further action required </w:t>
            </w:r>
          </w:p>
          <w:p w14:paraId="74C7C814" w14:textId="77777777" w:rsidR="0049211D" w:rsidRPr="00200517" w:rsidRDefault="0049211D" w:rsidP="0049211D">
            <w:pPr>
              <w:rPr>
                <w:rFonts w:ascii="Times New Roman" w:hAnsi="Times New Roman" w:cs="Times New Roman"/>
                <w:sz w:val="24"/>
                <w:szCs w:val="24"/>
              </w:rPr>
            </w:pPr>
          </w:p>
          <w:p w14:paraId="6059B77B" w14:textId="1402F9FF" w:rsidR="00A90A7E" w:rsidRPr="00BD33CA" w:rsidRDefault="00A90A7E" w:rsidP="0032165E">
            <w:pPr>
              <w:rPr>
                <w:rFonts w:ascii="Times New Roman" w:hAnsi="Times New Roman" w:cs="Times New Roman"/>
                <w:sz w:val="24"/>
                <w:szCs w:val="24"/>
              </w:rPr>
            </w:pPr>
          </w:p>
          <w:p w14:paraId="2A327A73" w14:textId="7A6F9709" w:rsidR="00A61BB8" w:rsidRPr="00BD33CA" w:rsidRDefault="00A61BB8" w:rsidP="0032165E">
            <w:pPr>
              <w:rPr>
                <w:rFonts w:ascii="Times New Roman" w:hAnsi="Times New Roman" w:cs="Times New Roman"/>
                <w:sz w:val="24"/>
                <w:szCs w:val="24"/>
              </w:rPr>
            </w:pPr>
          </w:p>
          <w:p w14:paraId="67FFBFA7" w14:textId="77777777" w:rsidR="00A90A7E" w:rsidRPr="00BD33CA" w:rsidRDefault="00A90A7E" w:rsidP="00C36A8E">
            <w:pPr>
              <w:rPr>
                <w:rFonts w:ascii="Times New Roman" w:hAnsi="Times New Roman" w:cs="Times New Roman"/>
                <w:sz w:val="24"/>
                <w:szCs w:val="24"/>
              </w:rPr>
            </w:pPr>
          </w:p>
          <w:p w14:paraId="149B8E3B" w14:textId="77777777" w:rsidR="00A90A7E" w:rsidRPr="00BD33CA" w:rsidRDefault="00A90A7E" w:rsidP="00C36A8E">
            <w:pPr>
              <w:rPr>
                <w:rFonts w:ascii="Times New Roman" w:hAnsi="Times New Roman" w:cs="Times New Roman"/>
                <w:sz w:val="24"/>
                <w:szCs w:val="24"/>
              </w:rPr>
            </w:pPr>
          </w:p>
          <w:p w14:paraId="1ED0214A" w14:textId="77777777" w:rsidR="00A90A7E" w:rsidRPr="00BD33CA" w:rsidRDefault="00A90A7E" w:rsidP="00C36A8E">
            <w:pPr>
              <w:rPr>
                <w:rFonts w:ascii="Times New Roman" w:hAnsi="Times New Roman" w:cs="Times New Roman"/>
                <w:sz w:val="24"/>
                <w:szCs w:val="24"/>
              </w:rPr>
            </w:pPr>
          </w:p>
          <w:p w14:paraId="76986287" w14:textId="77777777" w:rsidR="00A90A7E" w:rsidRPr="00BD33CA" w:rsidRDefault="00A90A7E" w:rsidP="00C36A8E">
            <w:pPr>
              <w:rPr>
                <w:rFonts w:ascii="Times New Roman" w:hAnsi="Times New Roman" w:cs="Times New Roman"/>
                <w:sz w:val="24"/>
                <w:szCs w:val="24"/>
              </w:rPr>
            </w:pPr>
          </w:p>
          <w:p w14:paraId="1DBC2829" w14:textId="77777777" w:rsidR="00A90A7E" w:rsidRPr="00BD33CA" w:rsidRDefault="00A90A7E" w:rsidP="00C36A8E">
            <w:pPr>
              <w:rPr>
                <w:rFonts w:ascii="Times New Roman" w:hAnsi="Times New Roman" w:cs="Times New Roman"/>
                <w:sz w:val="24"/>
                <w:szCs w:val="24"/>
              </w:rPr>
            </w:pPr>
          </w:p>
          <w:p w14:paraId="59AAA527" w14:textId="47F90B4E" w:rsidR="00A61BB8" w:rsidRPr="00BD33CA" w:rsidRDefault="00A61BB8" w:rsidP="00C36A8E">
            <w:pPr>
              <w:rPr>
                <w:rFonts w:ascii="Times New Roman" w:hAnsi="Times New Roman" w:cs="Times New Roman"/>
                <w:sz w:val="24"/>
                <w:szCs w:val="24"/>
              </w:rPr>
            </w:pPr>
          </w:p>
          <w:p w14:paraId="3833880D" w14:textId="77188788" w:rsidR="00C77AA0" w:rsidRPr="00BD33CA" w:rsidRDefault="00C77AA0" w:rsidP="00C36A8E">
            <w:pPr>
              <w:rPr>
                <w:rFonts w:ascii="Times New Roman" w:hAnsi="Times New Roman" w:cs="Times New Roman"/>
                <w:sz w:val="24"/>
                <w:szCs w:val="24"/>
              </w:rPr>
            </w:pPr>
          </w:p>
          <w:p w14:paraId="03145F20" w14:textId="55158282" w:rsidR="00C77AA0" w:rsidRPr="00BD33CA" w:rsidRDefault="00C77AA0" w:rsidP="00C36A8E">
            <w:pPr>
              <w:rPr>
                <w:rFonts w:ascii="Times New Roman" w:hAnsi="Times New Roman" w:cs="Times New Roman"/>
                <w:sz w:val="24"/>
                <w:szCs w:val="24"/>
              </w:rPr>
            </w:pPr>
          </w:p>
          <w:p w14:paraId="353C8FD1" w14:textId="6756ECEA" w:rsidR="00C77AA0" w:rsidRPr="00BD33CA" w:rsidRDefault="00C77AA0" w:rsidP="00C36A8E">
            <w:pPr>
              <w:rPr>
                <w:rFonts w:ascii="Times New Roman" w:hAnsi="Times New Roman" w:cs="Times New Roman"/>
                <w:sz w:val="24"/>
                <w:szCs w:val="24"/>
              </w:rPr>
            </w:pPr>
          </w:p>
          <w:p w14:paraId="0CCBAD12" w14:textId="542F6AC4" w:rsidR="00387B09" w:rsidRPr="00BD33CA" w:rsidRDefault="00387B09" w:rsidP="00C36A8E">
            <w:pPr>
              <w:rPr>
                <w:rFonts w:ascii="Times New Roman" w:hAnsi="Times New Roman" w:cs="Times New Roman"/>
                <w:sz w:val="24"/>
                <w:szCs w:val="24"/>
              </w:rPr>
            </w:pPr>
          </w:p>
          <w:p w14:paraId="3A1FC815" w14:textId="77777777" w:rsidR="00387B09" w:rsidRPr="00BD33CA" w:rsidRDefault="00387B09" w:rsidP="00C36A8E">
            <w:pPr>
              <w:rPr>
                <w:rFonts w:ascii="Times New Roman" w:hAnsi="Times New Roman" w:cs="Times New Roman"/>
                <w:sz w:val="24"/>
                <w:szCs w:val="24"/>
              </w:rPr>
            </w:pPr>
          </w:p>
          <w:p w14:paraId="375ABB04" w14:textId="77777777" w:rsidR="00A61BB8" w:rsidRPr="00BD33CA" w:rsidRDefault="00A61BB8" w:rsidP="00C36A8E">
            <w:pPr>
              <w:rPr>
                <w:rFonts w:ascii="Times New Roman" w:hAnsi="Times New Roman" w:cs="Times New Roman"/>
                <w:sz w:val="24"/>
                <w:szCs w:val="24"/>
              </w:rPr>
            </w:pPr>
          </w:p>
          <w:p w14:paraId="4DA9E094" w14:textId="77777777" w:rsidR="00387B09" w:rsidRPr="00BD33CA" w:rsidRDefault="00387B09" w:rsidP="00C36A8E">
            <w:pPr>
              <w:rPr>
                <w:rFonts w:ascii="Times New Roman" w:hAnsi="Times New Roman" w:cs="Times New Roman"/>
                <w:bCs/>
                <w:sz w:val="24"/>
                <w:szCs w:val="24"/>
              </w:rPr>
            </w:pPr>
          </w:p>
          <w:p w14:paraId="549AAFC1" w14:textId="77777777" w:rsidR="00387B09" w:rsidRPr="00BD33CA" w:rsidRDefault="00387B09" w:rsidP="00C36A8E">
            <w:pPr>
              <w:rPr>
                <w:rFonts w:ascii="Times New Roman" w:hAnsi="Times New Roman" w:cs="Times New Roman"/>
                <w:bCs/>
                <w:sz w:val="24"/>
                <w:szCs w:val="24"/>
              </w:rPr>
            </w:pPr>
          </w:p>
          <w:p w14:paraId="7ECD49F7" w14:textId="066175B1" w:rsidR="00A90A7E" w:rsidRPr="00BD33CA" w:rsidRDefault="00482D3D" w:rsidP="00C36A8E">
            <w:pPr>
              <w:rPr>
                <w:rFonts w:ascii="Times New Roman" w:hAnsi="Times New Roman" w:cs="Times New Roman"/>
                <w:bCs/>
                <w:sz w:val="24"/>
                <w:szCs w:val="24"/>
              </w:rPr>
            </w:pPr>
            <w:r w:rsidRPr="00200517">
              <w:rPr>
                <w:rFonts w:ascii="Times New Roman" w:hAnsi="Times New Roman" w:cs="Times New Roman"/>
                <w:sz w:val="24"/>
                <w:szCs w:val="24"/>
              </w:rPr>
              <w:t>Measure have been put in place by management of the Assembly. No further action required</w:t>
            </w:r>
            <w:r w:rsidR="00387B09" w:rsidRPr="00BD33CA">
              <w:rPr>
                <w:rFonts w:ascii="Times New Roman" w:hAnsi="Times New Roman" w:cs="Times New Roman"/>
                <w:bCs/>
                <w:sz w:val="24"/>
                <w:szCs w:val="24"/>
              </w:rPr>
              <w:t>.</w:t>
            </w:r>
          </w:p>
          <w:p w14:paraId="4F535BC9" w14:textId="77777777" w:rsidR="00520394" w:rsidRPr="00BD33CA" w:rsidRDefault="00520394" w:rsidP="00C36A8E">
            <w:pPr>
              <w:rPr>
                <w:rFonts w:ascii="Times New Roman" w:hAnsi="Times New Roman" w:cs="Times New Roman"/>
                <w:bCs/>
                <w:sz w:val="24"/>
                <w:szCs w:val="24"/>
              </w:rPr>
            </w:pPr>
          </w:p>
          <w:p w14:paraId="6EB307E1" w14:textId="77777777" w:rsidR="00520394" w:rsidRPr="00BD33CA" w:rsidRDefault="00520394" w:rsidP="00C36A8E">
            <w:pPr>
              <w:rPr>
                <w:rFonts w:ascii="Times New Roman" w:hAnsi="Times New Roman" w:cs="Times New Roman"/>
                <w:bCs/>
                <w:sz w:val="24"/>
                <w:szCs w:val="24"/>
              </w:rPr>
            </w:pPr>
          </w:p>
          <w:p w14:paraId="3985BF2F" w14:textId="77777777" w:rsidR="00520394" w:rsidRPr="00BD33CA" w:rsidRDefault="00520394" w:rsidP="00C36A8E">
            <w:pPr>
              <w:rPr>
                <w:rFonts w:ascii="Times New Roman" w:hAnsi="Times New Roman" w:cs="Times New Roman"/>
                <w:bCs/>
                <w:sz w:val="24"/>
                <w:szCs w:val="24"/>
              </w:rPr>
            </w:pPr>
          </w:p>
          <w:p w14:paraId="26913F3C" w14:textId="77777777" w:rsidR="00520394" w:rsidRPr="00BD33CA" w:rsidRDefault="00520394" w:rsidP="00C36A8E">
            <w:pPr>
              <w:rPr>
                <w:rFonts w:ascii="Times New Roman" w:hAnsi="Times New Roman" w:cs="Times New Roman"/>
                <w:bCs/>
                <w:sz w:val="24"/>
                <w:szCs w:val="24"/>
              </w:rPr>
            </w:pPr>
          </w:p>
          <w:p w14:paraId="63D38424" w14:textId="77777777" w:rsidR="00520394" w:rsidRPr="00BD33CA" w:rsidRDefault="00520394" w:rsidP="00C36A8E">
            <w:pPr>
              <w:rPr>
                <w:rFonts w:ascii="Times New Roman" w:hAnsi="Times New Roman" w:cs="Times New Roman"/>
                <w:bCs/>
                <w:sz w:val="24"/>
                <w:szCs w:val="24"/>
              </w:rPr>
            </w:pPr>
          </w:p>
          <w:p w14:paraId="21FA333B" w14:textId="77777777" w:rsidR="00520394" w:rsidRPr="00BD33CA" w:rsidRDefault="00520394" w:rsidP="00C36A8E">
            <w:pPr>
              <w:rPr>
                <w:rFonts w:ascii="Times New Roman" w:hAnsi="Times New Roman" w:cs="Times New Roman"/>
                <w:bCs/>
                <w:sz w:val="24"/>
                <w:szCs w:val="24"/>
              </w:rPr>
            </w:pPr>
          </w:p>
          <w:p w14:paraId="0A2417C1" w14:textId="77777777" w:rsidR="007D5E80" w:rsidRPr="00BD33CA" w:rsidRDefault="007D5E80" w:rsidP="00C36A8E">
            <w:pPr>
              <w:rPr>
                <w:rFonts w:ascii="Times New Roman" w:hAnsi="Times New Roman" w:cs="Times New Roman"/>
                <w:sz w:val="24"/>
                <w:szCs w:val="24"/>
              </w:rPr>
            </w:pPr>
          </w:p>
          <w:p w14:paraId="590057FC" w14:textId="77777777" w:rsidR="007D5E80" w:rsidRPr="00BD33CA" w:rsidRDefault="007D5E80" w:rsidP="00C36A8E">
            <w:pPr>
              <w:rPr>
                <w:rFonts w:ascii="Times New Roman" w:hAnsi="Times New Roman" w:cs="Times New Roman"/>
                <w:sz w:val="24"/>
                <w:szCs w:val="24"/>
              </w:rPr>
            </w:pPr>
          </w:p>
          <w:p w14:paraId="61D42715" w14:textId="77777777" w:rsidR="007D5E80" w:rsidRPr="00BD33CA" w:rsidRDefault="007D5E80" w:rsidP="00C36A8E">
            <w:pPr>
              <w:rPr>
                <w:rFonts w:ascii="Times New Roman" w:hAnsi="Times New Roman" w:cs="Times New Roman"/>
                <w:sz w:val="24"/>
                <w:szCs w:val="24"/>
              </w:rPr>
            </w:pPr>
          </w:p>
          <w:p w14:paraId="62DE6819" w14:textId="77777777" w:rsidR="007D5E80" w:rsidRPr="00BD33CA" w:rsidRDefault="007D5E80" w:rsidP="00C36A8E">
            <w:pPr>
              <w:rPr>
                <w:rFonts w:ascii="Times New Roman" w:hAnsi="Times New Roman" w:cs="Times New Roman"/>
                <w:sz w:val="24"/>
                <w:szCs w:val="24"/>
              </w:rPr>
            </w:pPr>
          </w:p>
          <w:p w14:paraId="7CC471CD" w14:textId="7B55E74D" w:rsidR="007D5E80" w:rsidRDefault="007D5E80" w:rsidP="00C36A8E">
            <w:pPr>
              <w:rPr>
                <w:rFonts w:ascii="Times New Roman" w:hAnsi="Times New Roman" w:cs="Times New Roman"/>
                <w:sz w:val="24"/>
                <w:szCs w:val="24"/>
              </w:rPr>
            </w:pPr>
          </w:p>
          <w:p w14:paraId="29976F68" w14:textId="16082BCD" w:rsidR="003132E6" w:rsidRDefault="003132E6" w:rsidP="00C36A8E">
            <w:pPr>
              <w:rPr>
                <w:rFonts w:ascii="Times New Roman" w:hAnsi="Times New Roman" w:cs="Times New Roman"/>
                <w:sz w:val="24"/>
                <w:szCs w:val="24"/>
              </w:rPr>
            </w:pPr>
          </w:p>
          <w:p w14:paraId="52852240" w14:textId="39B130A3" w:rsidR="003132E6" w:rsidRDefault="003132E6" w:rsidP="00C36A8E">
            <w:pPr>
              <w:rPr>
                <w:rFonts w:ascii="Times New Roman" w:hAnsi="Times New Roman" w:cs="Times New Roman"/>
                <w:sz w:val="24"/>
                <w:szCs w:val="24"/>
              </w:rPr>
            </w:pPr>
          </w:p>
          <w:p w14:paraId="5DA3AD63" w14:textId="41A3D279" w:rsidR="003132E6" w:rsidRDefault="003132E6" w:rsidP="00C36A8E">
            <w:pPr>
              <w:rPr>
                <w:rFonts w:ascii="Times New Roman" w:hAnsi="Times New Roman" w:cs="Times New Roman"/>
                <w:sz w:val="24"/>
                <w:szCs w:val="24"/>
              </w:rPr>
            </w:pPr>
          </w:p>
          <w:p w14:paraId="44CE45A6" w14:textId="20BD6326" w:rsidR="003132E6" w:rsidRDefault="003132E6" w:rsidP="00C36A8E">
            <w:pPr>
              <w:rPr>
                <w:rFonts w:ascii="Times New Roman" w:hAnsi="Times New Roman" w:cs="Times New Roman"/>
                <w:sz w:val="24"/>
                <w:szCs w:val="24"/>
              </w:rPr>
            </w:pPr>
          </w:p>
          <w:p w14:paraId="1C916ECA" w14:textId="7EBA5590" w:rsidR="003132E6" w:rsidRDefault="003132E6" w:rsidP="00C36A8E">
            <w:pPr>
              <w:rPr>
                <w:rFonts w:ascii="Times New Roman" w:hAnsi="Times New Roman" w:cs="Times New Roman"/>
                <w:sz w:val="24"/>
                <w:szCs w:val="24"/>
              </w:rPr>
            </w:pPr>
          </w:p>
          <w:p w14:paraId="4D7164CE" w14:textId="77777777" w:rsidR="003132E6" w:rsidRDefault="003132E6" w:rsidP="00C36A8E">
            <w:pPr>
              <w:rPr>
                <w:rFonts w:ascii="Times New Roman" w:hAnsi="Times New Roman" w:cs="Times New Roman"/>
                <w:sz w:val="24"/>
                <w:szCs w:val="24"/>
              </w:rPr>
            </w:pPr>
          </w:p>
          <w:p w14:paraId="388C4109" w14:textId="77777777" w:rsidR="003132E6" w:rsidRPr="00BD33CA" w:rsidRDefault="003132E6" w:rsidP="00C36A8E">
            <w:pPr>
              <w:rPr>
                <w:rFonts w:ascii="Times New Roman" w:hAnsi="Times New Roman" w:cs="Times New Roman"/>
                <w:sz w:val="24"/>
                <w:szCs w:val="24"/>
              </w:rPr>
            </w:pPr>
          </w:p>
          <w:p w14:paraId="5808B84B" w14:textId="77777777" w:rsidR="007D5E80" w:rsidRPr="00BD33CA" w:rsidRDefault="007D5E80" w:rsidP="00C36A8E">
            <w:pPr>
              <w:rPr>
                <w:rFonts w:ascii="Times New Roman" w:hAnsi="Times New Roman" w:cs="Times New Roman"/>
                <w:sz w:val="24"/>
                <w:szCs w:val="24"/>
              </w:rPr>
            </w:pPr>
          </w:p>
          <w:p w14:paraId="79C1C313" w14:textId="49DDAB7D" w:rsidR="007D5E80" w:rsidRPr="00BD33CA" w:rsidRDefault="007D5E80" w:rsidP="003132E6">
            <w:pPr>
              <w:rPr>
                <w:rFonts w:ascii="Times New Roman" w:hAnsi="Times New Roman" w:cs="Times New Roman"/>
                <w:sz w:val="24"/>
                <w:szCs w:val="24"/>
              </w:rPr>
            </w:pPr>
          </w:p>
        </w:tc>
        <w:tc>
          <w:tcPr>
            <w:tcW w:w="1801" w:type="dxa"/>
            <w:tcBorders>
              <w:top w:val="single" w:sz="4" w:space="0" w:color="auto"/>
              <w:left w:val="single" w:sz="4" w:space="0" w:color="auto"/>
              <w:bottom w:val="single" w:sz="4" w:space="0" w:color="auto"/>
              <w:right w:val="single" w:sz="4" w:space="0" w:color="auto"/>
            </w:tcBorders>
          </w:tcPr>
          <w:p w14:paraId="19659E93" w14:textId="77777777" w:rsidR="00670F55" w:rsidRPr="00BD33CA" w:rsidRDefault="00670F55" w:rsidP="0032165E">
            <w:pPr>
              <w:jc w:val="both"/>
              <w:rPr>
                <w:rFonts w:ascii="Times New Roman" w:hAnsi="Times New Roman" w:cs="Times New Roman"/>
                <w:i/>
                <w:sz w:val="24"/>
                <w:szCs w:val="24"/>
              </w:rPr>
            </w:pPr>
          </w:p>
          <w:p w14:paraId="6A812BD1" w14:textId="77777777" w:rsidR="00670F55" w:rsidRPr="00BD33CA" w:rsidRDefault="00670F55" w:rsidP="0032165E">
            <w:pPr>
              <w:jc w:val="both"/>
              <w:rPr>
                <w:rFonts w:ascii="Times New Roman" w:hAnsi="Times New Roman" w:cs="Times New Roman"/>
                <w:i/>
                <w:sz w:val="24"/>
                <w:szCs w:val="24"/>
              </w:rPr>
            </w:pPr>
          </w:p>
          <w:p w14:paraId="787AD687" w14:textId="77777777" w:rsidR="00670F55" w:rsidRPr="00BD33CA" w:rsidRDefault="00670F55" w:rsidP="0032165E">
            <w:pPr>
              <w:jc w:val="both"/>
              <w:rPr>
                <w:rFonts w:ascii="Times New Roman" w:hAnsi="Times New Roman" w:cs="Times New Roman"/>
                <w:i/>
                <w:sz w:val="24"/>
                <w:szCs w:val="24"/>
              </w:rPr>
            </w:pPr>
          </w:p>
          <w:p w14:paraId="1B84DE93" w14:textId="77777777" w:rsidR="001D3546" w:rsidRPr="00BD33CA" w:rsidRDefault="001D3546" w:rsidP="0032165E">
            <w:pPr>
              <w:jc w:val="both"/>
              <w:rPr>
                <w:rFonts w:ascii="Times New Roman" w:hAnsi="Times New Roman" w:cs="Times New Roman"/>
                <w:i/>
                <w:sz w:val="24"/>
                <w:szCs w:val="24"/>
              </w:rPr>
            </w:pPr>
          </w:p>
          <w:p w14:paraId="08B6EC4C" w14:textId="77777777" w:rsidR="00A02D49" w:rsidRPr="00BD33CA" w:rsidRDefault="00A02D49" w:rsidP="0032165E">
            <w:pPr>
              <w:rPr>
                <w:rFonts w:ascii="Times New Roman" w:hAnsi="Times New Roman" w:cs="Times New Roman"/>
                <w:sz w:val="24"/>
                <w:szCs w:val="24"/>
              </w:rPr>
            </w:pPr>
          </w:p>
          <w:p w14:paraId="006E89A4" w14:textId="77777777" w:rsidR="00A02D49" w:rsidRPr="00BD33CA" w:rsidRDefault="00A02D49" w:rsidP="0032165E">
            <w:pPr>
              <w:rPr>
                <w:rFonts w:ascii="Times New Roman" w:hAnsi="Times New Roman" w:cs="Times New Roman"/>
                <w:sz w:val="24"/>
                <w:szCs w:val="24"/>
              </w:rPr>
            </w:pPr>
          </w:p>
          <w:p w14:paraId="266BE548" w14:textId="77777777" w:rsidR="00A02D49" w:rsidRPr="00BD33CA" w:rsidRDefault="00A02D49" w:rsidP="0032165E">
            <w:pPr>
              <w:rPr>
                <w:rFonts w:ascii="Times New Roman" w:hAnsi="Times New Roman" w:cs="Times New Roman"/>
                <w:sz w:val="24"/>
                <w:szCs w:val="24"/>
              </w:rPr>
            </w:pPr>
          </w:p>
          <w:p w14:paraId="2391A9BD" w14:textId="2BA2FA5F" w:rsidR="00A90A7E" w:rsidRPr="00BD33CA" w:rsidRDefault="00670F55" w:rsidP="0032165E">
            <w:pPr>
              <w:rPr>
                <w:rFonts w:ascii="Times New Roman" w:hAnsi="Times New Roman" w:cs="Times New Roman"/>
                <w:sz w:val="24"/>
                <w:szCs w:val="24"/>
              </w:rPr>
            </w:pPr>
            <w:r w:rsidRPr="00BD33CA">
              <w:rPr>
                <w:rFonts w:ascii="Times New Roman" w:hAnsi="Times New Roman" w:cs="Times New Roman"/>
                <w:sz w:val="24"/>
                <w:szCs w:val="24"/>
              </w:rPr>
              <w:t>MFO/MCD</w:t>
            </w:r>
            <w:r w:rsidR="00A90A7E" w:rsidRPr="00BD33CA">
              <w:rPr>
                <w:rFonts w:ascii="Times New Roman" w:hAnsi="Times New Roman" w:cs="Times New Roman"/>
                <w:sz w:val="24"/>
                <w:szCs w:val="24"/>
              </w:rPr>
              <w:t>/</w:t>
            </w:r>
          </w:p>
          <w:p w14:paraId="535B65AC" w14:textId="12BD5199" w:rsidR="00670F55" w:rsidRPr="00BD33CA" w:rsidRDefault="00F030EB" w:rsidP="0032165E">
            <w:pPr>
              <w:rPr>
                <w:rFonts w:ascii="Times New Roman" w:hAnsi="Times New Roman" w:cs="Times New Roman"/>
                <w:sz w:val="24"/>
                <w:szCs w:val="24"/>
              </w:rPr>
            </w:pPr>
            <w:r>
              <w:rPr>
                <w:rFonts w:ascii="Times New Roman" w:hAnsi="Times New Roman" w:cs="Times New Roman"/>
                <w:sz w:val="24"/>
                <w:szCs w:val="24"/>
              </w:rPr>
              <w:t>REVENUE HEAD</w:t>
            </w:r>
          </w:p>
          <w:p w14:paraId="74586121" w14:textId="77777777" w:rsidR="00670F55" w:rsidRPr="00BD33CA" w:rsidRDefault="00670F55" w:rsidP="0032165E">
            <w:pPr>
              <w:jc w:val="both"/>
              <w:rPr>
                <w:rFonts w:ascii="Times New Roman" w:hAnsi="Times New Roman" w:cs="Times New Roman"/>
                <w:i/>
                <w:sz w:val="24"/>
                <w:szCs w:val="24"/>
              </w:rPr>
            </w:pPr>
          </w:p>
          <w:p w14:paraId="7D933388" w14:textId="77777777" w:rsidR="00670F55" w:rsidRPr="00BD33CA" w:rsidRDefault="00670F55" w:rsidP="0032165E">
            <w:pPr>
              <w:jc w:val="both"/>
              <w:rPr>
                <w:rFonts w:ascii="Times New Roman" w:hAnsi="Times New Roman" w:cs="Times New Roman"/>
                <w:i/>
                <w:sz w:val="24"/>
                <w:szCs w:val="24"/>
              </w:rPr>
            </w:pPr>
          </w:p>
          <w:p w14:paraId="132CF50D" w14:textId="77777777" w:rsidR="00670F55" w:rsidRPr="00BD33CA" w:rsidRDefault="00670F55" w:rsidP="0032165E">
            <w:pPr>
              <w:jc w:val="both"/>
              <w:rPr>
                <w:rFonts w:ascii="Times New Roman" w:hAnsi="Times New Roman" w:cs="Times New Roman"/>
                <w:i/>
                <w:sz w:val="24"/>
                <w:szCs w:val="24"/>
              </w:rPr>
            </w:pPr>
          </w:p>
          <w:p w14:paraId="3EC1A4F3" w14:textId="77777777" w:rsidR="00670F55" w:rsidRPr="00BD33CA" w:rsidRDefault="00670F55" w:rsidP="0032165E">
            <w:pPr>
              <w:jc w:val="both"/>
              <w:rPr>
                <w:rFonts w:ascii="Times New Roman" w:hAnsi="Times New Roman" w:cs="Times New Roman"/>
                <w:i/>
                <w:sz w:val="24"/>
                <w:szCs w:val="24"/>
              </w:rPr>
            </w:pPr>
          </w:p>
          <w:p w14:paraId="25E1E515" w14:textId="77777777" w:rsidR="00670F55" w:rsidRPr="00BD33CA" w:rsidRDefault="00670F55" w:rsidP="0032165E">
            <w:pPr>
              <w:jc w:val="both"/>
              <w:rPr>
                <w:rFonts w:ascii="Times New Roman" w:hAnsi="Times New Roman" w:cs="Times New Roman"/>
                <w:i/>
                <w:sz w:val="24"/>
                <w:szCs w:val="24"/>
              </w:rPr>
            </w:pPr>
          </w:p>
          <w:p w14:paraId="661E1232" w14:textId="77777777" w:rsidR="00670F55" w:rsidRPr="00BD33CA" w:rsidRDefault="00670F55" w:rsidP="0032165E">
            <w:pPr>
              <w:jc w:val="both"/>
              <w:rPr>
                <w:rFonts w:ascii="Times New Roman" w:hAnsi="Times New Roman" w:cs="Times New Roman"/>
                <w:i/>
                <w:sz w:val="24"/>
                <w:szCs w:val="24"/>
              </w:rPr>
            </w:pPr>
          </w:p>
          <w:p w14:paraId="2AACF184" w14:textId="77777777" w:rsidR="001D3546" w:rsidRPr="00BD33CA" w:rsidRDefault="001D3546" w:rsidP="0032165E">
            <w:pPr>
              <w:jc w:val="both"/>
              <w:rPr>
                <w:rFonts w:ascii="Times New Roman" w:hAnsi="Times New Roman" w:cs="Times New Roman"/>
                <w:i/>
                <w:sz w:val="24"/>
                <w:szCs w:val="24"/>
              </w:rPr>
            </w:pPr>
          </w:p>
          <w:p w14:paraId="491B5C07" w14:textId="1F35CAEA" w:rsidR="001D3546" w:rsidRPr="00BD33CA" w:rsidRDefault="001D3546" w:rsidP="0032165E">
            <w:pPr>
              <w:jc w:val="both"/>
              <w:rPr>
                <w:rFonts w:ascii="Times New Roman" w:hAnsi="Times New Roman" w:cs="Times New Roman"/>
                <w:i/>
                <w:sz w:val="24"/>
                <w:szCs w:val="24"/>
              </w:rPr>
            </w:pPr>
          </w:p>
          <w:p w14:paraId="3DC00590" w14:textId="48A9B174" w:rsidR="001D3546" w:rsidRPr="00BD33CA" w:rsidRDefault="001D3546" w:rsidP="0032165E">
            <w:pPr>
              <w:jc w:val="both"/>
              <w:rPr>
                <w:rFonts w:ascii="Times New Roman" w:hAnsi="Times New Roman" w:cs="Times New Roman"/>
                <w:i/>
                <w:sz w:val="24"/>
                <w:szCs w:val="24"/>
              </w:rPr>
            </w:pPr>
          </w:p>
          <w:p w14:paraId="4D5C0A26" w14:textId="7042E348" w:rsidR="00670F55" w:rsidRPr="00BD33CA" w:rsidRDefault="00670F55" w:rsidP="0032165E">
            <w:pPr>
              <w:rPr>
                <w:rFonts w:ascii="Times New Roman" w:hAnsi="Times New Roman" w:cs="Times New Roman"/>
                <w:sz w:val="24"/>
                <w:szCs w:val="24"/>
              </w:rPr>
            </w:pPr>
            <w:r w:rsidRPr="00BD33CA">
              <w:rPr>
                <w:rFonts w:ascii="Times New Roman" w:hAnsi="Times New Roman" w:cs="Times New Roman"/>
                <w:sz w:val="24"/>
                <w:szCs w:val="24"/>
              </w:rPr>
              <w:t>MCD/MFO</w:t>
            </w:r>
            <w:r w:rsidR="00A90A7E" w:rsidRPr="00BD33CA">
              <w:rPr>
                <w:rFonts w:ascii="Times New Roman" w:hAnsi="Times New Roman" w:cs="Times New Roman"/>
                <w:sz w:val="24"/>
                <w:szCs w:val="24"/>
              </w:rPr>
              <w:t xml:space="preserve">/ </w:t>
            </w:r>
            <w:r w:rsidR="0049211D">
              <w:rPr>
                <w:rFonts w:ascii="Times New Roman" w:hAnsi="Times New Roman" w:cs="Times New Roman"/>
                <w:sz w:val="24"/>
                <w:szCs w:val="24"/>
              </w:rPr>
              <w:t>REVENUE HEAD</w:t>
            </w:r>
          </w:p>
          <w:p w14:paraId="5EFE23D4" w14:textId="77777777" w:rsidR="00670F55" w:rsidRPr="00BD33CA" w:rsidRDefault="00670F55" w:rsidP="0032165E">
            <w:pPr>
              <w:jc w:val="both"/>
              <w:rPr>
                <w:rFonts w:ascii="Times New Roman" w:hAnsi="Times New Roman" w:cs="Times New Roman"/>
                <w:i/>
                <w:sz w:val="24"/>
                <w:szCs w:val="24"/>
              </w:rPr>
            </w:pPr>
          </w:p>
          <w:p w14:paraId="56B1558E" w14:textId="77777777" w:rsidR="00670F55" w:rsidRPr="00BD33CA" w:rsidRDefault="00670F55" w:rsidP="0032165E">
            <w:pPr>
              <w:jc w:val="both"/>
              <w:rPr>
                <w:rFonts w:ascii="Times New Roman" w:hAnsi="Times New Roman" w:cs="Times New Roman"/>
                <w:i/>
                <w:sz w:val="24"/>
                <w:szCs w:val="24"/>
              </w:rPr>
            </w:pPr>
          </w:p>
          <w:p w14:paraId="6C2C04BF" w14:textId="77777777" w:rsidR="00670F55" w:rsidRPr="00BD33CA" w:rsidRDefault="00670F55" w:rsidP="0032165E">
            <w:pPr>
              <w:jc w:val="both"/>
              <w:rPr>
                <w:rFonts w:ascii="Times New Roman" w:hAnsi="Times New Roman" w:cs="Times New Roman"/>
                <w:i/>
                <w:sz w:val="24"/>
                <w:szCs w:val="24"/>
              </w:rPr>
            </w:pPr>
          </w:p>
          <w:p w14:paraId="6FBEFD42" w14:textId="77777777" w:rsidR="00670F55" w:rsidRPr="00BD33CA" w:rsidRDefault="00670F55" w:rsidP="0032165E">
            <w:pPr>
              <w:jc w:val="both"/>
              <w:rPr>
                <w:rFonts w:ascii="Times New Roman" w:hAnsi="Times New Roman" w:cs="Times New Roman"/>
                <w:i/>
                <w:sz w:val="24"/>
                <w:szCs w:val="24"/>
              </w:rPr>
            </w:pPr>
          </w:p>
          <w:p w14:paraId="0D06C025" w14:textId="77777777" w:rsidR="00670F55" w:rsidRPr="00BD33CA" w:rsidRDefault="00670F55" w:rsidP="0032165E">
            <w:pPr>
              <w:jc w:val="both"/>
              <w:rPr>
                <w:rFonts w:ascii="Times New Roman" w:hAnsi="Times New Roman" w:cs="Times New Roman"/>
                <w:i/>
                <w:sz w:val="24"/>
                <w:szCs w:val="24"/>
              </w:rPr>
            </w:pPr>
          </w:p>
          <w:p w14:paraId="570605F6" w14:textId="77777777" w:rsidR="00670F55" w:rsidRPr="00BD33CA" w:rsidRDefault="00670F55" w:rsidP="0032165E">
            <w:pPr>
              <w:jc w:val="both"/>
              <w:rPr>
                <w:rFonts w:ascii="Times New Roman" w:hAnsi="Times New Roman" w:cs="Times New Roman"/>
                <w:i/>
                <w:sz w:val="24"/>
                <w:szCs w:val="24"/>
              </w:rPr>
            </w:pPr>
          </w:p>
          <w:p w14:paraId="1D1F82E4" w14:textId="77777777" w:rsidR="00670F55" w:rsidRPr="00BD33CA" w:rsidRDefault="00670F55" w:rsidP="0032165E">
            <w:pPr>
              <w:jc w:val="both"/>
              <w:rPr>
                <w:rFonts w:ascii="Times New Roman" w:hAnsi="Times New Roman" w:cs="Times New Roman"/>
                <w:i/>
                <w:sz w:val="24"/>
                <w:szCs w:val="24"/>
              </w:rPr>
            </w:pPr>
          </w:p>
          <w:p w14:paraId="5CED141B" w14:textId="77777777" w:rsidR="001D3546" w:rsidRPr="00BD33CA" w:rsidRDefault="001D3546" w:rsidP="0032165E">
            <w:pPr>
              <w:jc w:val="both"/>
              <w:rPr>
                <w:rFonts w:ascii="Times New Roman" w:hAnsi="Times New Roman" w:cs="Times New Roman"/>
                <w:i/>
                <w:sz w:val="24"/>
                <w:szCs w:val="24"/>
              </w:rPr>
            </w:pPr>
          </w:p>
          <w:p w14:paraId="0E294141" w14:textId="77777777" w:rsidR="001D3546" w:rsidRPr="00BD33CA" w:rsidRDefault="001D3546" w:rsidP="0032165E">
            <w:pPr>
              <w:jc w:val="both"/>
              <w:rPr>
                <w:rFonts w:ascii="Times New Roman" w:hAnsi="Times New Roman" w:cs="Times New Roman"/>
                <w:i/>
                <w:sz w:val="24"/>
                <w:szCs w:val="24"/>
              </w:rPr>
            </w:pPr>
          </w:p>
          <w:p w14:paraId="5FB90E3D" w14:textId="0873C9A4" w:rsidR="001D3546" w:rsidRPr="00BD33CA" w:rsidRDefault="001D3546" w:rsidP="0032165E">
            <w:pPr>
              <w:jc w:val="both"/>
              <w:rPr>
                <w:rFonts w:ascii="Times New Roman" w:hAnsi="Times New Roman" w:cs="Times New Roman"/>
                <w:i/>
                <w:sz w:val="24"/>
                <w:szCs w:val="24"/>
              </w:rPr>
            </w:pPr>
          </w:p>
          <w:p w14:paraId="5D0B45FC" w14:textId="1488B13C" w:rsidR="00A90A7E" w:rsidRPr="00BD33CA" w:rsidRDefault="00A90A7E" w:rsidP="0032165E">
            <w:pPr>
              <w:jc w:val="both"/>
              <w:rPr>
                <w:rFonts w:ascii="Times New Roman" w:hAnsi="Times New Roman" w:cs="Times New Roman"/>
                <w:i/>
                <w:sz w:val="24"/>
                <w:szCs w:val="24"/>
              </w:rPr>
            </w:pPr>
          </w:p>
          <w:p w14:paraId="5B0418B9" w14:textId="77777777" w:rsidR="00A90A7E" w:rsidRPr="00BD33CA" w:rsidRDefault="00A90A7E" w:rsidP="0032165E">
            <w:pPr>
              <w:jc w:val="both"/>
              <w:rPr>
                <w:rFonts w:ascii="Times New Roman" w:hAnsi="Times New Roman" w:cs="Times New Roman"/>
                <w:i/>
                <w:sz w:val="24"/>
                <w:szCs w:val="24"/>
              </w:rPr>
            </w:pPr>
          </w:p>
          <w:p w14:paraId="596419C4" w14:textId="77777777" w:rsidR="001D3546" w:rsidRPr="00BD33CA" w:rsidRDefault="001D3546" w:rsidP="0032165E">
            <w:pPr>
              <w:jc w:val="both"/>
              <w:rPr>
                <w:rFonts w:ascii="Times New Roman" w:hAnsi="Times New Roman" w:cs="Times New Roman"/>
                <w:i/>
                <w:sz w:val="24"/>
                <w:szCs w:val="24"/>
              </w:rPr>
            </w:pPr>
          </w:p>
          <w:p w14:paraId="703D6BB6" w14:textId="77777777" w:rsidR="001D3546" w:rsidRPr="00BD33CA" w:rsidRDefault="001D3546" w:rsidP="0032165E">
            <w:pPr>
              <w:jc w:val="both"/>
              <w:rPr>
                <w:rFonts w:ascii="Times New Roman" w:hAnsi="Times New Roman" w:cs="Times New Roman"/>
                <w:i/>
                <w:sz w:val="24"/>
                <w:szCs w:val="24"/>
              </w:rPr>
            </w:pPr>
          </w:p>
          <w:p w14:paraId="7F5A1A74" w14:textId="77777777" w:rsidR="00670F55" w:rsidRPr="00BD33CA" w:rsidRDefault="00670F55" w:rsidP="0032165E">
            <w:pPr>
              <w:jc w:val="both"/>
              <w:rPr>
                <w:rFonts w:ascii="Times New Roman" w:hAnsi="Times New Roman" w:cs="Times New Roman"/>
                <w:i/>
                <w:sz w:val="24"/>
                <w:szCs w:val="24"/>
              </w:rPr>
            </w:pPr>
          </w:p>
          <w:p w14:paraId="3EB5BF5D" w14:textId="63482FB9" w:rsidR="001B00F1" w:rsidRDefault="001B00F1" w:rsidP="0032165E">
            <w:pPr>
              <w:jc w:val="both"/>
              <w:rPr>
                <w:rFonts w:ascii="Times New Roman" w:hAnsi="Times New Roman" w:cs="Times New Roman"/>
                <w:i/>
                <w:sz w:val="24"/>
                <w:szCs w:val="24"/>
              </w:rPr>
            </w:pPr>
          </w:p>
          <w:p w14:paraId="635BB87A" w14:textId="52E636DF" w:rsidR="00482D3D" w:rsidRDefault="00482D3D" w:rsidP="0032165E">
            <w:pPr>
              <w:jc w:val="both"/>
              <w:rPr>
                <w:rFonts w:ascii="Times New Roman" w:hAnsi="Times New Roman" w:cs="Times New Roman"/>
                <w:i/>
                <w:sz w:val="24"/>
                <w:szCs w:val="24"/>
              </w:rPr>
            </w:pPr>
          </w:p>
          <w:p w14:paraId="64D3F090" w14:textId="031C9452" w:rsidR="00482D3D" w:rsidRDefault="00482D3D" w:rsidP="0032165E">
            <w:pPr>
              <w:jc w:val="both"/>
              <w:rPr>
                <w:rFonts w:ascii="Times New Roman" w:hAnsi="Times New Roman" w:cs="Times New Roman"/>
                <w:i/>
                <w:sz w:val="24"/>
                <w:szCs w:val="24"/>
              </w:rPr>
            </w:pPr>
          </w:p>
          <w:p w14:paraId="7A72BF3D" w14:textId="77777777" w:rsidR="00482D3D" w:rsidRPr="00BD33CA" w:rsidRDefault="00482D3D" w:rsidP="0032165E">
            <w:pPr>
              <w:jc w:val="both"/>
              <w:rPr>
                <w:rFonts w:ascii="Times New Roman" w:hAnsi="Times New Roman" w:cs="Times New Roman"/>
                <w:i/>
                <w:sz w:val="24"/>
                <w:szCs w:val="24"/>
              </w:rPr>
            </w:pPr>
          </w:p>
          <w:p w14:paraId="25B62B0F" w14:textId="77777777" w:rsidR="00A90A7E" w:rsidRPr="00BD33CA" w:rsidRDefault="00670F55" w:rsidP="0032165E">
            <w:pPr>
              <w:jc w:val="both"/>
              <w:rPr>
                <w:rFonts w:ascii="Times New Roman" w:hAnsi="Times New Roman" w:cs="Times New Roman"/>
                <w:sz w:val="24"/>
                <w:szCs w:val="24"/>
              </w:rPr>
            </w:pPr>
            <w:r w:rsidRPr="00BD33CA">
              <w:rPr>
                <w:rFonts w:ascii="Times New Roman" w:hAnsi="Times New Roman" w:cs="Times New Roman"/>
                <w:sz w:val="24"/>
                <w:szCs w:val="24"/>
              </w:rPr>
              <w:t>MCD/MFO</w:t>
            </w:r>
            <w:r w:rsidR="00A90A7E" w:rsidRPr="00BD33CA">
              <w:rPr>
                <w:rFonts w:ascii="Times New Roman" w:hAnsi="Times New Roman" w:cs="Times New Roman"/>
                <w:sz w:val="24"/>
                <w:szCs w:val="24"/>
              </w:rPr>
              <w:t>/</w:t>
            </w:r>
          </w:p>
          <w:p w14:paraId="6D1EE987" w14:textId="75ACF742" w:rsidR="00670F55" w:rsidRPr="00BD33CA" w:rsidRDefault="003132E6" w:rsidP="0032165E">
            <w:pPr>
              <w:jc w:val="both"/>
              <w:rPr>
                <w:rFonts w:ascii="Times New Roman" w:hAnsi="Times New Roman" w:cs="Times New Roman"/>
                <w:sz w:val="24"/>
                <w:szCs w:val="24"/>
              </w:rPr>
            </w:pPr>
            <w:r>
              <w:rPr>
                <w:rFonts w:ascii="Times New Roman" w:hAnsi="Times New Roman" w:cs="Times New Roman"/>
                <w:sz w:val="24"/>
                <w:szCs w:val="24"/>
              </w:rPr>
              <w:t>REVENUE HEAD</w:t>
            </w:r>
          </w:p>
          <w:p w14:paraId="3785CD0E" w14:textId="77777777" w:rsidR="00A90A7E" w:rsidRPr="00BD33CA" w:rsidRDefault="00A90A7E" w:rsidP="0032165E">
            <w:pPr>
              <w:jc w:val="both"/>
              <w:rPr>
                <w:rFonts w:ascii="Times New Roman" w:hAnsi="Times New Roman" w:cs="Times New Roman"/>
                <w:sz w:val="24"/>
                <w:szCs w:val="24"/>
              </w:rPr>
            </w:pPr>
          </w:p>
          <w:p w14:paraId="77847C36" w14:textId="77777777" w:rsidR="00A90A7E" w:rsidRPr="00BD33CA" w:rsidRDefault="00A90A7E" w:rsidP="0032165E">
            <w:pPr>
              <w:jc w:val="both"/>
              <w:rPr>
                <w:rFonts w:ascii="Times New Roman" w:hAnsi="Times New Roman" w:cs="Times New Roman"/>
                <w:sz w:val="24"/>
                <w:szCs w:val="24"/>
              </w:rPr>
            </w:pPr>
          </w:p>
          <w:p w14:paraId="3C63F163" w14:textId="77777777" w:rsidR="00A90A7E" w:rsidRPr="00BD33CA" w:rsidRDefault="00A90A7E" w:rsidP="0032165E">
            <w:pPr>
              <w:jc w:val="both"/>
              <w:rPr>
                <w:rFonts w:ascii="Times New Roman" w:hAnsi="Times New Roman" w:cs="Times New Roman"/>
                <w:sz w:val="24"/>
                <w:szCs w:val="24"/>
              </w:rPr>
            </w:pPr>
          </w:p>
          <w:p w14:paraId="107A34F4" w14:textId="77777777" w:rsidR="00A90A7E" w:rsidRPr="00BD33CA" w:rsidRDefault="00A90A7E" w:rsidP="0032165E">
            <w:pPr>
              <w:jc w:val="both"/>
              <w:rPr>
                <w:rFonts w:ascii="Times New Roman" w:hAnsi="Times New Roman" w:cs="Times New Roman"/>
                <w:sz w:val="24"/>
                <w:szCs w:val="24"/>
              </w:rPr>
            </w:pPr>
          </w:p>
          <w:p w14:paraId="4212254D" w14:textId="77777777" w:rsidR="00A90A7E" w:rsidRPr="00BD33CA" w:rsidRDefault="00A90A7E" w:rsidP="0032165E">
            <w:pPr>
              <w:jc w:val="both"/>
              <w:rPr>
                <w:rFonts w:ascii="Times New Roman" w:hAnsi="Times New Roman" w:cs="Times New Roman"/>
                <w:sz w:val="24"/>
                <w:szCs w:val="24"/>
              </w:rPr>
            </w:pPr>
          </w:p>
          <w:p w14:paraId="72302265" w14:textId="77777777" w:rsidR="00A90A7E" w:rsidRPr="00BD33CA" w:rsidRDefault="00A90A7E" w:rsidP="0032165E">
            <w:pPr>
              <w:jc w:val="both"/>
              <w:rPr>
                <w:rFonts w:ascii="Times New Roman" w:hAnsi="Times New Roman" w:cs="Times New Roman"/>
                <w:sz w:val="24"/>
                <w:szCs w:val="24"/>
              </w:rPr>
            </w:pPr>
          </w:p>
          <w:p w14:paraId="301611D7" w14:textId="77777777" w:rsidR="00A90A7E" w:rsidRPr="00BD33CA" w:rsidRDefault="00A90A7E" w:rsidP="0032165E">
            <w:pPr>
              <w:jc w:val="both"/>
              <w:rPr>
                <w:rFonts w:ascii="Times New Roman" w:hAnsi="Times New Roman" w:cs="Times New Roman"/>
                <w:sz w:val="24"/>
                <w:szCs w:val="24"/>
              </w:rPr>
            </w:pPr>
          </w:p>
          <w:p w14:paraId="62DA5F68" w14:textId="68BC8EF9" w:rsidR="00A90A7E" w:rsidRPr="00BD33CA" w:rsidRDefault="00A90A7E" w:rsidP="0032165E">
            <w:pPr>
              <w:jc w:val="both"/>
              <w:rPr>
                <w:rFonts w:ascii="Times New Roman" w:hAnsi="Times New Roman" w:cs="Times New Roman"/>
                <w:sz w:val="24"/>
                <w:szCs w:val="24"/>
              </w:rPr>
            </w:pPr>
          </w:p>
          <w:p w14:paraId="24C5CEC2" w14:textId="26BAC18D" w:rsidR="00387B09" w:rsidRPr="00BD33CA" w:rsidRDefault="00387B09" w:rsidP="0032165E">
            <w:pPr>
              <w:jc w:val="both"/>
              <w:rPr>
                <w:rFonts w:ascii="Times New Roman" w:hAnsi="Times New Roman" w:cs="Times New Roman"/>
                <w:sz w:val="24"/>
                <w:szCs w:val="24"/>
              </w:rPr>
            </w:pPr>
          </w:p>
          <w:p w14:paraId="65A01882" w14:textId="738AD65B" w:rsidR="00387B09" w:rsidRPr="00BD33CA" w:rsidRDefault="00387B09" w:rsidP="0032165E">
            <w:pPr>
              <w:jc w:val="both"/>
              <w:rPr>
                <w:rFonts w:ascii="Times New Roman" w:hAnsi="Times New Roman" w:cs="Times New Roman"/>
                <w:sz w:val="24"/>
                <w:szCs w:val="24"/>
              </w:rPr>
            </w:pPr>
          </w:p>
          <w:p w14:paraId="304E4B4F" w14:textId="330014D9" w:rsidR="00387B09" w:rsidRPr="00BD33CA" w:rsidRDefault="00387B09" w:rsidP="0032165E">
            <w:pPr>
              <w:jc w:val="both"/>
              <w:rPr>
                <w:rFonts w:ascii="Times New Roman" w:hAnsi="Times New Roman" w:cs="Times New Roman"/>
                <w:sz w:val="24"/>
                <w:szCs w:val="24"/>
              </w:rPr>
            </w:pPr>
          </w:p>
          <w:p w14:paraId="252C85E7" w14:textId="42591AF9" w:rsidR="00387B09" w:rsidRPr="00BD33CA" w:rsidRDefault="00387B09" w:rsidP="0032165E">
            <w:pPr>
              <w:jc w:val="both"/>
              <w:rPr>
                <w:rFonts w:ascii="Times New Roman" w:hAnsi="Times New Roman" w:cs="Times New Roman"/>
                <w:sz w:val="24"/>
                <w:szCs w:val="24"/>
              </w:rPr>
            </w:pPr>
          </w:p>
          <w:p w14:paraId="6F6C9E3E" w14:textId="0B585EDE" w:rsidR="00387B09" w:rsidRPr="00BD33CA" w:rsidRDefault="00387B09" w:rsidP="0032165E">
            <w:pPr>
              <w:jc w:val="both"/>
              <w:rPr>
                <w:rFonts w:ascii="Times New Roman" w:hAnsi="Times New Roman" w:cs="Times New Roman"/>
                <w:sz w:val="24"/>
                <w:szCs w:val="24"/>
              </w:rPr>
            </w:pPr>
          </w:p>
          <w:p w14:paraId="583C2FA8" w14:textId="77777777" w:rsidR="00387B09" w:rsidRPr="00BD33CA" w:rsidRDefault="00387B09" w:rsidP="0032165E">
            <w:pPr>
              <w:jc w:val="both"/>
              <w:rPr>
                <w:rFonts w:ascii="Times New Roman" w:hAnsi="Times New Roman" w:cs="Times New Roman"/>
                <w:sz w:val="24"/>
                <w:szCs w:val="24"/>
              </w:rPr>
            </w:pPr>
          </w:p>
          <w:p w14:paraId="7133AD2E" w14:textId="642DF268" w:rsidR="00A61BB8" w:rsidRDefault="00A61BB8" w:rsidP="00A61BB8">
            <w:pPr>
              <w:pStyle w:val="NoSpacing"/>
              <w:rPr>
                <w:rFonts w:ascii="Times New Roman" w:hAnsi="Times New Roman" w:cs="Times New Roman"/>
                <w:sz w:val="24"/>
                <w:szCs w:val="24"/>
              </w:rPr>
            </w:pPr>
          </w:p>
          <w:p w14:paraId="51B96DC6" w14:textId="1A287629" w:rsidR="003132E6" w:rsidRDefault="003132E6" w:rsidP="00A61BB8">
            <w:pPr>
              <w:pStyle w:val="NoSpacing"/>
              <w:rPr>
                <w:rFonts w:ascii="Times New Roman" w:hAnsi="Times New Roman" w:cs="Times New Roman"/>
                <w:sz w:val="24"/>
                <w:szCs w:val="24"/>
              </w:rPr>
            </w:pPr>
          </w:p>
          <w:p w14:paraId="1D49D578" w14:textId="76A2D33D" w:rsidR="003132E6" w:rsidRDefault="003132E6" w:rsidP="00A61BB8">
            <w:pPr>
              <w:pStyle w:val="NoSpacing"/>
              <w:rPr>
                <w:rFonts w:ascii="Times New Roman" w:hAnsi="Times New Roman" w:cs="Times New Roman"/>
                <w:sz w:val="24"/>
                <w:szCs w:val="24"/>
              </w:rPr>
            </w:pPr>
          </w:p>
          <w:p w14:paraId="5F8EC032" w14:textId="56BB9EA1" w:rsidR="003132E6" w:rsidRDefault="003132E6" w:rsidP="00A61BB8">
            <w:pPr>
              <w:pStyle w:val="NoSpacing"/>
              <w:rPr>
                <w:rFonts w:ascii="Times New Roman" w:hAnsi="Times New Roman" w:cs="Times New Roman"/>
                <w:sz w:val="24"/>
                <w:szCs w:val="24"/>
              </w:rPr>
            </w:pPr>
          </w:p>
          <w:p w14:paraId="76C164D2" w14:textId="4CFF22E1" w:rsidR="003132E6" w:rsidRDefault="003132E6" w:rsidP="00A61BB8">
            <w:pPr>
              <w:pStyle w:val="NoSpacing"/>
              <w:rPr>
                <w:rFonts w:ascii="Times New Roman" w:hAnsi="Times New Roman" w:cs="Times New Roman"/>
                <w:sz w:val="24"/>
                <w:szCs w:val="24"/>
              </w:rPr>
            </w:pPr>
          </w:p>
          <w:p w14:paraId="72E9EB0D" w14:textId="473B9A47" w:rsidR="003132E6" w:rsidRDefault="003132E6" w:rsidP="00A61BB8">
            <w:pPr>
              <w:pStyle w:val="NoSpacing"/>
              <w:rPr>
                <w:rFonts w:ascii="Times New Roman" w:hAnsi="Times New Roman" w:cs="Times New Roman"/>
                <w:sz w:val="24"/>
                <w:szCs w:val="24"/>
              </w:rPr>
            </w:pPr>
          </w:p>
          <w:p w14:paraId="549A7C25" w14:textId="77777777" w:rsidR="003132E6" w:rsidRPr="00BD33CA" w:rsidRDefault="003132E6" w:rsidP="00A61BB8">
            <w:pPr>
              <w:pStyle w:val="NoSpacing"/>
              <w:rPr>
                <w:rFonts w:ascii="Times New Roman" w:hAnsi="Times New Roman" w:cs="Times New Roman"/>
                <w:sz w:val="24"/>
                <w:szCs w:val="24"/>
              </w:rPr>
            </w:pPr>
          </w:p>
          <w:p w14:paraId="01FBFBC9" w14:textId="77777777" w:rsidR="00520394" w:rsidRPr="00BD33CA" w:rsidRDefault="00520394" w:rsidP="00A90A7E">
            <w:pPr>
              <w:jc w:val="both"/>
              <w:rPr>
                <w:rFonts w:ascii="Times New Roman" w:hAnsi="Times New Roman" w:cs="Times New Roman"/>
                <w:sz w:val="24"/>
                <w:szCs w:val="24"/>
              </w:rPr>
            </w:pPr>
          </w:p>
          <w:p w14:paraId="534692F6" w14:textId="77777777" w:rsidR="00520394" w:rsidRPr="00BD33CA" w:rsidRDefault="00520394" w:rsidP="00A90A7E">
            <w:pPr>
              <w:jc w:val="both"/>
              <w:rPr>
                <w:rFonts w:ascii="Times New Roman" w:hAnsi="Times New Roman" w:cs="Times New Roman"/>
                <w:sz w:val="24"/>
                <w:szCs w:val="24"/>
              </w:rPr>
            </w:pPr>
          </w:p>
          <w:p w14:paraId="65C7C1F3" w14:textId="77777777" w:rsidR="00520394" w:rsidRPr="00BD33CA" w:rsidRDefault="00520394" w:rsidP="00A90A7E">
            <w:pPr>
              <w:jc w:val="both"/>
              <w:rPr>
                <w:rFonts w:ascii="Times New Roman" w:hAnsi="Times New Roman" w:cs="Times New Roman"/>
                <w:sz w:val="24"/>
                <w:szCs w:val="24"/>
              </w:rPr>
            </w:pPr>
          </w:p>
          <w:p w14:paraId="27CFBCA1" w14:textId="77777777" w:rsidR="00520394" w:rsidRPr="00BD33CA" w:rsidRDefault="00520394" w:rsidP="00A90A7E">
            <w:pPr>
              <w:jc w:val="both"/>
              <w:rPr>
                <w:rFonts w:ascii="Times New Roman" w:hAnsi="Times New Roman" w:cs="Times New Roman"/>
                <w:sz w:val="24"/>
                <w:szCs w:val="24"/>
              </w:rPr>
            </w:pPr>
          </w:p>
          <w:p w14:paraId="461A2B44" w14:textId="77777777" w:rsidR="00520394" w:rsidRPr="00BD33CA" w:rsidRDefault="00520394" w:rsidP="00A90A7E">
            <w:pPr>
              <w:jc w:val="both"/>
              <w:rPr>
                <w:rFonts w:ascii="Times New Roman" w:hAnsi="Times New Roman" w:cs="Times New Roman"/>
                <w:sz w:val="24"/>
                <w:szCs w:val="24"/>
              </w:rPr>
            </w:pPr>
          </w:p>
          <w:p w14:paraId="5AFBF55D" w14:textId="77777777" w:rsidR="00520394" w:rsidRPr="00BD33CA" w:rsidRDefault="00520394" w:rsidP="00A90A7E">
            <w:pPr>
              <w:jc w:val="both"/>
              <w:rPr>
                <w:rFonts w:ascii="Times New Roman" w:hAnsi="Times New Roman" w:cs="Times New Roman"/>
                <w:sz w:val="24"/>
                <w:szCs w:val="24"/>
              </w:rPr>
            </w:pPr>
          </w:p>
          <w:p w14:paraId="259FD480" w14:textId="77777777" w:rsidR="00520394" w:rsidRPr="00BD33CA" w:rsidRDefault="00520394" w:rsidP="00A90A7E">
            <w:pPr>
              <w:jc w:val="both"/>
              <w:rPr>
                <w:rFonts w:ascii="Times New Roman" w:hAnsi="Times New Roman" w:cs="Times New Roman"/>
                <w:sz w:val="24"/>
                <w:szCs w:val="24"/>
              </w:rPr>
            </w:pPr>
          </w:p>
          <w:p w14:paraId="64668587" w14:textId="77777777" w:rsidR="00520394" w:rsidRPr="00BD33CA" w:rsidRDefault="00520394" w:rsidP="00A90A7E">
            <w:pPr>
              <w:jc w:val="both"/>
              <w:rPr>
                <w:rFonts w:ascii="Times New Roman" w:hAnsi="Times New Roman" w:cs="Times New Roman"/>
                <w:sz w:val="24"/>
                <w:szCs w:val="24"/>
              </w:rPr>
            </w:pPr>
          </w:p>
          <w:p w14:paraId="3F4C5C65" w14:textId="77777777" w:rsidR="00520394" w:rsidRPr="00BD33CA" w:rsidRDefault="00520394" w:rsidP="00A90A7E">
            <w:pPr>
              <w:jc w:val="both"/>
              <w:rPr>
                <w:rFonts w:ascii="Times New Roman" w:hAnsi="Times New Roman" w:cs="Times New Roman"/>
                <w:sz w:val="24"/>
                <w:szCs w:val="24"/>
              </w:rPr>
            </w:pPr>
          </w:p>
          <w:p w14:paraId="2D7FB857" w14:textId="77777777" w:rsidR="00520394" w:rsidRPr="00BD33CA" w:rsidRDefault="00520394" w:rsidP="00A90A7E">
            <w:pPr>
              <w:jc w:val="both"/>
              <w:rPr>
                <w:rFonts w:ascii="Times New Roman" w:hAnsi="Times New Roman" w:cs="Times New Roman"/>
                <w:sz w:val="24"/>
                <w:szCs w:val="24"/>
              </w:rPr>
            </w:pPr>
          </w:p>
          <w:p w14:paraId="34481E59" w14:textId="77777777" w:rsidR="007D5E80" w:rsidRPr="00BD33CA" w:rsidRDefault="007D5E80" w:rsidP="00520394">
            <w:pPr>
              <w:jc w:val="both"/>
              <w:rPr>
                <w:rFonts w:ascii="Times New Roman" w:hAnsi="Times New Roman" w:cs="Times New Roman"/>
                <w:sz w:val="24"/>
                <w:szCs w:val="24"/>
              </w:rPr>
            </w:pPr>
          </w:p>
          <w:p w14:paraId="277CAC1B" w14:textId="77777777" w:rsidR="007D5E80" w:rsidRPr="00BD33CA" w:rsidRDefault="007D5E80" w:rsidP="00520394">
            <w:pPr>
              <w:jc w:val="both"/>
              <w:rPr>
                <w:rFonts w:ascii="Times New Roman" w:hAnsi="Times New Roman" w:cs="Times New Roman"/>
                <w:sz w:val="24"/>
                <w:szCs w:val="24"/>
              </w:rPr>
            </w:pPr>
          </w:p>
          <w:p w14:paraId="5A3A3422" w14:textId="77777777" w:rsidR="007D5E80" w:rsidRPr="00BD33CA" w:rsidRDefault="007D5E80" w:rsidP="00520394">
            <w:pPr>
              <w:jc w:val="both"/>
              <w:rPr>
                <w:rFonts w:ascii="Times New Roman" w:hAnsi="Times New Roman" w:cs="Times New Roman"/>
                <w:sz w:val="24"/>
                <w:szCs w:val="24"/>
              </w:rPr>
            </w:pPr>
          </w:p>
          <w:p w14:paraId="039E8F31" w14:textId="77777777" w:rsidR="007D5E80" w:rsidRPr="00BD33CA" w:rsidRDefault="007D5E80" w:rsidP="00520394">
            <w:pPr>
              <w:jc w:val="both"/>
              <w:rPr>
                <w:rFonts w:ascii="Times New Roman" w:hAnsi="Times New Roman" w:cs="Times New Roman"/>
                <w:sz w:val="24"/>
                <w:szCs w:val="24"/>
              </w:rPr>
            </w:pPr>
          </w:p>
          <w:p w14:paraId="41CDE4A9" w14:textId="77777777" w:rsidR="007D5E80" w:rsidRPr="00BD33CA" w:rsidRDefault="007D5E80" w:rsidP="00520394">
            <w:pPr>
              <w:jc w:val="both"/>
              <w:rPr>
                <w:rFonts w:ascii="Times New Roman" w:hAnsi="Times New Roman" w:cs="Times New Roman"/>
                <w:sz w:val="24"/>
                <w:szCs w:val="24"/>
              </w:rPr>
            </w:pPr>
          </w:p>
          <w:p w14:paraId="5CD7635B" w14:textId="77777777" w:rsidR="007D5E80" w:rsidRPr="00BD33CA" w:rsidRDefault="007D5E80" w:rsidP="00520394">
            <w:pPr>
              <w:jc w:val="both"/>
              <w:rPr>
                <w:rFonts w:ascii="Times New Roman" w:hAnsi="Times New Roman" w:cs="Times New Roman"/>
                <w:sz w:val="24"/>
                <w:szCs w:val="24"/>
              </w:rPr>
            </w:pPr>
          </w:p>
          <w:p w14:paraId="51B542EF" w14:textId="77777777" w:rsidR="007D5E80" w:rsidRPr="00BD33CA" w:rsidRDefault="007D5E80" w:rsidP="00520394">
            <w:pPr>
              <w:jc w:val="both"/>
              <w:rPr>
                <w:rFonts w:ascii="Times New Roman" w:hAnsi="Times New Roman" w:cs="Times New Roman"/>
                <w:sz w:val="24"/>
                <w:szCs w:val="24"/>
              </w:rPr>
            </w:pPr>
          </w:p>
          <w:p w14:paraId="5FF6C40C" w14:textId="77777777" w:rsidR="007D5E80" w:rsidRPr="00BD33CA" w:rsidRDefault="007D5E80" w:rsidP="00520394">
            <w:pPr>
              <w:jc w:val="both"/>
              <w:rPr>
                <w:rFonts w:ascii="Times New Roman" w:hAnsi="Times New Roman" w:cs="Times New Roman"/>
                <w:sz w:val="24"/>
                <w:szCs w:val="24"/>
              </w:rPr>
            </w:pPr>
          </w:p>
          <w:p w14:paraId="1D4BDB77" w14:textId="77777777" w:rsidR="007D5E80" w:rsidRPr="00BD33CA" w:rsidRDefault="007D5E80" w:rsidP="00520394">
            <w:pPr>
              <w:jc w:val="both"/>
              <w:rPr>
                <w:rFonts w:ascii="Times New Roman" w:hAnsi="Times New Roman" w:cs="Times New Roman"/>
                <w:sz w:val="24"/>
                <w:szCs w:val="24"/>
              </w:rPr>
            </w:pPr>
          </w:p>
          <w:p w14:paraId="5D7B29ED" w14:textId="077C7512" w:rsidR="007D5E80" w:rsidRPr="00BD33CA" w:rsidRDefault="007D5E80" w:rsidP="007D5E80">
            <w:pPr>
              <w:jc w:val="both"/>
              <w:rPr>
                <w:rFonts w:ascii="Times New Roman" w:hAnsi="Times New Roman" w:cs="Times New Roman"/>
                <w:i/>
                <w:sz w:val="24"/>
                <w:szCs w:val="24"/>
              </w:rPr>
            </w:pPr>
          </w:p>
        </w:tc>
        <w:tc>
          <w:tcPr>
            <w:tcW w:w="2252" w:type="dxa"/>
            <w:tcBorders>
              <w:top w:val="single" w:sz="4" w:space="0" w:color="auto"/>
              <w:left w:val="single" w:sz="4" w:space="0" w:color="auto"/>
              <w:bottom w:val="single" w:sz="4" w:space="0" w:color="auto"/>
              <w:right w:val="single" w:sz="4" w:space="0" w:color="auto"/>
            </w:tcBorders>
          </w:tcPr>
          <w:p w14:paraId="59044C74" w14:textId="77777777" w:rsidR="00670F55" w:rsidRPr="00BD33CA" w:rsidRDefault="00670F55" w:rsidP="0032165E">
            <w:pPr>
              <w:pStyle w:val="Default"/>
              <w:jc w:val="both"/>
              <w:rPr>
                <w:color w:val="auto"/>
              </w:rPr>
            </w:pPr>
          </w:p>
          <w:p w14:paraId="14F5D270" w14:textId="77777777" w:rsidR="00670F55" w:rsidRPr="00BD33CA" w:rsidRDefault="00670F55" w:rsidP="0032165E">
            <w:pPr>
              <w:pStyle w:val="Default"/>
              <w:jc w:val="both"/>
              <w:rPr>
                <w:color w:val="auto"/>
              </w:rPr>
            </w:pPr>
          </w:p>
          <w:p w14:paraId="3596D36D" w14:textId="77777777" w:rsidR="00670F55" w:rsidRPr="00BD33CA" w:rsidRDefault="00670F55" w:rsidP="0032165E">
            <w:pPr>
              <w:pStyle w:val="Default"/>
              <w:jc w:val="both"/>
              <w:rPr>
                <w:color w:val="auto"/>
              </w:rPr>
            </w:pPr>
          </w:p>
          <w:p w14:paraId="7639D409" w14:textId="77777777" w:rsidR="00670F55" w:rsidRPr="00BD33CA" w:rsidRDefault="00670F55" w:rsidP="0032165E">
            <w:pPr>
              <w:pStyle w:val="Default"/>
              <w:jc w:val="both"/>
              <w:rPr>
                <w:color w:val="auto"/>
              </w:rPr>
            </w:pPr>
          </w:p>
          <w:p w14:paraId="20B0B42C" w14:textId="77777777" w:rsidR="00A02D49" w:rsidRPr="00BD33CA" w:rsidRDefault="00A02D49" w:rsidP="0032165E">
            <w:pPr>
              <w:pStyle w:val="Default"/>
              <w:jc w:val="both"/>
              <w:rPr>
                <w:color w:val="auto"/>
              </w:rPr>
            </w:pPr>
          </w:p>
          <w:p w14:paraId="3BA8CF2C" w14:textId="77777777" w:rsidR="00A02D49" w:rsidRPr="00BD33CA" w:rsidRDefault="00A02D49" w:rsidP="0032165E">
            <w:pPr>
              <w:pStyle w:val="Default"/>
              <w:jc w:val="both"/>
              <w:rPr>
                <w:color w:val="auto"/>
              </w:rPr>
            </w:pPr>
          </w:p>
          <w:p w14:paraId="3AE4C0E8" w14:textId="77777777" w:rsidR="00A02D49" w:rsidRPr="00BD33CA" w:rsidRDefault="00A02D49" w:rsidP="0032165E">
            <w:pPr>
              <w:pStyle w:val="Default"/>
              <w:jc w:val="both"/>
              <w:rPr>
                <w:color w:val="auto"/>
              </w:rPr>
            </w:pPr>
          </w:p>
          <w:p w14:paraId="23885C80" w14:textId="391EBABF" w:rsidR="009B0AE7" w:rsidRPr="00BD33CA" w:rsidRDefault="006174BD" w:rsidP="0032165E">
            <w:pPr>
              <w:pStyle w:val="Default"/>
              <w:jc w:val="both"/>
              <w:rPr>
                <w:color w:val="auto"/>
              </w:rPr>
            </w:pPr>
            <w:r w:rsidRPr="00BD33CA">
              <w:rPr>
                <w:color w:val="auto"/>
              </w:rPr>
              <w:t>1</w:t>
            </w:r>
            <w:r w:rsidRPr="00BD33CA">
              <w:rPr>
                <w:color w:val="auto"/>
                <w:vertAlign w:val="superscript"/>
              </w:rPr>
              <w:t>ST</w:t>
            </w:r>
            <w:r w:rsidRPr="00BD33CA">
              <w:rPr>
                <w:color w:val="auto"/>
              </w:rPr>
              <w:t xml:space="preserve"> </w:t>
            </w:r>
            <w:r w:rsidR="009B0AE7" w:rsidRPr="00BD33CA">
              <w:rPr>
                <w:color w:val="auto"/>
              </w:rPr>
              <w:t>JULY</w:t>
            </w:r>
            <w:r w:rsidRPr="00BD33CA">
              <w:rPr>
                <w:color w:val="auto"/>
              </w:rPr>
              <w:t xml:space="preserve"> </w:t>
            </w:r>
            <w:r w:rsidR="009B0AE7" w:rsidRPr="00BD33CA">
              <w:rPr>
                <w:color w:val="auto"/>
              </w:rPr>
              <w:t>-</w:t>
            </w:r>
            <w:r w:rsidRPr="00BD33CA">
              <w:rPr>
                <w:color w:val="auto"/>
              </w:rPr>
              <w:t xml:space="preserve"> 3</w:t>
            </w:r>
            <w:r w:rsidR="009B0AE7" w:rsidRPr="00BD33CA">
              <w:rPr>
                <w:color w:val="auto"/>
              </w:rPr>
              <w:t>0</w:t>
            </w:r>
            <w:r w:rsidR="009B0AE7" w:rsidRPr="00BD33CA">
              <w:rPr>
                <w:color w:val="auto"/>
                <w:vertAlign w:val="superscript"/>
              </w:rPr>
              <w:t>TH</w:t>
            </w:r>
            <w:r w:rsidR="009B0AE7" w:rsidRPr="00BD33CA">
              <w:rPr>
                <w:color w:val="auto"/>
              </w:rPr>
              <w:t xml:space="preserve"> AUGUST 202</w:t>
            </w:r>
            <w:r w:rsidR="00F030EB">
              <w:rPr>
                <w:color w:val="auto"/>
              </w:rPr>
              <w:t>4</w:t>
            </w:r>
          </w:p>
          <w:p w14:paraId="41515E76" w14:textId="77777777" w:rsidR="001D3546" w:rsidRPr="00BD33CA" w:rsidRDefault="001D3546" w:rsidP="0032165E">
            <w:pPr>
              <w:pStyle w:val="Default"/>
              <w:jc w:val="both"/>
              <w:rPr>
                <w:color w:val="auto"/>
              </w:rPr>
            </w:pPr>
          </w:p>
          <w:p w14:paraId="69A1A50A" w14:textId="77777777" w:rsidR="009B0AE7" w:rsidRPr="00BD33CA" w:rsidRDefault="009B0AE7" w:rsidP="0032165E">
            <w:pPr>
              <w:pStyle w:val="Default"/>
              <w:jc w:val="both"/>
              <w:rPr>
                <w:color w:val="auto"/>
              </w:rPr>
            </w:pPr>
          </w:p>
          <w:p w14:paraId="7945581B" w14:textId="77777777" w:rsidR="009B0AE7" w:rsidRPr="00BD33CA" w:rsidRDefault="009B0AE7" w:rsidP="0032165E">
            <w:pPr>
              <w:pStyle w:val="Default"/>
              <w:jc w:val="both"/>
              <w:rPr>
                <w:color w:val="auto"/>
              </w:rPr>
            </w:pPr>
          </w:p>
          <w:p w14:paraId="7451FE17" w14:textId="77777777" w:rsidR="009B0AE7" w:rsidRPr="00BD33CA" w:rsidRDefault="009B0AE7" w:rsidP="0032165E">
            <w:pPr>
              <w:pStyle w:val="Default"/>
              <w:jc w:val="both"/>
              <w:rPr>
                <w:color w:val="auto"/>
              </w:rPr>
            </w:pPr>
          </w:p>
          <w:p w14:paraId="088DA2FB" w14:textId="77777777" w:rsidR="009B0AE7" w:rsidRPr="00BD33CA" w:rsidRDefault="009B0AE7" w:rsidP="0032165E">
            <w:pPr>
              <w:pStyle w:val="Default"/>
              <w:jc w:val="both"/>
              <w:rPr>
                <w:color w:val="auto"/>
              </w:rPr>
            </w:pPr>
          </w:p>
          <w:p w14:paraId="3CB23CF1" w14:textId="77777777" w:rsidR="009B0AE7" w:rsidRPr="00BD33CA" w:rsidRDefault="009B0AE7" w:rsidP="0032165E">
            <w:pPr>
              <w:pStyle w:val="Default"/>
              <w:jc w:val="both"/>
              <w:rPr>
                <w:color w:val="auto"/>
              </w:rPr>
            </w:pPr>
          </w:p>
          <w:p w14:paraId="1CD8C783" w14:textId="77777777" w:rsidR="009B0AE7" w:rsidRPr="00BD33CA" w:rsidRDefault="009B0AE7" w:rsidP="0032165E">
            <w:pPr>
              <w:pStyle w:val="Default"/>
              <w:jc w:val="both"/>
              <w:rPr>
                <w:color w:val="auto"/>
              </w:rPr>
            </w:pPr>
          </w:p>
          <w:p w14:paraId="436ABDE3" w14:textId="77777777" w:rsidR="009B0AE7" w:rsidRPr="00BD33CA" w:rsidRDefault="009B0AE7" w:rsidP="0032165E">
            <w:pPr>
              <w:pStyle w:val="Default"/>
              <w:jc w:val="both"/>
              <w:rPr>
                <w:color w:val="auto"/>
              </w:rPr>
            </w:pPr>
          </w:p>
          <w:p w14:paraId="2FE067B5" w14:textId="026B8830" w:rsidR="009B0AE7" w:rsidRPr="00BD33CA" w:rsidRDefault="009B0AE7" w:rsidP="0032165E">
            <w:pPr>
              <w:pStyle w:val="Default"/>
              <w:jc w:val="both"/>
              <w:rPr>
                <w:color w:val="auto"/>
              </w:rPr>
            </w:pPr>
          </w:p>
          <w:p w14:paraId="75AE8795" w14:textId="4A553FC1" w:rsidR="009B0AE7" w:rsidRPr="00BD33CA" w:rsidRDefault="009B0AE7" w:rsidP="0032165E">
            <w:pPr>
              <w:pStyle w:val="Default"/>
              <w:jc w:val="both"/>
              <w:rPr>
                <w:color w:val="auto"/>
              </w:rPr>
            </w:pPr>
          </w:p>
          <w:p w14:paraId="5BB0FA34" w14:textId="6564C161" w:rsidR="006174BD" w:rsidRPr="00BD33CA" w:rsidRDefault="006174BD" w:rsidP="006174BD">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Pr="00BD33CA">
              <w:rPr>
                <w:color w:val="auto"/>
              </w:rPr>
              <w:t xml:space="preserve"> AUGUST 202</w:t>
            </w:r>
            <w:r w:rsidR="0049211D">
              <w:rPr>
                <w:color w:val="auto"/>
              </w:rPr>
              <w:t>4</w:t>
            </w:r>
          </w:p>
          <w:p w14:paraId="7E6C9F2B" w14:textId="77777777" w:rsidR="009B0AE7" w:rsidRPr="00BD33CA" w:rsidRDefault="009B0AE7" w:rsidP="0032165E">
            <w:pPr>
              <w:pStyle w:val="Default"/>
              <w:jc w:val="both"/>
              <w:rPr>
                <w:color w:val="auto"/>
              </w:rPr>
            </w:pPr>
          </w:p>
          <w:p w14:paraId="282325D7" w14:textId="77777777" w:rsidR="009B0AE7" w:rsidRPr="00BD33CA" w:rsidRDefault="009B0AE7" w:rsidP="0032165E">
            <w:pPr>
              <w:pStyle w:val="Default"/>
              <w:jc w:val="both"/>
              <w:rPr>
                <w:color w:val="auto"/>
              </w:rPr>
            </w:pPr>
          </w:p>
          <w:p w14:paraId="676F6E43" w14:textId="77777777" w:rsidR="009B0AE7" w:rsidRPr="00BD33CA" w:rsidRDefault="009B0AE7" w:rsidP="0032165E">
            <w:pPr>
              <w:pStyle w:val="Default"/>
              <w:jc w:val="both"/>
              <w:rPr>
                <w:color w:val="auto"/>
              </w:rPr>
            </w:pPr>
          </w:p>
          <w:p w14:paraId="38E5F348" w14:textId="77777777" w:rsidR="009B0AE7" w:rsidRPr="00BD33CA" w:rsidRDefault="009B0AE7" w:rsidP="0032165E">
            <w:pPr>
              <w:pStyle w:val="Default"/>
              <w:jc w:val="both"/>
              <w:rPr>
                <w:color w:val="auto"/>
              </w:rPr>
            </w:pPr>
          </w:p>
          <w:p w14:paraId="68B2DD0E" w14:textId="77777777" w:rsidR="009B0AE7" w:rsidRPr="00BD33CA" w:rsidRDefault="009B0AE7" w:rsidP="0032165E">
            <w:pPr>
              <w:pStyle w:val="Default"/>
              <w:jc w:val="both"/>
              <w:rPr>
                <w:color w:val="auto"/>
              </w:rPr>
            </w:pPr>
          </w:p>
          <w:p w14:paraId="30D7625D" w14:textId="77777777" w:rsidR="009B0AE7" w:rsidRPr="00BD33CA" w:rsidRDefault="009B0AE7" w:rsidP="0032165E">
            <w:pPr>
              <w:pStyle w:val="Default"/>
              <w:jc w:val="both"/>
              <w:rPr>
                <w:color w:val="auto"/>
              </w:rPr>
            </w:pPr>
          </w:p>
          <w:p w14:paraId="51E5626D" w14:textId="77777777" w:rsidR="009B0AE7" w:rsidRPr="00BD33CA" w:rsidRDefault="009B0AE7" w:rsidP="0032165E">
            <w:pPr>
              <w:pStyle w:val="Default"/>
              <w:jc w:val="both"/>
              <w:rPr>
                <w:color w:val="auto"/>
              </w:rPr>
            </w:pPr>
          </w:p>
          <w:p w14:paraId="67FDC4DD" w14:textId="77777777" w:rsidR="009B0AE7" w:rsidRPr="00BD33CA" w:rsidRDefault="009B0AE7" w:rsidP="0032165E">
            <w:pPr>
              <w:pStyle w:val="Default"/>
              <w:jc w:val="both"/>
              <w:rPr>
                <w:color w:val="auto"/>
              </w:rPr>
            </w:pPr>
          </w:p>
          <w:p w14:paraId="0D764740" w14:textId="77777777" w:rsidR="009B0AE7" w:rsidRPr="00BD33CA" w:rsidRDefault="009B0AE7" w:rsidP="0032165E">
            <w:pPr>
              <w:pStyle w:val="Default"/>
              <w:jc w:val="both"/>
              <w:rPr>
                <w:color w:val="auto"/>
              </w:rPr>
            </w:pPr>
          </w:p>
          <w:p w14:paraId="0D982A7C" w14:textId="77777777" w:rsidR="009B0AE7" w:rsidRPr="00BD33CA" w:rsidRDefault="009B0AE7" w:rsidP="0032165E">
            <w:pPr>
              <w:pStyle w:val="Default"/>
              <w:jc w:val="both"/>
              <w:rPr>
                <w:color w:val="auto"/>
              </w:rPr>
            </w:pPr>
          </w:p>
          <w:p w14:paraId="21A28E6C" w14:textId="47354773" w:rsidR="009B0AE7" w:rsidRPr="00BD33CA" w:rsidRDefault="009B0AE7" w:rsidP="0032165E">
            <w:pPr>
              <w:pStyle w:val="Default"/>
              <w:jc w:val="both"/>
              <w:rPr>
                <w:color w:val="auto"/>
              </w:rPr>
            </w:pPr>
          </w:p>
          <w:p w14:paraId="6202E33D" w14:textId="23D47A8C" w:rsidR="00A90A7E" w:rsidRPr="00BD33CA" w:rsidRDefault="00A90A7E" w:rsidP="0032165E">
            <w:pPr>
              <w:pStyle w:val="Default"/>
              <w:jc w:val="both"/>
              <w:rPr>
                <w:color w:val="auto"/>
              </w:rPr>
            </w:pPr>
          </w:p>
          <w:p w14:paraId="296E091A" w14:textId="77777777" w:rsidR="00A90A7E" w:rsidRPr="00BD33CA" w:rsidRDefault="00A90A7E" w:rsidP="0032165E">
            <w:pPr>
              <w:pStyle w:val="Default"/>
              <w:jc w:val="both"/>
              <w:rPr>
                <w:color w:val="auto"/>
              </w:rPr>
            </w:pPr>
          </w:p>
          <w:p w14:paraId="743E81A0" w14:textId="77777777" w:rsidR="009B0AE7" w:rsidRPr="00BD33CA" w:rsidRDefault="009B0AE7" w:rsidP="0032165E">
            <w:pPr>
              <w:pStyle w:val="Default"/>
              <w:jc w:val="both"/>
              <w:rPr>
                <w:color w:val="auto"/>
              </w:rPr>
            </w:pPr>
          </w:p>
          <w:p w14:paraId="1CFFC067" w14:textId="7245ECD6" w:rsidR="009B0AE7" w:rsidRPr="00BD33CA" w:rsidRDefault="009B0AE7" w:rsidP="0032165E">
            <w:pPr>
              <w:pStyle w:val="Default"/>
              <w:jc w:val="both"/>
              <w:rPr>
                <w:color w:val="auto"/>
              </w:rPr>
            </w:pPr>
          </w:p>
          <w:p w14:paraId="7F9BCDB8" w14:textId="173317FB" w:rsidR="00EF047E" w:rsidRDefault="00EF047E" w:rsidP="0032165E">
            <w:pPr>
              <w:pStyle w:val="Default"/>
              <w:jc w:val="both"/>
              <w:rPr>
                <w:color w:val="auto"/>
              </w:rPr>
            </w:pPr>
          </w:p>
          <w:p w14:paraId="1E2BA871" w14:textId="779350EE" w:rsidR="00482D3D" w:rsidRDefault="00482D3D" w:rsidP="0032165E">
            <w:pPr>
              <w:pStyle w:val="Default"/>
              <w:jc w:val="both"/>
              <w:rPr>
                <w:color w:val="auto"/>
              </w:rPr>
            </w:pPr>
          </w:p>
          <w:p w14:paraId="6994BD82" w14:textId="5F809B28" w:rsidR="00482D3D" w:rsidRDefault="00482D3D" w:rsidP="0032165E">
            <w:pPr>
              <w:pStyle w:val="Default"/>
              <w:jc w:val="both"/>
              <w:rPr>
                <w:color w:val="auto"/>
              </w:rPr>
            </w:pPr>
          </w:p>
          <w:p w14:paraId="63CD3B4D" w14:textId="77777777" w:rsidR="003132E6" w:rsidRPr="00BD33CA" w:rsidRDefault="003132E6" w:rsidP="0032165E">
            <w:pPr>
              <w:pStyle w:val="Default"/>
              <w:jc w:val="both"/>
              <w:rPr>
                <w:color w:val="auto"/>
              </w:rPr>
            </w:pPr>
          </w:p>
          <w:p w14:paraId="5617FEC3" w14:textId="77777777" w:rsidR="00A61BB8" w:rsidRPr="00BD33CA" w:rsidRDefault="00A61BB8" w:rsidP="006174BD">
            <w:pPr>
              <w:pStyle w:val="Default"/>
              <w:jc w:val="both"/>
              <w:rPr>
                <w:color w:val="auto"/>
              </w:rPr>
            </w:pPr>
          </w:p>
          <w:p w14:paraId="31D0EFB7" w14:textId="6ED59505" w:rsidR="006174BD" w:rsidRPr="00BD33CA" w:rsidRDefault="006174BD" w:rsidP="006174BD">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Pr="00BD33CA">
              <w:rPr>
                <w:color w:val="auto"/>
              </w:rPr>
              <w:t xml:space="preserve"> AUGUST 202</w:t>
            </w:r>
            <w:r w:rsidR="003132E6">
              <w:rPr>
                <w:color w:val="auto"/>
              </w:rPr>
              <w:t>4</w:t>
            </w:r>
          </w:p>
          <w:p w14:paraId="2D15B82E" w14:textId="77777777" w:rsidR="009B0AE7" w:rsidRPr="00BD33CA" w:rsidRDefault="009B0AE7" w:rsidP="0032165E">
            <w:pPr>
              <w:pStyle w:val="Default"/>
              <w:jc w:val="both"/>
              <w:rPr>
                <w:color w:val="auto"/>
              </w:rPr>
            </w:pPr>
          </w:p>
          <w:p w14:paraId="16B22D89" w14:textId="77777777" w:rsidR="00A90A7E" w:rsidRPr="00BD33CA" w:rsidRDefault="00A90A7E" w:rsidP="0032165E">
            <w:pPr>
              <w:pStyle w:val="Default"/>
              <w:jc w:val="both"/>
              <w:rPr>
                <w:color w:val="auto"/>
              </w:rPr>
            </w:pPr>
          </w:p>
          <w:p w14:paraId="562879A0" w14:textId="77777777" w:rsidR="00A90A7E" w:rsidRPr="00BD33CA" w:rsidRDefault="00A90A7E" w:rsidP="0032165E">
            <w:pPr>
              <w:pStyle w:val="Default"/>
              <w:jc w:val="both"/>
              <w:rPr>
                <w:color w:val="auto"/>
              </w:rPr>
            </w:pPr>
          </w:p>
          <w:p w14:paraId="3E6AAD1C" w14:textId="77777777" w:rsidR="00A90A7E" w:rsidRPr="00BD33CA" w:rsidRDefault="00A90A7E" w:rsidP="0032165E">
            <w:pPr>
              <w:pStyle w:val="Default"/>
              <w:jc w:val="both"/>
              <w:rPr>
                <w:color w:val="auto"/>
              </w:rPr>
            </w:pPr>
          </w:p>
          <w:p w14:paraId="4B5C99F9" w14:textId="77777777" w:rsidR="00A90A7E" w:rsidRPr="00BD33CA" w:rsidRDefault="00A90A7E" w:rsidP="0032165E">
            <w:pPr>
              <w:pStyle w:val="Default"/>
              <w:jc w:val="both"/>
              <w:rPr>
                <w:color w:val="auto"/>
              </w:rPr>
            </w:pPr>
          </w:p>
          <w:p w14:paraId="1E9853E3" w14:textId="77777777" w:rsidR="00A90A7E" w:rsidRPr="00BD33CA" w:rsidRDefault="00A90A7E" w:rsidP="0032165E">
            <w:pPr>
              <w:pStyle w:val="Default"/>
              <w:jc w:val="both"/>
              <w:rPr>
                <w:color w:val="auto"/>
              </w:rPr>
            </w:pPr>
          </w:p>
          <w:p w14:paraId="5421FEFA" w14:textId="77777777" w:rsidR="00A90A7E" w:rsidRPr="00BD33CA" w:rsidRDefault="00A90A7E" w:rsidP="0032165E">
            <w:pPr>
              <w:pStyle w:val="Default"/>
              <w:jc w:val="both"/>
              <w:rPr>
                <w:color w:val="auto"/>
              </w:rPr>
            </w:pPr>
          </w:p>
          <w:p w14:paraId="2074C12F" w14:textId="39466F75" w:rsidR="00A90A7E" w:rsidRPr="00BD33CA" w:rsidRDefault="00A90A7E" w:rsidP="0032165E">
            <w:pPr>
              <w:pStyle w:val="Default"/>
              <w:jc w:val="both"/>
              <w:rPr>
                <w:color w:val="auto"/>
              </w:rPr>
            </w:pPr>
          </w:p>
          <w:p w14:paraId="5E2EAA54" w14:textId="7E7F7F15" w:rsidR="00387B09" w:rsidRPr="00BD33CA" w:rsidRDefault="00387B09" w:rsidP="0032165E">
            <w:pPr>
              <w:pStyle w:val="Default"/>
              <w:jc w:val="both"/>
              <w:rPr>
                <w:color w:val="auto"/>
              </w:rPr>
            </w:pPr>
          </w:p>
          <w:p w14:paraId="7C3B46CE" w14:textId="20C52CD5" w:rsidR="00387B09" w:rsidRPr="00BD33CA" w:rsidRDefault="00387B09" w:rsidP="0032165E">
            <w:pPr>
              <w:pStyle w:val="Default"/>
              <w:jc w:val="both"/>
              <w:rPr>
                <w:color w:val="auto"/>
              </w:rPr>
            </w:pPr>
          </w:p>
          <w:p w14:paraId="4755B874" w14:textId="4ED90CC5" w:rsidR="00387B09" w:rsidRPr="00BD33CA" w:rsidRDefault="00387B09" w:rsidP="0032165E">
            <w:pPr>
              <w:pStyle w:val="Default"/>
              <w:jc w:val="both"/>
              <w:rPr>
                <w:color w:val="auto"/>
              </w:rPr>
            </w:pPr>
          </w:p>
          <w:p w14:paraId="77CBAE84" w14:textId="13BA9E2F" w:rsidR="00387B09" w:rsidRPr="00BD33CA" w:rsidRDefault="00387B09" w:rsidP="0032165E">
            <w:pPr>
              <w:pStyle w:val="Default"/>
              <w:jc w:val="both"/>
              <w:rPr>
                <w:color w:val="auto"/>
              </w:rPr>
            </w:pPr>
          </w:p>
          <w:p w14:paraId="79533FE5" w14:textId="0AEE6866" w:rsidR="00387B09" w:rsidRPr="00BD33CA" w:rsidRDefault="00387B09" w:rsidP="0032165E">
            <w:pPr>
              <w:pStyle w:val="Default"/>
              <w:jc w:val="both"/>
              <w:rPr>
                <w:color w:val="auto"/>
              </w:rPr>
            </w:pPr>
          </w:p>
          <w:p w14:paraId="7727C7F9" w14:textId="12238E6E" w:rsidR="00387B09" w:rsidRPr="00BD33CA" w:rsidRDefault="00387B09" w:rsidP="0032165E">
            <w:pPr>
              <w:pStyle w:val="Default"/>
              <w:jc w:val="both"/>
              <w:rPr>
                <w:color w:val="auto"/>
              </w:rPr>
            </w:pPr>
          </w:p>
          <w:p w14:paraId="791BD8EA" w14:textId="6732F82B" w:rsidR="00387B09" w:rsidRDefault="00387B09" w:rsidP="0032165E">
            <w:pPr>
              <w:pStyle w:val="Default"/>
              <w:jc w:val="both"/>
              <w:rPr>
                <w:color w:val="auto"/>
              </w:rPr>
            </w:pPr>
          </w:p>
          <w:p w14:paraId="29676689" w14:textId="67950609" w:rsidR="003132E6" w:rsidRDefault="003132E6" w:rsidP="0032165E">
            <w:pPr>
              <w:pStyle w:val="Default"/>
              <w:jc w:val="both"/>
              <w:rPr>
                <w:color w:val="auto"/>
              </w:rPr>
            </w:pPr>
          </w:p>
          <w:p w14:paraId="5B1569B9" w14:textId="5F17ADC9" w:rsidR="003132E6" w:rsidRDefault="003132E6" w:rsidP="0032165E">
            <w:pPr>
              <w:pStyle w:val="Default"/>
              <w:jc w:val="both"/>
              <w:rPr>
                <w:color w:val="auto"/>
              </w:rPr>
            </w:pPr>
          </w:p>
          <w:p w14:paraId="2A72E125" w14:textId="7AD4B958" w:rsidR="003132E6" w:rsidRDefault="003132E6" w:rsidP="0032165E">
            <w:pPr>
              <w:pStyle w:val="Default"/>
              <w:jc w:val="both"/>
              <w:rPr>
                <w:color w:val="auto"/>
              </w:rPr>
            </w:pPr>
          </w:p>
          <w:p w14:paraId="4DD74C4B" w14:textId="7942C0CB" w:rsidR="003132E6" w:rsidRDefault="003132E6" w:rsidP="0032165E">
            <w:pPr>
              <w:pStyle w:val="Default"/>
              <w:jc w:val="both"/>
              <w:rPr>
                <w:color w:val="auto"/>
              </w:rPr>
            </w:pPr>
          </w:p>
          <w:p w14:paraId="10EB2FEC" w14:textId="77777777" w:rsidR="003132E6" w:rsidRPr="00BD33CA" w:rsidRDefault="003132E6" w:rsidP="0032165E">
            <w:pPr>
              <w:pStyle w:val="Default"/>
              <w:jc w:val="both"/>
              <w:rPr>
                <w:color w:val="auto"/>
              </w:rPr>
            </w:pPr>
          </w:p>
          <w:p w14:paraId="2E7B3594" w14:textId="77777777" w:rsidR="00387B09" w:rsidRPr="00BD33CA" w:rsidRDefault="00387B09" w:rsidP="0032165E">
            <w:pPr>
              <w:pStyle w:val="Default"/>
              <w:jc w:val="both"/>
              <w:rPr>
                <w:color w:val="auto"/>
              </w:rPr>
            </w:pPr>
          </w:p>
          <w:p w14:paraId="7B300126" w14:textId="5604BE3F" w:rsidR="00520394" w:rsidRPr="00BD33CA" w:rsidRDefault="00520394" w:rsidP="00A90A7E">
            <w:pPr>
              <w:pStyle w:val="Default"/>
              <w:jc w:val="both"/>
              <w:rPr>
                <w:color w:val="auto"/>
              </w:rPr>
            </w:pPr>
          </w:p>
          <w:p w14:paraId="0F035F1E" w14:textId="56A87E6E" w:rsidR="00520394" w:rsidRPr="00BD33CA" w:rsidRDefault="00520394" w:rsidP="00A90A7E">
            <w:pPr>
              <w:pStyle w:val="Default"/>
              <w:jc w:val="both"/>
              <w:rPr>
                <w:color w:val="auto"/>
              </w:rPr>
            </w:pPr>
          </w:p>
          <w:p w14:paraId="19071EB0" w14:textId="0BE45D5A" w:rsidR="00520394" w:rsidRPr="00BD33CA" w:rsidRDefault="00520394" w:rsidP="00A90A7E">
            <w:pPr>
              <w:pStyle w:val="Default"/>
              <w:jc w:val="both"/>
              <w:rPr>
                <w:color w:val="auto"/>
              </w:rPr>
            </w:pPr>
          </w:p>
          <w:p w14:paraId="52DDFAD2" w14:textId="1B7ACB66" w:rsidR="00520394" w:rsidRPr="00BD33CA" w:rsidRDefault="00520394" w:rsidP="00A90A7E">
            <w:pPr>
              <w:pStyle w:val="Default"/>
              <w:jc w:val="both"/>
              <w:rPr>
                <w:color w:val="auto"/>
              </w:rPr>
            </w:pPr>
          </w:p>
          <w:p w14:paraId="50D9CE69" w14:textId="7B0E73FB" w:rsidR="00520394" w:rsidRPr="00BD33CA" w:rsidRDefault="00520394" w:rsidP="00A90A7E">
            <w:pPr>
              <w:pStyle w:val="Default"/>
              <w:jc w:val="both"/>
              <w:rPr>
                <w:color w:val="auto"/>
              </w:rPr>
            </w:pPr>
          </w:p>
          <w:p w14:paraId="74846701" w14:textId="47363766" w:rsidR="00520394" w:rsidRPr="00BD33CA" w:rsidRDefault="00520394" w:rsidP="00A90A7E">
            <w:pPr>
              <w:pStyle w:val="Default"/>
              <w:jc w:val="both"/>
              <w:rPr>
                <w:color w:val="auto"/>
              </w:rPr>
            </w:pPr>
          </w:p>
          <w:p w14:paraId="05F81488" w14:textId="1E5799AF" w:rsidR="00520394" w:rsidRPr="00BD33CA" w:rsidRDefault="00520394" w:rsidP="00A90A7E">
            <w:pPr>
              <w:pStyle w:val="Default"/>
              <w:jc w:val="both"/>
              <w:rPr>
                <w:color w:val="auto"/>
              </w:rPr>
            </w:pPr>
          </w:p>
          <w:p w14:paraId="21AFA3B2" w14:textId="7030436D" w:rsidR="00520394" w:rsidRPr="00BD33CA" w:rsidRDefault="00520394" w:rsidP="00A90A7E">
            <w:pPr>
              <w:pStyle w:val="Default"/>
              <w:jc w:val="both"/>
              <w:rPr>
                <w:color w:val="auto"/>
              </w:rPr>
            </w:pPr>
          </w:p>
          <w:p w14:paraId="06979F18" w14:textId="414AC7E6" w:rsidR="00520394" w:rsidRPr="00BD33CA" w:rsidRDefault="00520394" w:rsidP="00A90A7E">
            <w:pPr>
              <w:pStyle w:val="Default"/>
              <w:jc w:val="both"/>
              <w:rPr>
                <w:color w:val="auto"/>
              </w:rPr>
            </w:pPr>
          </w:p>
          <w:p w14:paraId="6CE3A2FC" w14:textId="2D0C4E88" w:rsidR="00520394" w:rsidRPr="00BD33CA" w:rsidRDefault="00520394" w:rsidP="00A90A7E">
            <w:pPr>
              <w:pStyle w:val="Default"/>
              <w:jc w:val="both"/>
              <w:rPr>
                <w:color w:val="auto"/>
              </w:rPr>
            </w:pPr>
          </w:p>
          <w:p w14:paraId="4C2D828F" w14:textId="10734AC9" w:rsidR="00520394" w:rsidRPr="00BD33CA" w:rsidRDefault="00520394" w:rsidP="00A90A7E">
            <w:pPr>
              <w:pStyle w:val="Default"/>
              <w:jc w:val="both"/>
              <w:rPr>
                <w:color w:val="auto"/>
              </w:rPr>
            </w:pPr>
          </w:p>
          <w:p w14:paraId="1A84EAD7" w14:textId="02938695" w:rsidR="00A90A7E" w:rsidRPr="00BD33CA" w:rsidRDefault="00A90A7E" w:rsidP="0032165E">
            <w:pPr>
              <w:pStyle w:val="Default"/>
              <w:jc w:val="both"/>
              <w:rPr>
                <w:color w:val="auto"/>
              </w:rPr>
            </w:pPr>
          </w:p>
        </w:tc>
        <w:tc>
          <w:tcPr>
            <w:tcW w:w="2070" w:type="dxa"/>
            <w:tcBorders>
              <w:top w:val="single" w:sz="4" w:space="0" w:color="auto"/>
              <w:left w:val="single" w:sz="4" w:space="0" w:color="auto"/>
              <w:bottom w:val="single" w:sz="4" w:space="0" w:color="auto"/>
              <w:right w:val="single" w:sz="4" w:space="0" w:color="auto"/>
            </w:tcBorders>
          </w:tcPr>
          <w:p w14:paraId="443003E4" w14:textId="77777777" w:rsidR="00670F55" w:rsidRPr="00BD33CA" w:rsidRDefault="00670F55" w:rsidP="0032165E">
            <w:pPr>
              <w:pStyle w:val="Default"/>
              <w:jc w:val="both"/>
            </w:pPr>
          </w:p>
          <w:p w14:paraId="2EC7C047" w14:textId="77777777" w:rsidR="00471394" w:rsidRPr="00BD33CA" w:rsidRDefault="00471394" w:rsidP="0032165E">
            <w:pPr>
              <w:pStyle w:val="Default"/>
              <w:jc w:val="both"/>
            </w:pPr>
          </w:p>
          <w:p w14:paraId="6047AA40" w14:textId="77777777" w:rsidR="00471394" w:rsidRPr="00BD33CA" w:rsidRDefault="00471394" w:rsidP="0032165E">
            <w:pPr>
              <w:pStyle w:val="Default"/>
              <w:jc w:val="both"/>
            </w:pPr>
          </w:p>
          <w:p w14:paraId="217B4039" w14:textId="77777777" w:rsidR="00471394" w:rsidRPr="00BD33CA" w:rsidRDefault="00471394" w:rsidP="0032165E">
            <w:pPr>
              <w:pStyle w:val="Default"/>
              <w:jc w:val="both"/>
            </w:pPr>
          </w:p>
          <w:p w14:paraId="6A9D0EE8" w14:textId="77777777" w:rsidR="00A02D49" w:rsidRPr="00BD33CA" w:rsidRDefault="00A02D49" w:rsidP="00471394">
            <w:pPr>
              <w:rPr>
                <w:rFonts w:ascii="Times New Roman" w:hAnsi="Times New Roman" w:cs="Times New Roman"/>
                <w:b/>
                <w:bCs/>
                <w:sz w:val="24"/>
                <w:szCs w:val="24"/>
              </w:rPr>
            </w:pPr>
          </w:p>
          <w:p w14:paraId="2CC49DE5" w14:textId="77777777" w:rsidR="00A02D49" w:rsidRPr="00BD33CA" w:rsidRDefault="00A02D49" w:rsidP="00471394">
            <w:pPr>
              <w:rPr>
                <w:rFonts w:ascii="Times New Roman" w:hAnsi="Times New Roman" w:cs="Times New Roman"/>
                <w:b/>
                <w:bCs/>
                <w:sz w:val="24"/>
                <w:szCs w:val="24"/>
              </w:rPr>
            </w:pPr>
          </w:p>
          <w:p w14:paraId="68BED7E9" w14:textId="77777777" w:rsidR="00A02D49" w:rsidRPr="00BD33CA" w:rsidRDefault="00A02D49" w:rsidP="00471394">
            <w:pPr>
              <w:rPr>
                <w:rFonts w:ascii="Times New Roman" w:hAnsi="Times New Roman" w:cs="Times New Roman"/>
                <w:b/>
                <w:bCs/>
                <w:sz w:val="24"/>
                <w:szCs w:val="24"/>
              </w:rPr>
            </w:pPr>
          </w:p>
          <w:p w14:paraId="3029A755" w14:textId="767E0460" w:rsidR="00471394" w:rsidRPr="00BD33CA" w:rsidRDefault="00471394" w:rsidP="00471394">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w:t>
            </w:r>
            <w:r w:rsidR="00F030EB">
              <w:rPr>
                <w:rFonts w:ascii="Times New Roman" w:hAnsi="Times New Roman" w:cs="Times New Roman"/>
                <w:b/>
                <w:bCs/>
                <w:sz w:val="24"/>
                <w:szCs w:val="24"/>
              </w:rPr>
              <w:t>Fully I</w:t>
            </w:r>
            <w:r w:rsidRPr="00BD33CA">
              <w:rPr>
                <w:rFonts w:ascii="Times New Roman" w:hAnsi="Times New Roman" w:cs="Times New Roman"/>
                <w:b/>
                <w:bCs/>
                <w:sz w:val="24"/>
                <w:szCs w:val="24"/>
              </w:rPr>
              <w:t xml:space="preserve">mplemented.  </w:t>
            </w:r>
          </w:p>
          <w:p w14:paraId="5AB3F7F9" w14:textId="77777777" w:rsidR="00471394" w:rsidRPr="00BD33CA" w:rsidRDefault="00471394" w:rsidP="0032165E">
            <w:pPr>
              <w:pStyle w:val="Default"/>
              <w:jc w:val="both"/>
            </w:pPr>
          </w:p>
          <w:p w14:paraId="4DC2146F" w14:textId="77777777" w:rsidR="00471394" w:rsidRPr="00BD33CA" w:rsidRDefault="00471394" w:rsidP="0032165E">
            <w:pPr>
              <w:pStyle w:val="Default"/>
              <w:jc w:val="both"/>
            </w:pPr>
          </w:p>
          <w:p w14:paraId="18485212" w14:textId="77777777" w:rsidR="00471394" w:rsidRPr="00BD33CA" w:rsidRDefault="00471394" w:rsidP="0032165E">
            <w:pPr>
              <w:pStyle w:val="Default"/>
              <w:jc w:val="both"/>
            </w:pPr>
          </w:p>
          <w:p w14:paraId="5BE81D74" w14:textId="77777777" w:rsidR="00471394" w:rsidRPr="00BD33CA" w:rsidRDefault="00471394" w:rsidP="0032165E">
            <w:pPr>
              <w:pStyle w:val="Default"/>
              <w:jc w:val="both"/>
            </w:pPr>
          </w:p>
          <w:p w14:paraId="1B24A808" w14:textId="77777777" w:rsidR="00471394" w:rsidRPr="00BD33CA" w:rsidRDefault="00471394" w:rsidP="0032165E">
            <w:pPr>
              <w:pStyle w:val="Default"/>
              <w:jc w:val="both"/>
            </w:pPr>
          </w:p>
          <w:p w14:paraId="38C56422" w14:textId="77777777" w:rsidR="00471394" w:rsidRPr="00BD33CA" w:rsidRDefault="00471394" w:rsidP="0032165E">
            <w:pPr>
              <w:pStyle w:val="Default"/>
              <w:jc w:val="both"/>
            </w:pPr>
          </w:p>
          <w:p w14:paraId="04D8D187" w14:textId="77777777" w:rsidR="00471394" w:rsidRPr="00BD33CA" w:rsidRDefault="00471394" w:rsidP="0032165E">
            <w:pPr>
              <w:pStyle w:val="Default"/>
              <w:jc w:val="both"/>
            </w:pPr>
          </w:p>
          <w:p w14:paraId="29394BE3" w14:textId="77777777" w:rsidR="00471394" w:rsidRPr="00BD33CA" w:rsidRDefault="00471394" w:rsidP="0032165E">
            <w:pPr>
              <w:pStyle w:val="Default"/>
              <w:jc w:val="both"/>
            </w:pPr>
          </w:p>
          <w:p w14:paraId="7BF03035" w14:textId="62DC9864" w:rsidR="00471394" w:rsidRPr="00BD33CA" w:rsidRDefault="00471394" w:rsidP="0032165E">
            <w:pPr>
              <w:pStyle w:val="Default"/>
              <w:jc w:val="both"/>
            </w:pPr>
          </w:p>
          <w:p w14:paraId="5303652A" w14:textId="77777777" w:rsidR="00471394" w:rsidRPr="00BD33CA" w:rsidRDefault="00471394" w:rsidP="00471394">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3BAC4804" w14:textId="77777777" w:rsidR="00471394" w:rsidRPr="00BD33CA" w:rsidRDefault="00471394" w:rsidP="0032165E">
            <w:pPr>
              <w:pStyle w:val="Default"/>
              <w:jc w:val="both"/>
            </w:pPr>
          </w:p>
          <w:p w14:paraId="30964823" w14:textId="77777777" w:rsidR="00C36A8E" w:rsidRPr="00BD33CA" w:rsidRDefault="00C36A8E" w:rsidP="0032165E">
            <w:pPr>
              <w:pStyle w:val="Default"/>
              <w:jc w:val="both"/>
            </w:pPr>
          </w:p>
          <w:p w14:paraId="6E661C0B" w14:textId="77777777" w:rsidR="00C36A8E" w:rsidRPr="00BD33CA" w:rsidRDefault="00C36A8E" w:rsidP="0032165E">
            <w:pPr>
              <w:pStyle w:val="Default"/>
              <w:jc w:val="both"/>
            </w:pPr>
          </w:p>
          <w:p w14:paraId="103927D5" w14:textId="77777777" w:rsidR="00C36A8E" w:rsidRPr="00BD33CA" w:rsidRDefault="00C36A8E" w:rsidP="0032165E">
            <w:pPr>
              <w:pStyle w:val="Default"/>
              <w:jc w:val="both"/>
            </w:pPr>
          </w:p>
          <w:p w14:paraId="2361B2A3" w14:textId="77777777" w:rsidR="00C36A8E" w:rsidRPr="00BD33CA" w:rsidRDefault="00C36A8E" w:rsidP="0032165E">
            <w:pPr>
              <w:pStyle w:val="Default"/>
              <w:jc w:val="both"/>
            </w:pPr>
          </w:p>
          <w:p w14:paraId="30CD769D" w14:textId="77777777" w:rsidR="00C36A8E" w:rsidRPr="00BD33CA" w:rsidRDefault="00C36A8E" w:rsidP="0032165E">
            <w:pPr>
              <w:pStyle w:val="Default"/>
              <w:jc w:val="both"/>
            </w:pPr>
          </w:p>
          <w:p w14:paraId="64749E54" w14:textId="77777777" w:rsidR="00C36A8E" w:rsidRPr="00BD33CA" w:rsidRDefault="00C36A8E" w:rsidP="0032165E">
            <w:pPr>
              <w:pStyle w:val="Default"/>
              <w:jc w:val="both"/>
            </w:pPr>
          </w:p>
          <w:p w14:paraId="15986270" w14:textId="77777777" w:rsidR="00C36A8E" w:rsidRPr="00BD33CA" w:rsidRDefault="00C36A8E" w:rsidP="0032165E">
            <w:pPr>
              <w:pStyle w:val="Default"/>
              <w:jc w:val="both"/>
            </w:pPr>
          </w:p>
          <w:p w14:paraId="6ACAFCEC" w14:textId="77777777" w:rsidR="00C36A8E" w:rsidRPr="00BD33CA" w:rsidRDefault="00C36A8E" w:rsidP="0032165E">
            <w:pPr>
              <w:pStyle w:val="Default"/>
              <w:jc w:val="both"/>
            </w:pPr>
          </w:p>
          <w:p w14:paraId="635E2989" w14:textId="77777777" w:rsidR="00C36A8E" w:rsidRPr="00BD33CA" w:rsidRDefault="00C36A8E" w:rsidP="0032165E">
            <w:pPr>
              <w:pStyle w:val="Default"/>
              <w:jc w:val="both"/>
            </w:pPr>
          </w:p>
          <w:p w14:paraId="0DD75E13" w14:textId="77777777" w:rsidR="00C36A8E" w:rsidRPr="00BD33CA" w:rsidRDefault="00C36A8E" w:rsidP="0032165E">
            <w:pPr>
              <w:pStyle w:val="Default"/>
              <w:jc w:val="both"/>
            </w:pPr>
          </w:p>
          <w:p w14:paraId="42078261" w14:textId="77777777" w:rsidR="00C36A8E" w:rsidRPr="00BD33CA" w:rsidRDefault="00C36A8E" w:rsidP="0032165E">
            <w:pPr>
              <w:pStyle w:val="Default"/>
              <w:jc w:val="both"/>
            </w:pPr>
          </w:p>
          <w:p w14:paraId="0A8050FD" w14:textId="77777777" w:rsidR="00A61BB8" w:rsidRPr="00BD33CA" w:rsidRDefault="00A61BB8" w:rsidP="00C36A8E">
            <w:pPr>
              <w:rPr>
                <w:rFonts w:ascii="Times New Roman" w:hAnsi="Times New Roman" w:cs="Times New Roman"/>
                <w:b/>
                <w:bCs/>
                <w:sz w:val="24"/>
                <w:szCs w:val="24"/>
              </w:rPr>
            </w:pPr>
          </w:p>
          <w:p w14:paraId="2A3C7965" w14:textId="68CE9297" w:rsidR="00A61BB8" w:rsidRDefault="00A61BB8" w:rsidP="00C36A8E">
            <w:pPr>
              <w:rPr>
                <w:rFonts w:ascii="Times New Roman" w:hAnsi="Times New Roman" w:cs="Times New Roman"/>
                <w:b/>
                <w:bCs/>
                <w:sz w:val="24"/>
                <w:szCs w:val="24"/>
              </w:rPr>
            </w:pPr>
          </w:p>
          <w:p w14:paraId="57DA9F38" w14:textId="209E13BC" w:rsidR="00482D3D" w:rsidRDefault="00482D3D" w:rsidP="00C36A8E">
            <w:pPr>
              <w:rPr>
                <w:rFonts w:ascii="Times New Roman" w:hAnsi="Times New Roman" w:cs="Times New Roman"/>
                <w:b/>
                <w:bCs/>
                <w:sz w:val="24"/>
                <w:szCs w:val="24"/>
              </w:rPr>
            </w:pPr>
          </w:p>
          <w:p w14:paraId="6B67E604" w14:textId="6B2BB6DD" w:rsidR="00482D3D" w:rsidRDefault="00482D3D" w:rsidP="00C36A8E">
            <w:pPr>
              <w:rPr>
                <w:rFonts w:ascii="Times New Roman" w:hAnsi="Times New Roman" w:cs="Times New Roman"/>
                <w:b/>
                <w:bCs/>
                <w:sz w:val="24"/>
                <w:szCs w:val="24"/>
              </w:rPr>
            </w:pPr>
          </w:p>
          <w:p w14:paraId="07133539" w14:textId="77777777" w:rsidR="003132E6" w:rsidRPr="00BD33CA" w:rsidRDefault="003132E6" w:rsidP="00C36A8E">
            <w:pPr>
              <w:rPr>
                <w:rFonts w:ascii="Times New Roman" w:hAnsi="Times New Roman" w:cs="Times New Roman"/>
                <w:b/>
                <w:bCs/>
                <w:sz w:val="24"/>
                <w:szCs w:val="24"/>
              </w:rPr>
            </w:pPr>
          </w:p>
          <w:p w14:paraId="316141A2" w14:textId="77777777" w:rsidR="00A61BB8" w:rsidRPr="00BD33CA" w:rsidRDefault="00A61BB8" w:rsidP="00C36A8E">
            <w:pPr>
              <w:rPr>
                <w:rFonts w:ascii="Times New Roman" w:hAnsi="Times New Roman" w:cs="Times New Roman"/>
                <w:b/>
                <w:bCs/>
                <w:sz w:val="24"/>
                <w:szCs w:val="24"/>
              </w:rPr>
            </w:pPr>
          </w:p>
          <w:p w14:paraId="68835473" w14:textId="73CF767A" w:rsidR="00C36A8E" w:rsidRPr="00BD33CA" w:rsidRDefault="00C36A8E" w:rsidP="00C36A8E">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w:t>
            </w:r>
            <w:r w:rsidR="00482D3D">
              <w:rPr>
                <w:rFonts w:ascii="Times New Roman" w:hAnsi="Times New Roman" w:cs="Times New Roman"/>
                <w:b/>
                <w:bCs/>
                <w:sz w:val="24"/>
                <w:szCs w:val="24"/>
              </w:rPr>
              <w:t>Fully I</w:t>
            </w:r>
            <w:r w:rsidRPr="00BD33CA">
              <w:rPr>
                <w:rFonts w:ascii="Times New Roman" w:hAnsi="Times New Roman" w:cs="Times New Roman"/>
                <w:b/>
                <w:bCs/>
                <w:sz w:val="24"/>
                <w:szCs w:val="24"/>
              </w:rPr>
              <w:t xml:space="preserve">mplemented.  </w:t>
            </w:r>
          </w:p>
          <w:p w14:paraId="0FD61CD4" w14:textId="439F98C3" w:rsidR="00C36A8E" w:rsidRPr="00BD33CA" w:rsidRDefault="00C36A8E" w:rsidP="00C36A8E">
            <w:pPr>
              <w:pStyle w:val="Default"/>
              <w:jc w:val="both"/>
            </w:pPr>
          </w:p>
          <w:p w14:paraId="5CB44DE6" w14:textId="0C1D6153" w:rsidR="00A90A7E" w:rsidRPr="00BD33CA" w:rsidRDefault="00A90A7E" w:rsidP="00C36A8E">
            <w:pPr>
              <w:pStyle w:val="Default"/>
              <w:jc w:val="both"/>
            </w:pPr>
          </w:p>
          <w:p w14:paraId="5E2B6ECA" w14:textId="434619B8" w:rsidR="00A90A7E" w:rsidRPr="00BD33CA" w:rsidRDefault="00A90A7E" w:rsidP="00C36A8E">
            <w:pPr>
              <w:pStyle w:val="Default"/>
              <w:jc w:val="both"/>
            </w:pPr>
          </w:p>
          <w:p w14:paraId="7355759E" w14:textId="308E1D12" w:rsidR="00A90A7E" w:rsidRPr="00BD33CA" w:rsidRDefault="00A90A7E" w:rsidP="00C36A8E">
            <w:pPr>
              <w:pStyle w:val="Default"/>
              <w:jc w:val="both"/>
            </w:pPr>
          </w:p>
          <w:p w14:paraId="56FDF9F4" w14:textId="686AEB3E" w:rsidR="00A90A7E" w:rsidRPr="00BD33CA" w:rsidRDefault="00A90A7E" w:rsidP="00C36A8E">
            <w:pPr>
              <w:pStyle w:val="Default"/>
              <w:jc w:val="both"/>
            </w:pPr>
          </w:p>
          <w:p w14:paraId="68CF8F0D" w14:textId="00E33282" w:rsidR="00A90A7E" w:rsidRPr="00BD33CA" w:rsidRDefault="00A90A7E" w:rsidP="00C36A8E">
            <w:pPr>
              <w:pStyle w:val="Default"/>
              <w:jc w:val="both"/>
            </w:pPr>
          </w:p>
          <w:p w14:paraId="2715673E" w14:textId="227CECE0" w:rsidR="00387B09" w:rsidRPr="00BD33CA" w:rsidRDefault="00387B09" w:rsidP="00C36A8E">
            <w:pPr>
              <w:pStyle w:val="Default"/>
              <w:jc w:val="both"/>
            </w:pPr>
          </w:p>
          <w:p w14:paraId="2D9805DF" w14:textId="6A7E97AE" w:rsidR="00387B09" w:rsidRPr="00BD33CA" w:rsidRDefault="00387B09" w:rsidP="00C36A8E">
            <w:pPr>
              <w:pStyle w:val="Default"/>
              <w:jc w:val="both"/>
            </w:pPr>
          </w:p>
          <w:p w14:paraId="158DD5B1" w14:textId="0F50C0E6" w:rsidR="00387B09" w:rsidRPr="00BD33CA" w:rsidRDefault="00387B09" w:rsidP="00C36A8E">
            <w:pPr>
              <w:pStyle w:val="Default"/>
              <w:jc w:val="both"/>
            </w:pPr>
          </w:p>
          <w:p w14:paraId="2804E08B" w14:textId="5536C196" w:rsidR="00387B09" w:rsidRPr="00BD33CA" w:rsidRDefault="00387B09" w:rsidP="00C36A8E">
            <w:pPr>
              <w:pStyle w:val="Default"/>
              <w:jc w:val="both"/>
            </w:pPr>
          </w:p>
          <w:p w14:paraId="30AD803E" w14:textId="182B045B" w:rsidR="00387B09" w:rsidRPr="00BD33CA" w:rsidRDefault="00387B09" w:rsidP="00C36A8E">
            <w:pPr>
              <w:pStyle w:val="Default"/>
              <w:jc w:val="both"/>
            </w:pPr>
          </w:p>
          <w:p w14:paraId="4552CDFB" w14:textId="4A228EEB" w:rsidR="00387B09" w:rsidRPr="00BD33CA" w:rsidRDefault="00387B09" w:rsidP="00C36A8E">
            <w:pPr>
              <w:pStyle w:val="Default"/>
              <w:jc w:val="both"/>
            </w:pPr>
          </w:p>
          <w:p w14:paraId="2AD19C6C" w14:textId="77777777" w:rsidR="00387B09" w:rsidRPr="00BD33CA" w:rsidRDefault="00387B09" w:rsidP="00C36A8E">
            <w:pPr>
              <w:pStyle w:val="Default"/>
              <w:jc w:val="both"/>
            </w:pPr>
          </w:p>
          <w:p w14:paraId="5B09E0D6" w14:textId="25035420" w:rsidR="00A90A7E" w:rsidRPr="00BD33CA" w:rsidRDefault="00A90A7E" w:rsidP="00C36A8E">
            <w:pPr>
              <w:pStyle w:val="Default"/>
              <w:jc w:val="both"/>
            </w:pPr>
          </w:p>
          <w:p w14:paraId="0BBF1610" w14:textId="3CBE0D66" w:rsidR="00A90A7E" w:rsidRPr="00BD33CA" w:rsidRDefault="00A90A7E" w:rsidP="00C36A8E">
            <w:pPr>
              <w:pStyle w:val="Default"/>
              <w:jc w:val="both"/>
            </w:pPr>
          </w:p>
          <w:p w14:paraId="5195F11F" w14:textId="0F7F8C5C" w:rsidR="00387B09" w:rsidRDefault="00387B09" w:rsidP="00C36A8E">
            <w:pPr>
              <w:pStyle w:val="Default"/>
              <w:jc w:val="both"/>
              <w:rPr>
                <w:b/>
                <w:bCs/>
              </w:rPr>
            </w:pPr>
          </w:p>
          <w:p w14:paraId="2B38559A" w14:textId="7614885D" w:rsidR="003132E6" w:rsidRDefault="003132E6" w:rsidP="00C36A8E">
            <w:pPr>
              <w:pStyle w:val="Default"/>
              <w:jc w:val="both"/>
              <w:rPr>
                <w:b/>
                <w:bCs/>
              </w:rPr>
            </w:pPr>
          </w:p>
          <w:p w14:paraId="0CC054EB" w14:textId="11684982" w:rsidR="003132E6" w:rsidRDefault="003132E6" w:rsidP="00C36A8E">
            <w:pPr>
              <w:pStyle w:val="Default"/>
              <w:jc w:val="both"/>
              <w:rPr>
                <w:b/>
                <w:bCs/>
              </w:rPr>
            </w:pPr>
          </w:p>
          <w:p w14:paraId="68D8B499" w14:textId="1182C350" w:rsidR="003132E6" w:rsidRDefault="003132E6" w:rsidP="00C36A8E">
            <w:pPr>
              <w:pStyle w:val="Default"/>
              <w:jc w:val="both"/>
              <w:rPr>
                <w:b/>
                <w:bCs/>
              </w:rPr>
            </w:pPr>
          </w:p>
          <w:p w14:paraId="608B7BB3" w14:textId="6F24AF21" w:rsidR="003132E6" w:rsidRDefault="003132E6" w:rsidP="00C36A8E">
            <w:pPr>
              <w:pStyle w:val="Default"/>
              <w:jc w:val="both"/>
              <w:rPr>
                <w:b/>
                <w:bCs/>
              </w:rPr>
            </w:pPr>
          </w:p>
          <w:p w14:paraId="6D5F6D70" w14:textId="77777777" w:rsidR="003132E6" w:rsidRPr="00BD33CA" w:rsidRDefault="003132E6" w:rsidP="00C36A8E">
            <w:pPr>
              <w:pStyle w:val="Default"/>
              <w:jc w:val="both"/>
              <w:rPr>
                <w:b/>
                <w:bCs/>
              </w:rPr>
            </w:pPr>
          </w:p>
          <w:p w14:paraId="720121DC" w14:textId="77777777" w:rsidR="00C36A8E" w:rsidRPr="00BD33CA" w:rsidRDefault="00C36A8E" w:rsidP="0032165E">
            <w:pPr>
              <w:pStyle w:val="Default"/>
              <w:jc w:val="both"/>
            </w:pPr>
          </w:p>
          <w:p w14:paraId="433990CA" w14:textId="77777777" w:rsidR="00C36A8E" w:rsidRPr="00BD33CA" w:rsidRDefault="00C36A8E" w:rsidP="0032165E">
            <w:pPr>
              <w:pStyle w:val="Default"/>
              <w:jc w:val="both"/>
            </w:pPr>
          </w:p>
          <w:p w14:paraId="19DE383B" w14:textId="77777777" w:rsidR="00C36A8E" w:rsidRPr="00BD33CA" w:rsidRDefault="00C36A8E" w:rsidP="0032165E">
            <w:pPr>
              <w:pStyle w:val="Default"/>
              <w:jc w:val="both"/>
            </w:pPr>
          </w:p>
          <w:p w14:paraId="4FAF0402" w14:textId="77777777" w:rsidR="00C36A8E" w:rsidRPr="00BD33CA" w:rsidRDefault="00C36A8E" w:rsidP="0032165E">
            <w:pPr>
              <w:pStyle w:val="Default"/>
              <w:jc w:val="both"/>
            </w:pPr>
          </w:p>
          <w:p w14:paraId="607206DB" w14:textId="77777777" w:rsidR="00C36A8E" w:rsidRPr="00BD33CA" w:rsidRDefault="00C36A8E" w:rsidP="0032165E">
            <w:pPr>
              <w:pStyle w:val="Default"/>
              <w:jc w:val="both"/>
            </w:pPr>
          </w:p>
          <w:p w14:paraId="5BB8E64D" w14:textId="77777777" w:rsidR="00520394" w:rsidRPr="00BD33CA" w:rsidRDefault="00520394" w:rsidP="0032165E">
            <w:pPr>
              <w:pStyle w:val="Default"/>
              <w:jc w:val="both"/>
            </w:pPr>
          </w:p>
          <w:p w14:paraId="4E9B806D" w14:textId="77777777" w:rsidR="00520394" w:rsidRPr="00BD33CA" w:rsidRDefault="00520394" w:rsidP="0032165E">
            <w:pPr>
              <w:pStyle w:val="Default"/>
              <w:jc w:val="both"/>
            </w:pPr>
          </w:p>
          <w:p w14:paraId="1B70244F" w14:textId="77777777" w:rsidR="00520394" w:rsidRPr="00BD33CA" w:rsidRDefault="00520394" w:rsidP="0032165E">
            <w:pPr>
              <w:pStyle w:val="Default"/>
              <w:jc w:val="both"/>
            </w:pPr>
          </w:p>
          <w:p w14:paraId="26AE2EB0" w14:textId="77777777" w:rsidR="00520394" w:rsidRPr="00BD33CA" w:rsidRDefault="00520394" w:rsidP="0032165E">
            <w:pPr>
              <w:pStyle w:val="Default"/>
              <w:jc w:val="both"/>
            </w:pPr>
          </w:p>
          <w:p w14:paraId="7325A30F" w14:textId="420F2BA4" w:rsidR="00520394" w:rsidRPr="00BD33CA" w:rsidRDefault="00520394" w:rsidP="0032165E">
            <w:pPr>
              <w:pStyle w:val="Default"/>
              <w:jc w:val="both"/>
            </w:pPr>
          </w:p>
          <w:p w14:paraId="1347661E" w14:textId="77777777" w:rsidR="00520394" w:rsidRPr="00BD33CA" w:rsidRDefault="00520394" w:rsidP="0032165E">
            <w:pPr>
              <w:pStyle w:val="Default"/>
              <w:jc w:val="both"/>
            </w:pPr>
          </w:p>
          <w:p w14:paraId="26339B49" w14:textId="77777777" w:rsidR="00520394" w:rsidRPr="00BD33CA" w:rsidRDefault="00520394" w:rsidP="0032165E">
            <w:pPr>
              <w:pStyle w:val="Default"/>
              <w:jc w:val="both"/>
            </w:pPr>
          </w:p>
          <w:p w14:paraId="7E223EDC" w14:textId="77777777" w:rsidR="007D5E80" w:rsidRPr="00BD33CA" w:rsidRDefault="007D5E80" w:rsidP="0032165E">
            <w:pPr>
              <w:pStyle w:val="Default"/>
              <w:jc w:val="both"/>
            </w:pPr>
          </w:p>
          <w:p w14:paraId="720E6D5F" w14:textId="77777777" w:rsidR="007D5E80" w:rsidRPr="00BD33CA" w:rsidRDefault="007D5E80" w:rsidP="0032165E">
            <w:pPr>
              <w:pStyle w:val="Default"/>
              <w:jc w:val="both"/>
            </w:pPr>
          </w:p>
          <w:p w14:paraId="2F1D2A45" w14:textId="77777777" w:rsidR="007D5E80" w:rsidRPr="00BD33CA" w:rsidRDefault="007D5E80" w:rsidP="0032165E">
            <w:pPr>
              <w:pStyle w:val="Default"/>
              <w:jc w:val="both"/>
            </w:pPr>
          </w:p>
          <w:p w14:paraId="0048BC2D" w14:textId="77777777" w:rsidR="007D5E80" w:rsidRPr="00BD33CA" w:rsidRDefault="007D5E80" w:rsidP="0032165E">
            <w:pPr>
              <w:pStyle w:val="Default"/>
              <w:jc w:val="both"/>
            </w:pPr>
          </w:p>
          <w:p w14:paraId="17D4C36D" w14:textId="77777777" w:rsidR="007D5E80" w:rsidRPr="00BD33CA" w:rsidRDefault="007D5E80" w:rsidP="0032165E">
            <w:pPr>
              <w:pStyle w:val="Default"/>
              <w:jc w:val="both"/>
            </w:pPr>
          </w:p>
          <w:p w14:paraId="0BFAF1C4" w14:textId="77777777" w:rsidR="007D5E80" w:rsidRPr="00BD33CA" w:rsidRDefault="007D5E80" w:rsidP="0032165E">
            <w:pPr>
              <w:pStyle w:val="Default"/>
              <w:jc w:val="both"/>
            </w:pPr>
          </w:p>
          <w:p w14:paraId="45B1F27E" w14:textId="77777777" w:rsidR="007D5E80" w:rsidRPr="00BD33CA" w:rsidRDefault="007D5E80" w:rsidP="0032165E">
            <w:pPr>
              <w:pStyle w:val="Default"/>
              <w:jc w:val="both"/>
            </w:pPr>
          </w:p>
          <w:p w14:paraId="51D96741" w14:textId="77777777" w:rsidR="007D5E80" w:rsidRPr="00BD33CA" w:rsidRDefault="007D5E80" w:rsidP="0032165E">
            <w:pPr>
              <w:pStyle w:val="Default"/>
              <w:jc w:val="both"/>
            </w:pPr>
          </w:p>
          <w:p w14:paraId="288CF573" w14:textId="77777777" w:rsidR="007D5E80" w:rsidRPr="00BD33CA" w:rsidRDefault="007D5E80" w:rsidP="0032165E">
            <w:pPr>
              <w:pStyle w:val="Default"/>
              <w:jc w:val="both"/>
            </w:pPr>
          </w:p>
          <w:p w14:paraId="343B1E1A" w14:textId="41795020" w:rsidR="007D5E80" w:rsidRPr="00BD33CA" w:rsidRDefault="007D5E80" w:rsidP="003132E6">
            <w:pPr>
              <w:pStyle w:val="Default"/>
              <w:jc w:val="both"/>
            </w:pPr>
          </w:p>
        </w:tc>
      </w:tr>
      <w:tr w:rsidR="00E51828" w:rsidRPr="00BD33CA" w14:paraId="3AA57EAB" w14:textId="77777777" w:rsidTr="00E51828">
        <w:trPr>
          <w:trHeight w:val="337"/>
        </w:trPr>
        <w:tc>
          <w:tcPr>
            <w:tcW w:w="264" w:type="dxa"/>
            <w:tcBorders>
              <w:top w:val="single" w:sz="4" w:space="0" w:color="auto"/>
              <w:left w:val="single" w:sz="4" w:space="0" w:color="auto"/>
              <w:bottom w:val="single" w:sz="4" w:space="0" w:color="auto"/>
              <w:right w:val="single" w:sz="4" w:space="0" w:color="auto"/>
            </w:tcBorders>
            <w:hideMark/>
          </w:tcPr>
          <w:p w14:paraId="65D5AC97" w14:textId="72B2BCF2" w:rsidR="00C36A8E" w:rsidRDefault="00C36A8E" w:rsidP="0032165E">
            <w:pPr>
              <w:pStyle w:val="Default"/>
              <w:jc w:val="both"/>
              <w:rPr>
                <w:color w:val="auto"/>
              </w:rPr>
            </w:pPr>
          </w:p>
          <w:p w14:paraId="4E078746" w14:textId="77777777" w:rsidR="00B74241" w:rsidRPr="00BD33CA" w:rsidRDefault="00B74241" w:rsidP="0032165E">
            <w:pPr>
              <w:pStyle w:val="Default"/>
              <w:jc w:val="both"/>
              <w:rPr>
                <w:color w:val="auto"/>
              </w:rPr>
            </w:pPr>
          </w:p>
          <w:p w14:paraId="68EE8159" w14:textId="77777777" w:rsidR="00E51828" w:rsidRDefault="00E51828" w:rsidP="0032165E">
            <w:pPr>
              <w:pStyle w:val="Default"/>
              <w:jc w:val="both"/>
              <w:rPr>
                <w:color w:val="auto"/>
              </w:rPr>
            </w:pPr>
            <w:r w:rsidRPr="00BD33CA">
              <w:rPr>
                <w:color w:val="auto"/>
              </w:rPr>
              <w:lastRenderedPageBreak/>
              <w:t>2</w:t>
            </w:r>
          </w:p>
          <w:p w14:paraId="1E5E4A16" w14:textId="77777777" w:rsidR="00CC6BCB" w:rsidRDefault="00CC6BCB" w:rsidP="0032165E">
            <w:pPr>
              <w:pStyle w:val="Default"/>
              <w:jc w:val="both"/>
              <w:rPr>
                <w:color w:val="auto"/>
              </w:rPr>
            </w:pPr>
          </w:p>
          <w:p w14:paraId="2B9B8218" w14:textId="77777777" w:rsidR="00CC6BCB" w:rsidRDefault="00CC6BCB" w:rsidP="0032165E">
            <w:pPr>
              <w:pStyle w:val="Default"/>
              <w:jc w:val="both"/>
              <w:rPr>
                <w:color w:val="auto"/>
              </w:rPr>
            </w:pPr>
          </w:p>
          <w:p w14:paraId="4A61FF84" w14:textId="77777777" w:rsidR="00CC6BCB" w:rsidRDefault="00CC6BCB" w:rsidP="0032165E">
            <w:pPr>
              <w:pStyle w:val="Default"/>
              <w:jc w:val="both"/>
              <w:rPr>
                <w:color w:val="auto"/>
              </w:rPr>
            </w:pPr>
          </w:p>
          <w:p w14:paraId="15AA504D" w14:textId="77777777" w:rsidR="00CC6BCB" w:rsidRDefault="00CC6BCB" w:rsidP="0032165E">
            <w:pPr>
              <w:pStyle w:val="Default"/>
              <w:jc w:val="both"/>
              <w:rPr>
                <w:color w:val="auto"/>
              </w:rPr>
            </w:pPr>
          </w:p>
          <w:p w14:paraId="0864DEB4" w14:textId="77777777" w:rsidR="00CC6BCB" w:rsidRDefault="00CC6BCB" w:rsidP="0032165E">
            <w:pPr>
              <w:pStyle w:val="Default"/>
              <w:jc w:val="both"/>
              <w:rPr>
                <w:color w:val="auto"/>
              </w:rPr>
            </w:pPr>
          </w:p>
          <w:p w14:paraId="391445D9" w14:textId="77777777" w:rsidR="00CC6BCB" w:rsidRDefault="00CC6BCB" w:rsidP="0032165E">
            <w:pPr>
              <w:pStyle w:val="Default"/>
              <w:jc w:val="both"/>
              <w:rPr>
                <w:color w:val="auto"/>
              </w:rPr>
            </w:pPr>
          </w:p>
          <w:p w14:paraId="5A756EA9" w14:textId="77777777" w:rsidR="00CC6BCB" w:rsidRDefault="00CC6BCB" w:rsidP="0032165E">
            <w:pPr>
              <w:pStyle w:val="Default"/>
              <w:jc w:val="both"/>
              <w:rPr>
                <w:color w:val="auto"/>
              </w:rPr>
            </w:pPr>
          </w:p>
          <w:p w14:paraId="13144A82" w14:textId="77777777" w:rsidR="00CC6BCB" w:rsidRDefault="00CC6BCB" w:rsidP="0032165E">
            <w:pPr>
              <w:pStyle w:val="Default"/>
              <w:jc w:val="both"/>
              <w:rPr>
                <w:color w:val="auto"/>
              </w:rPr>
            </w:pPr>
          </w:p>
          <w:p w14:paraId="34BD9FD1" w14:textId="77777777" w:rsidR="00CC6BCB" w:rsidRDefault="00CC6BCB" w:rsidP="0032165E">
            <w:pPr>
              <w:pStyle w:val="Default"/>
              <w:jc w:val="both"/>
              <w:rPr>
                <w:color w:val="auto"/>
              </w:rPr>
            </w:pPr>
          </w:p>
          <w:p w14:paraId="06245B86" w14:textId="77777777" w:rsidR="00CC6BCB" w:rsidRDefault="00CC6BCB" w:rsidP="0032165E">
            <w:pPr>
              <w:pStyle w:val="Default"/>
              <w:jc w:val="both"/>
              <w:rPr>
                <w:color w:val="auto"/>
              </w:rPr>
            </w:pPr>
          </w:p>
          <w:p w14:paraId="22087276" w14:textId="77777777" w:rsidR="00CC6BCB" w:rsidRDefault="00CC6BCB" w:rsidP="0032165E">
            <w:pPr>
              <w:pStyle w:val="Default"/>
              <w:jc w:val="both"/>
              <w:rPr>
                <w:color w:val="auto"/>
              </w:rPr>
            </w:pPr>
          </w:p>
          <w:p w14:paraId="18A7C0D6" w14:textId="77777777" w:rsidR="00CC6BCB" w:rsidRDefault="00CC6BCB" w:rsidP="0032165E">
            <w:pPr>
              <w:pStyle w:val="Default"/>
              <w:jc w:val="both"/>
              <w:rPr>
                <w:color w:val="auto"/>
              </w:rPr>
            </w:pPr>
          </w:p>
          <w:p w14:paraId="0359D6FB" w14:textId="77777777" w:rsidR="00CC6BCB" w:rsidRDefault="00CC6BCB" w:rsidP="0032165E">
            <w:pPr>
              <w:pStyle w:val="Default"/>
              <w:jc w:val="both"/>
              <w:rPr>
                <w:color w:val="auto"/>
              </w:rPr>
            </w:pPr>
          </w:p>
          <w:p w14:paraId="53E298D5" w14:textId="77777777" w:rsidR="00CC6BCB" w:rsidRDefault="00CC6BCB" w:rsidP="0032165E">
            <w:pPr>
              <w:pStyle w:val="Default"/>
              <w:jc w:val="both"/>
              <w:rPr>
                <w:color w:val="auto"/>
              </w:rPr>
            </w:pPr>
          </w:p>
          <w:p w14:paraId="7C4CB58C" w14:textId="77777777" w:rsidR="00CC6BCB" w:rsidRDefault="00CC6BCB" w:rsidP="0032165E">
            <w:pPr>
              <w:pStyle w:val="Default"/>
              <w:jc w:val="both"/>
              <w:rPr>
                <w:color w:val="auto"/>
              </w:rPr>
            </w:pPr>
          </w:p>
          <w:p w14:paraId="2B9E7373" w14:textId="77777777" w:rsidR="00CC6BCB" w:rsidRDefault="00CC6BCB" w:rsidP="0032165E">
            <w:pPr>
              <w:pStyle w:val="Default"/>
              <w:jc w:val="both"/>
              <w:rPr>
                <w:color w:val="auto"/>
              </w:rPr>
            </w:pPr>
          </w:p>
          <w:p w14:paraId="43A5B0D1" w14:textId="77777777" w:rsidR="00CC6BCB" w:rsidRDefault="00CC6BCB" w:rsidP="0032165E">
            <w:pPr>
              <w:pStyle w:val="Default"/>
              <w:jc w:val="both"/>
              <w:rPr>
                <w:color w:val="auto"/>
              </w:rPr>
            </w:pPr>
          </w:p>
          <w:p w14:paraId="22198B09" w14:textId="77777777" w:rsidR="00CC6BCB" w:rsidRDefault="00CC6BCB" w:rsidP="0032165E">
            <w:pPr>
              <w:pStyle w:val="Default"/>
              <w:jc w:val="both"/>
              <w:rPr>
                <w:color w:val="auto"/>
              </w:rPr>
            </w:pPr>
          </w:p>
          <w:p w14:paraId="6ED71727" w14:textId="77777777" w:rsidR="00CC6BCB" w:rsidRDefault="00CC6BCB" w:rsidP="0032165E">
            <w:pPr>
              <w:pStyle w:val="Default"/>
              <w:jc w:val="both"/>
              <w:rPr>
                <w:color w:val="auto"/>
              </w:rPr>
            </w:pPr>
          </w:p>
          <w:p w14:paraId="6BF37DDF" w14:textId="77777777" w:rsidR="00CC6BCB" w:rsidRDefault="00CC6BCB" w:rsidP="0032165E">
            <w:pPr>
              <w:pStyle w:val="Default"/>
              <w:jc w:val="both"/>
              <w:rPr>
                <w:color w:val="auto"/>
              </w:rPr>
            </w:pPr>
          </w:p>
          <w:p w14:paraId="450B7638" w14:textId="77777777" w:rsidR="00CC6BCB" w:rsidRDefault="00CC6BCB" w:rsidP="0032165E">
            <w:pPr>
              <w:pStyle w:val="Default"/>
              <w:jc w:val="both"/>
              <w:rPr>
                <w:color w:val="auto"/>
              </w:rPr>
            </w:pPr>
          </w:p>
          <w:p w14:paraId="5AC81C53" w14:textId="77777777" w:rsidR="00CC6BCB" w:rsidRDefault="00CC6BCB" w:rsidP="0032165E">
            <w:pPr>
              <w:pStyle w:val="Default"/>
              <w:jc w:val="both"/>
              <w:rPr>
                <w:color w:val="auto"/>
              </w:rPr>
            </w:pPr>
          </w:p>
          <w:p w14:paraId="51C9FAE4" w14:textId="77777777" w:rsidR="00CC6BCB" w:rsidRDefault="00CC6BCB" w:rsidP="0032165E">
            <w:pPr>
              <w:pStyle w:val="Default"/>
              <w:jc w:val="both"/>
              <w:rPr>
                <w:color w:val="auto"/>
              </w:rPr>
            </w:pPr>
          </w:p>
          <w:p w14:paraId="2601719F" w14:textId="77777777" w:rsidR="00CC6BCB" w:rsidRDefault="00CC6BCB" w:rsidP="0032165E">
            <w:pPr>
              <w:pStyle w:val="Default"/>
              <w:jc w:val="both"/>
              <w:rPr>
                <w:color w:val="auto"/>
              </w:rPr>
            </w:pPr>
          </w:p>
          <w:p w14:paraId="1BCCD75B" w14:textId="77777777" w:rsidR="00CC6BCB" w:rsidRDefault="00CC6BCB" w:rsidP="0032165E">
            <w:pPr>
              <w:pStyle w:val="Default"/>
              <w:jc w:val="both"/>
              <w:rPr>
                <w:color w:val="auto"/>
              </w:rPr>
            </w:pPr>
          </w:p>
          <w:p w14:paraId="42415CC7" w14:textId="77777777" w:rsidR="00CC6BCB" w:rsidRDefault="00CC6BCB" w:rsidP="0032165E">
            <w:pPr>
              <w:pStyle w:val="Default"/>
              <w:jc w:val="both"/>
              <w:rPr>
                <w:color w:val="auto"/>
              </w:rPr>
            </w:pPr>
          </w:p>
          <w:p w14:paraId="0A814AC6" w14:textId="77777777" w:rsidR="00CC6BCB" w:rsidRDefault="00CC6BCB" w:rsidP="0032165E">
            <w:pPr>
              <w:pStyle w:val="Default"/>
              <w:jc w:val="both"/>
              <w:rPr>
                <w:color w:val="auto"/>
              </w:rPr>
            </w:pPr>
          </w:p>
          <w:p w14:paraId="53714877" w14:textId="77777777" w:rsidR="00CC6BCB" w:rsidRDefault="00CC6BCB" w:rsidP="0032165E">
            <w:pPr>
              <w:pStyle w:val="Default"/>
              <w:jc w:val="both"/>
              <w:rPr>
                <w:color w:val="auto"/>
              </w:rPr>
            </w:pPr>
          </w:p>
          <w:p w14:paraId="6B661967" w14:textId="77777777" w:rsidR="00CC6BCB" w:rsidRDefault="00CC6BCB" w:rsidP="0032165E">
            <w:pPr>
              <w:pStyle w:val="Default"/>
              <w:jc w:val="both"/>
              <w:rPr>
                <w:color w:val="auto"/>
              </w:rPr>
            </w:pPr>
          </w:p>
          <w:p w14:paraId="5F8F5BEC" w14:textId="77777777" w:rsidR="00CC6BCB" w:rsidRDefault="00CC6BCB" w:rsidP="0032165E">
            <w:pPr>
              <w:pStyle w:val="Default"/>
              <w:jc w:val="both"/>
              <w:rPr>
                <w:color w:val="auto"/>
              </w:rPr>
            </w:pPr>
          </w:p>
          <w:p w14:paraId="50D40EC8" w14:textId="77777777" w:rsidR="00CC6BCB" w:rsidRDefault="00CC6BCB" w:rsidP="0032165E">
            <w:pPr>
              <w:pStyle w:val="Default"/>
              <w:jc w:val="both"/>
              <w:rPr>
                <w:color w:val="auto"/>
              </w:rPr>
            </w:pPr>
          </w:p>
          <w:p w14:paraId="34D07A3F" w14:textId="77777777" w:rsidR="00CC6BCB" w:rsidRDefault="00CC6BCB" w:rsidP="0032165E">
            <w:pPr>
              <w:pStyle w:val="Default"/>
              <w:jc w:val="both"/>
              <w:rPr>
                <w:color w:val="auto"/>
              </w:rPr>
            </w:pPr>
          </w:p>
          <w:p w14:paraId="77DE1FE0" w14:textId="77777777" w:rsidR="00CC6BCB" w:rsidRDefault="00CC6BCB" w:rsidP="0032165E">
            <w:pPr>
              <w:pStyle w:val="Default"/>
              <w:jc w:val="both"/>
              <w:rPr>
                <w:color w:val="auto"/>
              </w:rPr>
            </w:pPr>
          </w:p>
          <w:p w14:paraId="72620B40" w14:textId="77777777" w:rsidR="00CC6BCB" w:rsidRDefault="00CC6BCB" w:rsidP="0032165E">
            <w:pPr>
              <w:pStyle w:val="Default"/>
              <w:jc w:val="both"/>
              <w:rPr>
                <w:color w:val="auto"/>
              </w:rPr>
            </w:pPr>
          </w:p>
          <w:p w14:paraId="1B527DDA" w14:textId="77777777" w:rsidR="00CC6BCB" w:rsidRDefault="00CC6BCB" w:rsidP="0032165E">
            <w:pPr>
              <w:pStyle w:val="Default"/>
              <w:jc w:val="both"/>
              <w:rPr>
                <w:color w:val="auto"/>
              </w:rPr>
            </w:pPr>
          </w:p>
          <w:p w14:paraId="201F9194" w14:textId="77777777" w:rsidR="00CC6BCB" w:rsidRDefault="00CC6BCB" w:rsidP="0032165E">
            <w:pPr>
              <w:pStyle w:val="Default"/>
              <w:jc w:val="both"/>
              <w:rPr>
                <w:color w:val="auto"/>
              </w:rPr>
            </w:pPr>
          </w:p>
          <w:p w14:paraId="35DF8620" w14:textId="77777777" w:rsidR="00CC6BCB" w:rsidRDefault="00CC6BCB" w:rsidP="0032165E">
            <w:pPr>
              <w:pStyle w:val="Default"/>
              <w:jc w:val="both"/>
              <w:rPr>
                <w:color w:val="auto"/>
              </w:rPr>
            </w:pPr>
          </w:p>
          <w:p w14:paraId="3C5E509B" w14:textId="77777777" w:rsidR="00CC6BCB" w:rsidRDefault="00CC6BCB" w:rsidP="0032165E">
            <w:pPr>
              <w:pStyle w:val="Default"/>
              <w:jc w:val="both"/>
              <w:rPr>
                <w:color w:val="auto"/>
              </w:rPr>
            </w:pPr>
          </w:p>
          <w:p w14:paraId="6516BCDE" w14:textId="77777777" w:rsidR="00CC6BCB" w:rsidRDefault="00CC6BCB" w:rsidP="0032165E">
            <w:pPr>
              <w:pStyle w:val="Default"/>
              <w:jc w:val="both"/>
              <w:rPr>
                <w:color w:val="auto"/>
              </w:rPr>
            </w:pPr>
          </w:p>
          <w:p w14:paraId="7E15DEF4" w14:textId="77777777" w:rsidR="00CC6BCB" w:rsidRDefault="00CC6BCB" w:rsidP="0032165E">
            <w:pPr>
              <w:pStyle w:val="Default"/>
              <w:jc w:val="both"/>
              <w:rPr>
                <w:color w:val="auto"/>
              </w:rPr>
            </w:pPr>
          </w:p>
          <w:p w14:paraId="7CAD40D0" w14:textId="77777777" w:rsidR="00CC6BCB" w:rsidRDefault="00CC6BCB" w:rsidP="0032165E">
            <w:pPr>
              <w:pStyle w:val="Default"/>
              <w:jc w:val="both"/>
              <w:rPr>
                <w:color w:val="auto"/>
              </w:rPr>
            </w:pPr>
          </w:p>
          <w:p w14:paraId="15429507" w14:textId="77777777" w:rsidR="00CC6BCB" w:rsidRDefault="00CC6BCB" w:rsidP="0032165E">
            <w:pPr>
              <w:pStyle w:val="Default"/>
              <w:jc w:val="both"/>
              <w:rPr>
                <w:color w:val="auto"/>
              </w:rPr>
            </w:pPr>
          </w:p>
          <w:p w14:paraId="0C8BD08C" w14:textId="19B206D5" w:rsidR="00CC6BCB" w:rsidRDefault="00CC6BCB" w:rsidP="0032165E">
            <w:pPr>
              <w:pStyle w:val="Default"/>
              <w:jc w:val="both"/>
              <w:rPr>
                <w:color w:val="auto"/>
              </w:rPr>
            </w:pPr>
          </w:p>
          <w:p w14:paraId="5DBCE92D" w14:textId="77777777" w:rsidR="00CC6BCB" w:rsidRDefault="00CC6BCB" w:rsidP="0032165E">
            <w:pPr>
              <w:pStyle w:val="Default"/>
              <w:jc w:val="both"/>
              <w:rPr>
                <w:color w:val="auto"/>
              </w:rPr>
            </w:pPr>
          </w:p>
          <w:p w14:paraId="0DED91BA" w14:textId="77777777" w:rsidR="00CC6BCB" w:rsidRDefault="00CC6BCB" w:rsidP="0032165E">
            <w:pPr>
              <w:pStyle w:val="Default"/>
              <w:jc w:val="both"/>
              <w:rPr>
                <w:color w:val="auto"/>
              </w:rPr>
            </w:pPr>
          </w:p>
          <w:p w14:paraId="74737E71" w14:textId="77777777" w:rsidR="00CC6BCB" w:rsidRDefault="00CC6BCB" w:rsidP="0032165E">
            <w:pPr>
              <w:pStyle w:val="Default"/>
              <w:jc w:val="both"/>
              <w:rPr>
                <w:color w:val="auto"/>
              </w:rPr>
            </w:pPr>
            <w:r>
              <w:rPr>
                <w:color w:val="auto"/>
              </w:rPr>
              <w:t>3</w:t>
            </w:r>
          </w:p>
          <w:p w14:paraId="05B41F51" w14:textId="77777777" w:rsidR="00C4781C" w:rsidRDefault="00C4781C" w:rsidP="0032165E">
            <w:pPr>
              <w:pStyle w:val="Default"/>
              <w:jc w:val="both"/>
              <w:rPr>
                <w:color w:val="auto"/>
              </w:rPr>
            </w:pPr>
          </w:p>
          <w:p w14:paraId="0EC7F99E" w14:textId="77777777" w:rsidR="00C4781C" w:rsidRDefault="00C4781C" w:rsidP="0032165E">
            <w:pPr>
              <w:pStyle w:val="Default"/>
              <w:jc w:val="both"/>
              <w:rPr>
                <w:color w:val="auto"/>
              </w:rPr>
            </w:pPr>
          </w:p>
          <w:p w14:paraId="63143A86" w14:textId="77777777" w:rsidR="00C4781C" w:rsidRDefault="00C4781C" w:rsidP="0032165E">
            <w:pPr>
              <w:pStyle w:val="Default"/>
              <w:jc w:val="both"/>
              <w:rPr>
                <w:color w:val="auto"/>
              </w:rPr>
            </w:pPr>
          </w:p>
          <w:p w14:paraId="267C7EBA" w14:textId="77777777" w:rsidR="00C4781C" w:rsidRDefault="00C4781C" w:rsidP="0032165E">
            <w:pPr>
              <w:pStyle w:val="Default"/>
              <w:jc w:val="both"/>
              <w:rPr>
                <w:color w:val="auto"/>
              </w:rPr>
            </w:pPr>
          </w:p>
          <w:p w14:paraId="7C042C0F" w14:textId="77777777" w:rsidR="00C4781C" w:rsidRDefault="00C4781C" w:rsidP="0032165E">
            <w:pPr>
              <w:pStyle w:val="Default"/>
              <w:jc w:val="both"/>
              <w:rPr>
                <w:color w:val="auto"/>
              </w:rPr>
            </w:pPr>
          </w:p>
          <w:p w14:paraId="6A44D61A" w14:textId="77777777" w:rsidR="00C4781C" w:rsidRDefault="00C4781C" w:rsidP="0032165E">
            <w:pPr>
              <w:pStyle w:val="Default"/>
              <w:jc w:val="both"/>
              <w:rPr>
                <w:color w:val="auto"/>
              </w:rPr>
            </w:pPr>
          </w:p>
          <w:p w14:paraId="5AF450A9" w14:textId="77777777" w:rsidR="00C4781C" w:rsidRDefault="00C4781C" w:rsidP="0032165E">
            <w:pPr>
              <w:pStyle w:val="Default"/>
              <w:jc w:val="both"/>
              <w:rPr>
                <w:color w:val="auto"/>
              </w:rPr>
            </w:pPr>
          </w:p>
          <w:p w14:paraId="2076DA30" w14:textId="77777777" w:rsidR="00C4781C" w:rsidRDefault="00C4781C" w:rsidP="0032165E">
            <w:pPr>
              <w:pStyle w:val="Default"/>
              <w:jc w:val="both"/>
              <w:rPr>
                <w:color w:val="auto"/>
              </w:rPr>
            </w:pPr>
          </w:p>
          <w:p w14:paraId="6C457E20" w14:textId="77777777" w:rsidR="00C4781C" w:rsidRDefault="00C4781C" w:rsidP="0032165E">
            <w:pPr>
              <w:pStyle w:val="Default"/>
              <w:jc w:val="both"/>
              <w:rPr>
                <w:color w:val="auto"/>
              </w:rPr>
            </w:pPr>
          </w:p>
          <w:p w14:paraId="0406DFDA" w14:textId="77777777" w:rsidR="00C4781C" w:rsidRDefault="00C4781C" w:rsidP="0032165E">
            <w:pPr>
              <w:pStyle w:val="Default"/>
              <w:jc w:val="both"/>
              <w:rPr>
                <w:color w:val="auto"/>
              </w:rPr>
            </w:pPr>
          </w:p>
          <w:p w14:paraId="6DFA0235" w14:textId="77777777" w:rsidR="00C4781C" w:rsidRDefault="00C4781C" w:rsidP="0032165E">
            <w:pPr>
              <w:pStyle w:val="Default"/>
              <w:jc w:val="both"/>
              <w:rPr>
                <w:color w:val="auto"/>
              </w:rPr>
            </w:pPr>
          </w:p>
          <w:p w14:paraId="6A86B9FC" w14:textId="77777777" w:rsidR="00C4781C" w:rsidRDefault="00C4781C" w:rsidP="0032165E">
            <w:pPr>
              <w:pStyle w:val="Default"/>
              <w:jc w:val="both"/>
              <w:rPr>
                <w:color w:val="auto"/>
              </w:rPr>
            </w:pPr>
          </w:p>
          <w:p w14:paraId="0DEED714" w14:textId="77777777" w:rsidR="00C4781C" w:rsidRDefault="00C4781C" w:rsidP="0032165E">
            <w:pPr>
              <w:pStyle w:val="Default"/>
              <w:jc w:val="both"/>
              <w:rPr>
                <w:color w:val="auto"/>
              </w:rPr>
            </w:pPr>
          </w:p>
          <w:p w14:paraId="73B8BCC5" w14:textId="77777777" w:rsidR="00C4781C" w:rsidRDefault="00C4781C" w:rsidP="0032165E">
            <w:pPr>
              <w:pStyle w:val="Default"/>
              <w:jc w:val="both"/>
              <w:rPr>
                <w:color w:val="auto"/>
              </w:rPr>
            </w:pPr>
          </w:p>
          <w:p w14:paraId="5DF90D6C" w14:textId="77777777" w:rsidR="00C4781C" w:rsidRDefault="00C4781C" w:rsidP="0032165E">
            <w:pPr>
              <w:pStyle w:val="Default"/>
              <w:jc w:val="both"/>
              <w:rPr>
                <w:color w:val="auto"/>
              </w:rPr>
            </w:pPr>
          </w:p>
          <w:p w14:paraId="0138B431" w14:textId="77777777" w:rsidR="00C4781C" w:rsidRDefault="00C4781C" w:rsidP="0032165E">
            <w:pPr>
              <w:pStyle w:val="Default"/>
              <w:jc w:val="both"/>
              <w:rPr>
                <w:color w:val="auto"/>
              </w:rPr>
            </w:pPr>
          </w:p>
          <w:p w14:paraId="3BA769CA" w14:textId="77777777" w:rsidR="00C4781C" w:rsidRDefault="00C4781C" w:rsidP="0032165E">
            <w:pPr>
              <w:pStyle w:val="Default"/>
              <w:jc w:val="both"/>
              <w:rPr>
                <w:color w:val="auto"/>
              </w:rPr>
            </w:pPr>
          </w:p>
          <w:p w14:paraId="7A0722DF" w14:textId="77777777" w:rsidR="00C4781C" w:rsidRDefault="00C4781C" w:rsidP="0032165E">
            <w:pPr>
              <w:pStyle w:val="Default"/>
              <w:jc w:val="both"/>
              <w:rPr>
                <w:color w:val="auto"/>
              </w:rPr>
            </w:pPr>
          </w:p>
          <w:p w14:paraId="1636C482" w14:textId="77777777" w:rsidR="00C4781C" w:rsidRDefault="00C4781C" w:rsidP="0032165E">
            <w:pPr>
              <w:pStyle w:val="Default"/>
              <w:jc w:val="both"/>
              <w:rPr>
                <w:color w:val="auto"/>
              </w:rPr>
            </w:pPr>
          </w:p>
          <w:p w14:paraId="686BBE3F" w14:textId="77777777" w:rsidR="00C4781C" w:rsidRDefault="00C4781C" w:rsidP="0032165E">
            <w:pPr>
              <w:pStyle w:val="Default"/>
              <w:jc w:val="both"/>
              <w:rPr>
                <w:color w:val="auto"/>
              </w:rPr>
            </w:pPr>
          </w:p>
          <w:p w14:paraId="6AFBAC23" w14:textId="77777777" w:rsidR="00C4781C" w:rsidRDefault="00C4781C" w:rsidP="0032165E">
            <w:pPr>
              <w:pStyle w:val="Default"/>
              <w:jc w:val="both"/>
              <w:rPr>
                <w:color w:val="auto"/>
              </w:rPr>
            </w:pPr>
          </w:p>
          <w:p w14:paraId="09707D9F" w14:textId="77777777" w:rsidR="00C4781C" w:rsidRDefault="00C4781C" w:rsidP="0032165E">
            <w:pPr>
              <w:pStyle w:val="Default"/>
              <w:jc w:val="both"/>
              <w:rPr>
                <w:color w:val="auto"/>
              </w:rPr>
            </w:pPr>
          </w:p>
          <w:p w14:paraId="242FB98B" w14:textId="77777777" w:rsidR="00C4781C" w:rsidRDefault="00C4781C" w:rsidP="0032165E">
            <w:pPr>
              <w:pStyle w:val="Default"/>
              <w:jc w:val="both"/>
              <w:rPr>
                <w:color w:val="auto"/>
              </w:rPr>
            </w:pPr>
          </w:p>
          <w:p w14:paraId="47AD2E7A" w14:textId="77777777" w:rsidR="00C4781C" w:rsidRDefault="00C4781C" w:rsidP="0032165E">
            <w:pPr>
              <w:pStyle w:val="Default"/>
              <w:jc w:val="both"/>
              <w:rPr>
                <w:color w:val="auto"/>
              </w:rPr>
            </w:pPr>
          </w:p>
          <w:p w14:paraId="2671BF1A" w14:textId="77777777" w:rsidR="00C4781C" w:rsidRDefault="00C4781C" w:rsidP="0032165E">
            <w:pPr>
              <w:pStyle w:val="Default"/>
              <w:jc w:val="both"/>
              <w:rPr>
                <w:color w:val="auto"/>
              </w:rPr>
            </w:pPr>
          </w:p>
          <w:p w14:paraId="234A13E4" w14:textId="77777777" w:rsidR="00C4781C" w:rsidRDefault="00C4781C" w:rsidP="0032165E">
            <w:pPr>
              <w:pStyle w:val="Default"/>
              <w:jc w:val="both"/>
              <w:rPr>
                <w:color w:val="auto"/>
              </w:rPr>
            </w:pPr>
          </w:p>
          <w:p w14:paraId="70C392D8" w14:textId="77777777" w:rsidR="00C4781C" w:rsidRDefault="00C4781C" w:rsidP="0032165E">
            <w:pPr>
              <w:pStyle w:val="Default"/>
              <w:jc w:val="both"/>
              <w:rPr>
                <w:color w:val="auto"/>
              </w:rPr>
            </w:pPr>
          </w:p>
          <w:p w14:paraId="717788FE" w14:textId="77777777" w:rsidR="00C4781C" w:rsidRDefault="00C4781C" w:rsidP="0032165E">
            <w:pPr>
              <w:pStyle w:val="Default"/>
              <w:jc w:val="both"/>
              <w:rPr>
                <w:color w:val="auto"/>
              </w:rPr>
            </w:pPr>
          </w:p>
          <w:p w14:paraId="599CF9BC" w14:textId="77777777" w:rsidR="00C4781C" w:rsidRDefault="00C4781C" w:rsidP="0032165E">
            <w:pPr>
              <w:pStyle w:val="Default"/>
              <w:jc w:val="both"/>
              <w:rPr>
                <w:color w:val="auto"/>
              </w:rPr>
            </w:pPr>
          </w:p>
          <w:p w14:paraId="05856A50" w14:textId="77777777" w:rsidR="00C4781C" w:rsidRDefault="00C4781C" w:rsidP="0032165E">
            <w:pPr>
              <w:pStyle w:val="Default"/>
              <w:jc w:val="both"/>
              <w:rPr>
                <w:color w:val="auto"/>
              </w:rPr>
            </w:pPr>
          </w:p>
          <w:p w14:paraId="00C5ED84" w14:textId="77777777" w:rsidR="00C4781C" w:rsidRDefault="00C4781C" w:rsidP="0032165E">
            <w:pPr>
              <w:pStyle w:val="Default"/>
              <w:jc w:val="both"/>
              <w:rPr>
                <w:color w:val="auto"/>
              </w:rPr>
            </w:pPr>
          </w:p>
          <w:p w14:paraId="0D9446C5" w14:textId="77777777" w:rsidR="00C4781C" w:rsidRDefault="00C4781C" w:rsidP="0032165E">
            <w:pPr>
              <w:pStyle w:val="Default"/>
              <w:jc w:val="both"/>
              <w:rPr>
                <w:color w:val="auto"/>
              </w:rPr>
            </w:pPr>
          </w:p>
          <w:p w14:paraId="3300111B" w14:textId="77777777" w:rsidR="00C4781C" w:rsidRDefault="00C4781C" w:rsidP="0032165E">
            <w:pPr>
              <w:pStyle w:val="Default"/>
              <w:jc w:val="both"/>
              <w:rPr>
                <w:color w:val="auto"/>
              </w:rPr>
            </w:pPr>
          </w:p>
          <w:p w14:paraId="20007F5B" w14:textId="77777777" w:rsidR="00C4781C" w:rsidRDefault="00C4781C" w:rsidP="0032165E">
            <w:pPr>
              <w:pStyle w:val="Default"/>
              <w:jc w:val="both"/>
              <w:rPr>
                <w:color w:val="auto"/>
              </w:rPr>
            </w:pPr>
          </w:p>
          <w:p w14:paraId="6ED9ED41" w14:textId="77777777" w:rsidR="00C4781C" w:rsidRDefault="00C4781C" w:rsidP="0032165E">
            <w:pPr>
              <w:pStyle w:val="Default"/>
              <w:jc w:val="both"/>
              <w:rPr>
                <w:color w:val="auto"/>
              </w:rPr>
            </w:pPr>
          </w:p>
          <w:p w14:paraId="63655473" w14:textId="77777777" w:rsidR="00C4781C" w:rsidRDefault="00C4781C" w:rsidP="0032165E">
            <w:pPr>
              <w:pStyle w:val="Default"/>
              <w:jc w:val="both"/>
              <w:rPr>
                <w:color w:val="auto"/>
              </w:rPr>
            </w:pPr>
          </w:p>
          <w:p w14:paraId="0840C6A0" w14:textId="77777777" w:rsidR="00C4781C" w:rsidRDefault="00C4781C" w:rsidP="0032165E">
            <w:pPr>
              <w:pStyle w:val="Default"/>
              <w:jc w:val="both"/>
              <w:rPr>
                <w:color w:val="auto"/>
              </w:rPr>
            </w:pPr>
          </w:p>
          <w:p w14:paraId="5CAA9965" w14:textId="77777777" w:rsidR="00C4781C" w:rsidRDefault="00C4781C" w:rsidP="0032165E">
            <w:pPr>
              <w:pStyle w:val="Default"/>
              <w:jc w:val="both"/>
              <w:rPr>
                <w:color w:val="auto"/>
              </w:rPr>
            </w:pPr>
          </w:p>
          <w:p w14:paraId="7E816AC8" w14:textId="77777777" w:rsidR="00C4781C" w:rsidRDefault="00C4781C" w:rsidP="0032165E">
            <w:pPr>
              <w:pStyle w:val="Default"/>
              <w:jc w:val="both"/>
              <w:rPr>
                <w:color w:val="auto"/>
              </w:rPr>
            </w:pPr>
          </w:p>
          <w:p w14:paraId="1CCAECE9" w14:textId="77777777" w:rsidR="00C4781C" w:rsidRDefault="00C4781C" w:rsidP="0032165E">
            <w:pPr>
              <w:pStyle w:val="Default"/>
              <w:jc w:val="both"/>
              <w:rPr>
                <w:color w:val="auto"/>
              </w:rPr>
            </w:pPr>
          </w:p>
          <w:p w14:paraId="4F1EBB7A" w14:textId="77777777" w:rsidR="00C4781C" w:rsidRDefault="00C4781C" w:rsidP="0032165E">
            <w:pPr>
              <w:pStyle w:val="Default"/>
              <w:jc w:val="both"/>
              <w:rPr>
                <w:color w:val="auto"/>
              </w:rPr>
            </w:pPr>
          </w:p>
          <w:p w14:paraId="758239EA" w14:textId="68664A8F" w:rsidR="00C4781C" w:rsidRPr="00BD33CA" w:rsidRDefault="00C4781C" w:rsidP="0032165E">
            <w:pPr>
              <w:pStyle w:val="Default"/>
              <w:jc w:val="both"/>
              <w:rPr>
                <w:color w:val="auto"/>
              </w:rPr>
            </w:pPr>
            <w:r>
              <w:rPr>
                <w:color w:val="auto"/>
              </w:rPr>
              <w:t>4</w:t>
            </w:r>
          </w:p>
        </w:tc>
        <w:tc>
          <w:tcPr>
            <w:tcW w:w="3422" w:type="dxa"/>
            <w:tcBorders>
              <w:top w:val="single" w:sz="4" w:space="0" w:color="auto"/>
              <w:left w:val="single" w:sz="4" w:space="0" w:color="auto"/>
              <w:bottom w:val="single" w:sz="4" w:space="0" w:color="auto"/>
              <w:right w:val="single" w:sz="4" w:space="0" w:color="auto"/>
            </w:tcBorders>
          </w:tcPr>
          <w:p w14:paraId="20CC0079" w14:textId="77777777" w:rsidR="00C36A8E" w:rsidRPr="00BD33CA" w:rsidRDefault="00C36A8E" w:rsidP="0032165E">
            <w:pPr>
              <w:rPr>
                <w:rFonts w:ascii="Times New Roman" w:hAnsi="Times New Roman" w:cs="Times New Roman"/>
                <w:b/>
                <w:sz w:val="24"/>
                <w:szCs w:val="24"/>
              </w:rPr>
            </w:pPr>
          </w:p>
          <w:p w14:paraId="1FDE353E" w14:textId="77777777" w:rsidR="00B74241" w:rsidRPr="00200517" w:rsidRDefault="00B74241" w:rsidP="00B74241">
            <w:pPr>
              <w:pStyle w:val="NoSpacing"/>
              <w:spacing w:line="360" w:lineRule="auto"/>
              <w:jc w:val="both"/>
              <w:rPr>
                <w:rFonts w:ascii="Times New Roman" w:hAnsi="Times New Roman" w:cs="Times New Roman"/>
                <w:b/>
                <w:sz w:val="24"/>
                <w:szCs w:val="24"/>
              </w:rPr>
            </w:pPr>
            <w:r w:rsidRPr="00200517">
              <w:rPr>
                <w:rFonts w:ascii="Times New Roman" w:hAnsi="Times New Roman" w:cs="Times New Roman"/>
                <w:b/>
                <w:sz w:val="24"/>
                <w:szCs w:val="24"/>
              </w:rPr>
              <w:lastRenderedPageBreak/>
              <w:t>AUDIT REPORT ON THE FINANCIAL OPERATIONS OF DAY AND NIGHT       TOWING SERVICES FOR THE PERIOD AUGUST 2023 TO MARCH 2024.</w:t>
            </w:r>
          </w:p>
          <w:p w14:paraId="046A6340" w14:textId="77777777" w:rsidR="00B74241" w:rsidRDefault="00B74241" w:rsidP="0032165E">
            <w:pPr>
              <w:rPr>
                <w:rFonts w:ascii="Times New Roman" w:hAnsi="Times New Roman" w:cs="Times New Roman"/>
                <w:sz w:val="24"/>
                <w:szCs w:val="24"/>
              </w:rPr>
            </w:pPr>
          </w:p>
          <w:p w14:paraId="369B6858" w14:textId="6BEAE179" w:rsidR="00670F55" w:rsidRPr="00BD33CA" w:rsidRDefault="00B74241" w:rsidP="0032165E">
            <w:pPr>
              <w:rPr>
                <w:rFonts w:ascii="Times New Roman" w:hAnsi="Times New Roman" w:cs="Times New Roman"/>
                <w:sz w:val="24"/>
                <w:szCs w:val="24"/>
              </w:rPr>
            </w:pPr>
            <w:r>
              <w:rPr>
                <w:rFonts w:ascii="Times New Roman" w:hAnsi="Times New Roman" w:cs="Times New Roman"/>
                <w:sz w:val="24"/>
                <w:szCs w:val="24"/>
              </w:rPr>
              <w:t xml:space="preserve">A. </w:t>
            </w:r>
            <w:r w:rsidR="00A90A7E" w:rsidRPr="00BD33CA">
              <w:rPr>
                <w:rFonts w:ascii="Times New Roman" w:hAnsi="Times New Roman" w:cs="Times New Roman"/>
                <w:b/>
                <w:sz w:val="24"/>
                <w:szCs w:val="24"/>
              </w:rPr>
              <w:t xml:space="preserve"> </w:t>
            </w:r>
            <w:r w:rsidRPr="00200517">
              <w:rPr>
                <w:rFonts w:ascii="Times New Roman" w:hAnsi="Times New Roman" w:cs="Times New Roman"/>
                <w:b/>
                <w:bCs/>
                <w:sz w:val="24"/>
                <w:szCs w:val="24"/>
              </w:rPr>
              <w:t>REVENUE ANALYSIS AND PERFORMANCE</w:t>
            </w:r>
            <w:r w:rsidRPr="00200517">
              <w:rPr>
                <w:rFonts w:ascii="Times New Roman" w:hAnsi="Times New Roman" w:cs="Times New Roman"/>
                <w:b/>
                <w:sz w:val="24"/>
                <w:szCs w:val="24"/>
              </w:rPr>
              <w:t xml:space="preserve"> </w:t>
            </w:r>
          </w:p>
          <w:p w14:paraId="02FEC48D" w14:textId="390DFF4A" w:rsidR="00670F55" w:rsidRPr="00BD33CA" w:rsidRDefault="00BA3575" w:rsidP="0032165E">
            <w:pPr>
              <w:rPr>
                <w:rFonts w:ascii="Times New Roman" w:hAnsi="Times New Roman" w:cs="Times New Roman"/>
                <w:sz w:val="24"/>
                <w:szCs w:val="24"/>
              </w:rPr>
            </w:pPr>
            <w:r>
              <w:rPr>
                <w:rFonts w:ascii="Times New Roman" w:hAnsi="Times New Roman" w:cs="Times New Roman"/>
                <w:b/>
                <w:sz w:val="24"/>
                <w:szCs w:val="24"/>
              </w:rPr>
              <w:t>(</w:t>
            </w:r>
            <w:r w:rsidRPr="00200517">
              <w:rPr>
                <w:rFonts w:ascii="Times New Roman" w:hAnsi="Times New Roman" w:cs="Times New Roman"/>
                <w:b/>
                <w:sz w:val="24"/>
                <w:szCs w:val="24"/>
              </w:rPr>
              <w:t>GH¢ 110,160.00</w:t>
            </w:r>
            <w:r w:rsidRPr="00200517">
              <w:rPr>
                <w:rFonts w:ascii="Times New Roman" w:hAnsi="Times New Roman" w:cs="Times New Roman"/>
                <w:sz w:val="24"/>
                <w:szCs w:val="24"/>
              </w:rPr>
              <w:t>)</w:t>
            </w:r>
          </w:p>
          <w:p w14:paraId="02C6FAC4" w14:textId="77777777" w:rsidR="00670F55" w:rsidRPr="00BD33CA" w:rsidRDefault="00670F55" w:rsidP="0032165E">
            <w:pPr>
              <w:rPr>
                <w:rFonts w:ascii="Times New Roman" w:hAnsi="Times New Roman" w:cs="Times New Roman"/>
                <w:sz w:val="24"/>
                <w:szCs w:val="24"/>
              </w:rPr>
            </w:pPr>
          </w:p>
          <w:p w14:paraId="268EE4C2" w14:textId="594FCC92" w:rsidR="00670F55" w:rsidRPr="00BD33CA" w:rsidRDefault="00670F55" w:rsidP="0032165E">
            <w:pPr>
              <w:rPr>
                <w:rFonts w:ascii="Times New Roman" w:hAnsi="Times New Roman" w:cs="Times New Roman"/>
                <w:sz w:val="24"/>
                <w:szCs w:val="24"/>
              </w:rPr>
            </w:pPr>
          </w:p>
          <w:p w14:paraId="6567E304" w14:textId="2DEB2D88" w:rsidR="00C46332" w:rsidRDefault="00C46332" w:rsidP="0032165E">
            <w:pPr>
              <w:rPr>
                <w:rFonts w:ascii="Times New Roman" w:hAnsi="Times New Roman" w:cs="Times New Roman"/>
                <w:sz w:val="24"/>
                <w:szCs w:val="24"/>
              </w:rPr>
            </w:pPr>
          </w:p>
          <w:p w14:paraId="323E8A5B" w14:textId="7861B7ED" w:rsidR="00BA3575" w:rsidRDefault="00BA3575" w:rsidP="0032165E">
            <w:pPr>
              <w:rPr>
                <w:rFonts w:ascii="Times New Roman" w:hAnsi="Times New Roman" w:cs="Times New Roman"/>
                <w:sz w:val="24"/>
                <w:szCs w:val="24"/>
              </w:rPr>
            </w:pPr>
          </w:p>
          <w:p w14:paraId="57D9F3D6" w14:textId="77777777" w:rsidR="00BA3575" w:rsidRPr="00BD33CA" w:rsidRDefault="00BA3575" w:rsidP="0032165E">
            <w:pPr>
              <w:rPr>
                <w:rFonts w:ascii="Times New Roman" w:hAnsi="Times New Roman" w:cs="Times New Roman"/>
                <w:sz w:val="24"/>
                <w:szCs w:val="24"/>
              </w:rPr>
            </w:pPr>
          </w:p>
          <w:p w14:paraId="52EAAFC0" w14:textId="77777777" w:rsidR="00670F55" w:rsidRPr="00BD33CA" w:rsidRDefault="00670F55" w:rsidP="0032165E">
            <w:pPr>
              <w:rPr>
                <w:rFonts w:ascii="Times New Roman" w:hAnsi="Times New Roman" w:cs="Times New Roman"/>
                <w:sz w:val="24"/>
                <w:szCs w:val="24"/>
              </w:rPr>
            </w:pPr>
          </w:p>
          <w:p w14:paraId="01388C0B" w14:textId="07452A1D" w:rsidR="00A90A7E" w:rsidRDefault="00A90A7E" w:rsidP="0032165E">
            <w:pPr>
              <w:rPr>
                <w:rFonts w:ascii="Times New Roman" w:hAnsi="Times New Roman" w:cs="Times New Roman"/>
                <w:sz w:val="24"/>
                <w:szCs w:val="24"/>
              </w:rPr>
            </w:pPr>
          </w:p>
          <w:p w14:paraId="036D47DF" w14:textId="2EC48018" w:rsidR="00BA3575" w:rsidRDefault="00BA3575" w:rsidP="0032165E">
            <w:pPr>
              <w:rPr>
                <w:rFonts w:ascii="Times New Roman" w:hAnsi="Times New Roman" w:cs="Times New Roman"/>
                <w:sz w:val="24"/>
                <w:szCs w:val="24"/>
              </w:rPr>
            </w:pPr>
          </w:p>
          <w:p w14:paraId="4372D722" w14:textId="62FE9FA4" w:rsidR="00BA3575" w:rsidRDefault="00BA3575" w:rsidP="0032165E">
            <w:pPr>
              <w:rPr>
                <w:rFonts w:ascii="Times New Roman" w:hAnsi="Times New Roman" w:cs="Times New Roman"/>
                <w:sz w:val="24"/>
                <w:szCs w:val="24"/>
              </w:rPr>
            </w:pPr>
          </w:p>
          <w:p w14:paraId="5D3F4758" w14:textId="10CA0DE9" w:rsidR="00BA3575" w:rsidRDefault="00BA3575" w:rsidP="0032165E">
            <w:pPr>
              <w:rPr>
                <w:rFonts w:ascii="Times New Roman" w:hAnsi="Times New Roman" w:cs="Times New Roman"/>
                <w:sz w:val="24"/>
                <w:szCs w:val="24"/>
              </w:rPr>
            </w:pPr>
          </w:p>
          <w:p w14:paraId="32844F8E" w14:textId="0C412A4A" w:rsidR="00385A78" w:rsidRDefault="00385A78" w:rsidP="0032165E">
            <w:pPr>
              <w:rPr>
                <w:rFonts w:ascii="Times New Roman" w:hAnsi="Times New Roman" w:cs="Times New Roman"/>
                <w:sz w:val="24"/>
                <w:szCs w:val="24"/>
              </w:rPr>
            </w:pPr>
          </w:p>
          <w:p w14:paraId="3B001B32" w14:textId="77777777" w:rsidR="00385A78" w:rsidRDefault="00385A78" w:rsidP="0032165E">
            <w:pPr>
              <w:rPr>
                <w:rFonts w:ascii="Times New Roman" w:hAnsi="Times New Roman" w:cs="Times New Roman"/>
                <w:sz w:val="24"/>
                <w:szCs w:val="24"/>
              </w:rPr>
            </w:pPr>
          </w:p>
          <w:p w14:paraId="69EA2D06" w14:textId="774E25E9" w:rsidR="00BA3575" w:rsidRDefault="00BA3575" w:rsidP="0032165E">
            <w:pPr>
              <w:rPr>
                <w:rFonts w:ascii="Times New Roman" w:hAnsi="Times New Roman" w:cs="Times New Roman"/>
                <w:sz w:val="24"/>
                <w:szCs w:val="24"/>
              </w:rPr>
            </w:pPr>
          </w:p>
          <w:p w14:paraId="0C114CB7" w14:textId="65959B63" w:rsidR="00BA3575" w:rsidRDefault="00BA3575" w:rsidP="0032165E">
            <w:pPr>
              <w:rPr>
                <w:rFonts w:ascii="Times New Roman" w:hAnsi="Times New Roman" w:cs="Times New Roman"/>
                <w:sz w:val="24"/>
                <w:szCs w:val="24"/>
              </w:rPr>
            </w:pPr>
          </w:p>
          <w:p w14:paraId="37771ECD" w14:textId="77777777" w:rsidR="00385A78" w:rsidRPr="00BD33CA" w:rsidRDefault="00385A78" w:rsidP="0032165E">
            <w:pPr>
              <w:rPr>
                <w:rFonts w:ascii="Times New Roman" w:hAnsi="Times New Roman" w:cs="Times New Roman"/>
                <w:sz w:val="24"/>
                <w:szCs w:val="24"/>
              </w:rPr>
            </w:pPr>
          </w:p>
          <w:p w14:paraId="415CEC6C" w14:textId="06F52932" w:rsidR="00385A78" w:rsidRPr="00200517" w:rsidRDefault="00385A78" w:rsidP="00385A78">
            <w:pPr>
              <w:spacing w:line="360" w:lineRule="auto"/>
              <w:rPr>
                <w:rFonts w:ascii="Times New Roman" w:hAnsi="Times New Roman" w:cs="Times New Roman"/>
                <w:b/>
                <w:sz w:val="24"/>
                <w:szCs w:val="24"/>
              </w:rPr>
            </w:pPr>
            <w:r>
              <w:rPr>
                <w:rFonts w:ascii="Times New Roman" w:hAnsi="Times New Roman" w:cs="Times New Roman"/>
                <w:sz w:val="24"/>
                <w:szCs w:val="24"/>
              </w:rPr>
              <w:t>B</w:t>
            </w:r>
            <w:r w:rsidR="00C36A8E" w:rsidRPr="00BD33CA">
              <w:rPr>
                <w:rFonts w:ascii="Times New Roman" w:hAnsi="Times New Roman" w:cs="Times New Roman"/>
                <w:sz w:val="24"/>
                <w:szCs w:val="24"/>
              </w:rPr>
              <w:t xml:space="preserve">. </w:t>
            </w:r>
            <w:r w:rsidR="00C83CE6" w:rsidRPr="00BD33CA">
              <w:rPr>
                <w:rFonts w:ascii="Times New Roman" w:hAnsi="Times New Roman" w:cs="Times New Roman"/>
                <w:b/>
                <w:sz w:val="24"/>
                <w:szCs w:val="24"/>
              </w:rPr>
              <w:t xml:space="preserve"> </w:t>
            </w:r>
            <w:r w:rsidRPr="00200517">
              <w:rPr>
                <w:rFonts w:ascii="Times New Roman" w:hAnsi="Times New Roman" w:cs="Times New Roman"/>
                <w:b/>
                <w:sz w:val="24"/>
                <w:szCs w:val="24"/>
              </w:rPr>
              <w:t>UNCOLLECTED REVENUE – GH¢ 518,820.00</w:t>
            </w:r>
          </w:p>
          <w:p w14:paraId="128A4CF8" w14:textId="23DF1CB4" w:rsidR="001B6F2E" w:rsidRPr="00BD33CA" w:rsidRDefault="001B6F2E" w:rsidP="001B6F2E">
            <w:pPr>
              <w:spacing w:line="360" w:lineRule="auto"/>
              <w:rPr>
                <w:rFonts w:ascii="Times New Roman" w:hAnsi="Times New Roman" w:cs="Times New Roman"/>
                <w:b/>
                <w:sz w:val="24"/>
                <w:szCs w:val="24"/>
              </w:rPr>
            </w:pPr>
          </w:p>
          <w:p w14:paraId="6E199EC7" w14:textId="52DC3C29" w:rsidR="00670F55" w:rsidRPr="00BD33CA" w:rsidRDefault="00670F55" w:rsidP="00C36A8E">
            <w:pPr>
              <w:tabs>
                <w:tab w:val="left" w:pos="72"/>
              </w:tabs>
              <w:jc w:val="both"/>
              <w:rPr>
                <w:rFonts w:ascii="Times New Roman" w:hAnsi="Times New Roman" w:cs="Times New Roman"/>
                <w:sz w:val="24"/>
                <w:szCs w:val="24"/>
              </w:rPr>
            </w:pPr>
          </w:p>
          <w:p w14:paraId="67ED2D1B" w14:textId="77777777" w:rsidR="00670F55" w:rsidRPr="00BD33CA" w:rsidRDefault="00670F55" w:rsidP="0032165E">
            <w:pPr>
              <w:rPr>
                <w:rFonts w:ascii="Times New Roman" w:hAnsi="Times New Roman" w:cs="Times New Roman"/>
                <w:sz w:val="24"/>
                <w:szCs w:val="24"/>
              </w:rPr>
            </w:pPr>
          </w:p>
          <w:p w14:paraId="10E8458B" w14:textId="77777777" w:rsidR="00670F55" w:rsidRPr="00BD33CA" w:rsidRDefault="00670F55" w:rsidP="0032165E">
            <w:pPr>
              <w:rPr>
                <w:rFonts w:ascii="Times New Roman" w:hAnsi="Times New Roman" w:cs="Times New Roman"/>
                <w:sz w:val="24"/>
                <w:szCs w:val="24"/>
              </w:rPr>
            </w:pPr>
          </w:p>
          <w:p w14:paraId="39C0AC14" w14:textId="77777777" w:rsidR="00670F55" w:rsidRPr="00BD33CA" w:rsidRDefault="00670F55" w:rsidP="0032165E">
            <w:pPr>
              <w:rPr>
                <w:rFonts w:ascii="Times New Roman" w:hAnsi="Times New Roman" w:cs="Times New Roman"/>
                <w:sz w:val="24"/>
                <w:szCs w:val="24"/>
              </w:rPr>
            </w:pPr>
          </w:p>
          <w:p w14:paraId="2F965927" w14:textId="77777777" w:rsidR="00670F55" w:rsidRPr="00BD33CA" w:rsidRDefault="00670F55" w:rsidP="0032165E">
            <w:pPr>
              <w:rPr>
                <w:rFonts w:ascii="Times New Roman" w:hAnsi="Times New Roman" w:cs="Times New Roman"/>
                <w:sz w:val="24"/>
                <w:szCs w:val="24"/>
              </w:rPr>
            </w:pPr>
          </w:p>
          <w:p w14:paraId="35E6F77F" w14:textId="77777777" w:rsidR="00670F55" w:rsidRPr="00BD33CA" w:rsidRDefault="00670F55" w:rsidP="0032165E">
            <w:pPr>
              <w:rPr>
                <w:rFonts w:ascii="Times New Roman" w:hAnsi="Times New Roman" w:cs="Times New Roman"/>
                <w:sz w:val="24"/>
                <w:szCs w:val="24"/>
              </w:rPr>
            </w:pPr>
          </w:p>
          <w:p w14:paraId="4AFA6FB1" w14:textId="46F1AC23" w:rsidR="00670F55" w:rsidRPr="00BD33CA" w:rsidRDefault="00670F55" w:rsidP="0032165E">
            <w:pPr>
              <w:rPr>
                <w:rFonts w:ascii="Times New Roman" w:hAnsi="Times New Roman" w:cs="Times New Roman"/>
                <w:sz w:val="24"/>
                <w:szCs w:val="24"/>
              </w:rPr>
            </w:pPr>
          </w:p>
          <w:p w14:paraId="4065A6FD" w14:textId="16C3FD72" w:rsidR="00C83CE6" w:rsidRPr="00BD33CA" w:rsidRDefault="00C83CE6" w:rsidP="0032165E">
            <w:pPr>
              <w:rPr>
                <w:rFonts w:ascii="Times New Roman" w:hAnsi="Times New Roman" w:cs="Times New Roman"/>
                <w:sz w:val="24"/>
                <w:szCs w:val="24"/>
              </w:rPr>
            </w:pPr>
          </w:p>
          <w:p w14:paraId="77DEC777" w14:textId="38972441" w:rsidR="00C83CE6" w:rsidRPr="00BD33CA" w:rsidRDefault="00C83CE6" w:rsidP="0032165E">
            <w:pPr>
              <w:rPr>
                <w:rFonts w:ascii="Times New Roman" w:hAnsi="Times New Roman" w:cs="Times New Roman"/>
                <w:sz w:val="24"/>
                <w:szCs w:val="24"/>
              </w:rPr>
            </w:pPr>
          </w:p>
          <w:p w14:paraId="1956AD8E" w14:textId="2D4CCF31" w:rsidR="00C83CE6" w:rsidRPr="00BD33CA" w:rsidRDefault="00C83CE6" w:rsidP="0032165E">
            <w:pPr>
              <w:rPr>
                <w:rFonts w:ascii="Times New Roman" w:hAnsi="Times New Roman" w:cs="Times New Roman"/>
                <w:sz w:val="24"/>
                <w:szCs w:val="24"/>
              </w:rPr>
            </w:pPr>
          </w:p>
          <w:p w14:paraId="76B563E3" w14:textId="46E4065C" w:rsidR="00C83CE6" w:rsidRDefault="00C83CE6" w:rsidP="0032165E">
            <w:pPr>
              <w:rPr>
                <w:rFonts w:ascii="Times New Roman" w:hAnsi="Times New Roman" w:cs="Times New Roman"/>
                <w:sz w:val="24"/>
                <w:szCs w:val="24"/>
              </w:rPr>
            </w:pPr>
          </w:p>
          <w:p w14:paraId="2C406E80" w14:textId="78BF3694" w:rsidR="00C83CE6" w:rsidRPr="00BD33CA" w:rsidRDefault="00C83CE6" w:rsidP="0032165E">
            <w:pPr>
              <w:rPr>
                <w:rFonts w:ascii="Times New Roman" w:hAnsi="Times New Roman" w:cs="Times New Roman"/>
                <w:sz w:val="24"/>
                <w:szCs w:val="24"/>
              </w:rPr>
            </w:pPr>
          </w:p>
          <w:p w14:paraId="049BA402" w14:textId="007BE673" w:rsidR="00670F55" w:rsidRPr="00BD33CA" w:rsidRDefault="00670F55" w:rsidP="0032165E">
            <w:pPr>
              <w:rPr>
                <w:rFonts w:ascii="Times New Roman" w:hAnsi="Times New Roman" w:cs="Times New Roman"/>
                <w:sz w:val="24"/>
                <w:szCs w:val="24"/>
              </w:rPr>
            </w:pPr>
          </w:p>
          <w:p w14:paraId="38CE19D8" w14:textId="77777777" w:rsidR="00CC6BCB" w:rsidRPr="00200517" w:rsidRDefault="00CC6BCB" w:rsidP="00CC6BCB">
            <w:pPr>
              <w:spacing w:line="360" w:lineRule="auto"/>
              <w:jc w:val="both"/>
              <w:rPr>
                <w:rFonts w:ascii="Times New Roman" w:eastAsia="Calibri" w:hAnsi="Times New Roman" w:cs="Times New Roman"/>
              </w:rPr>
            </w:pPr>
            <w:r w:rsidRPr="00200517">
              <w:rPr>
                <w:rFonts w:ascii="Times New Roman" w:hAnsi="Times New Roman" w:cs="Times New Roman"/>
                <w:b/>
                <w:sz w:val="24"/>
                <w:szCs w:val="24"/>
              </w:rPr>
              <w:t>AUDIT REPORT ON THE FINANCIAL OPERATIONS OF SETH OSEI OWUSU TOWING SERVICES FOR THE PERIOD DECEMBER 2023 TO JUNE 2024</w:t>
            </w:r>
          </w:p>
          <w:p w14:paraId="55C24FB4" w14:textId="77777777" w:rsidR="00CC6BCB" w:rsidRPr="00200517" w:rsidRDefault="00CC6BCB" w:rsidP="00CC6BCB">
            <w:pPr>
              <w:spacing w:line="360" w:lineRule="auto"/>
              <w:rPr>
                <w:rFonts w:ascii="Times New Roman" w:hAnsi="Times New Roman" w:cs="Times New Roman"/>
                <w:sz w:val="24"/>
                <w:szCs w:val="24"/>
              </w:rPr>
            </w:pPr>
          </w:p>
          <w:p w14:paraId="30C799A3" w14:textId="36840104" w:rsidR="00C83CE6" w:rsidRPr="00BD33CA" w:rsidRDefault="00CC6BCB" w:rsidP="00CC6BCB">
            <w:pPr>
              <w:jc w:val="both"/>
              <w:rPr>
                <w:rFonts w:ascii="Times New Roman" w:hAnsi="Times New Roman" w:cs="Times New Roman"/>
                <w:b/>
                <w:bCs/>
                <w:sz w:val="24"/>
                <w:szCs w:val="24"/>
              </w:rPr>
            </w:pPr>
            <w:r>
              <w:rPr>
                <w:rFonts w:ascii="Times New Roman" w:hAnsi="Times New Roman" w:cs="Times New Roman"/>
                <w:b/>
                <w:sz w:val="24"/>
                <w:szCs w:val="24"/>
              </w:rPr>
              <w:t xml:space="preserve">A. </w:t>
            </w:r>
            <w:r w:rsidRPr="00200517">
              <w:rPr>
                <w:rFonts w:ascii="Times New Roman" w:hAnsi="Times New Roman" w:cs="Times New Roman"/>
                <w:b/>
                <w:bCs/>
                <w:sz w:val="24"/>
                <w:szCs w:val="24"/>
              </w:rPr>
              <w:t>REVENUE ANALYSIS AND PERFORMANCE</w:t>
            </w:r>
            <w:r w:rsidRPr="00BD33CA">
              <w:rPr>
                <w:rFonts w:ascii="Times New Roman" w:hAnsi="Times New Roman" w:cs="Times New Roman"/>
                <w:b/>
                <w:bCs/>
                <w:sz w:val="24"/>
                <w:szCs w:val="24"/>
              </w:rPr>
              <w:t xml:space="preserve"> </w:t>
            </w:r>
          </w:p>
          <w:p w14:paraId="4FFAF4D1" w14:textId="75B8252E" w:rsidR="00C83CE6" w:rsidRPr="00BD33CA" w:rsidRDefault="00CB214E" w:rsidP="0032165E">
            <w:pPr>
              <w:jc w:val="both"/>
              <w:rPr>
                <w:rFonts w:ascii="Times New Roman" w:hAnsi="Times New Roman" w:cs="Times New Roman"/>
                <w:b/>
                <w:bCs/>
                <w:sz w:val="24"/>
                <w:szCs w:val="24"/>
              </w:rPr>
            </w:pPr>
            <w:r w:rsidRPr="00200517">
              <w:rPr>
                <w:rFonts w:ascii="Times New Roman" w:hAnsi="Times New Roman" w:cs="Times New Roman"/>
                <w:sz w:val="24"/>
                <w:szCs w:val="24"/>
              </w:rPr>
              <w:t>(</w:t>
            </w:r>
            <w:r w:rsidRPr="00200517">
              <w:rPr>
                <w:rFonts w:ascii="Times New Roman" w:hAnsi="Times New Roman" w:cs="Times New Roman"/>
                <w:b/>
                <w:sz w:val="24"/>
                <w:szCs w:val="24"/>
              </w:rPr>
              <w:t>GH¢ 185,270.00</w:t>
            </w:r>
            <w:r w:rsidRPr="00200517">
              <w:rPr>
                <w:rFonts w:ascii="Times New Roman" w:hAnsi="Times New Roman" w:cs="Times New Roman"/>
                <w:sz w:val="24"/>
                <w:szCs w:val="24"/>
              </w:rPr>
              <w:t>)</w:t>
            </w:r>
          </w:p>
          <w:p w14:paraId="28F30ACA" w14:textId="77777777" w:rsidR="00C83CE6" w:rsidRPr="00BD33CA" w:rsidRDefault="00C83CE6" w:rsidP="0032165E">
            <w:pPr>
              <w:jc w:val="both"/>
              <w:rPr>
                <w:rFonts w:ascii="Times New Roman" w:hAnsi="Times New Roman" w:cs="Times New Roman"/>
                <w:b/>
                <w:bCs/>
                <w:sz w:val="24"/>
                <w:szCs w:val="24"/>
              </w:rPr>
            </w:pPr>
          </w:p>
          <w:p w14:paraId="66A931C3" w14:textId="77777777" w:rsidR="00C83CE6" w:rsidRPr="00BD33CA" w:rsidRDefault="00C83CE6" w:rsidP="0032165E">
            <w:pPr>
              <w:jc w:val="both"/>
              <w:rPr>
                <w:rFonts w:ascii="Times New Roman" w:hAnsi="Times New Roman" w:cs="Times New Roman"/>
                <w:b/>
                <w:bCs/>
                <w:sz w:val="24"/>
                <w:szCs w:val="24"/>
              </w:rPr>
            </w:pPr>
          </w:p>
          <w:p w14:paraId="4FDCF14E" w14:textId="77777777" w:rsidR="00C83CE6" w:rsidRPr="00BD33CA" w:rsidRDefault="00C83CE6" w:rsidP="0032165E">
            <w:pPr>
              <w:jc w:val="both"/>
              <w:rPr>
                <w:rFonts w:ascii="Times New Roman" w:hAnsi="Times New Roman" w:cs="Times New Roman"/>
                <w:b/>
                <w:bCs/>
                <w:sz w:val="24"/>
                <w:szCs w:val="24"/>
              </w:rPr>
            </w:pPr>
          </w:p>
          <w:p w14:paraId="3CA5BF91" w14:textId="77777777" w:rsidR="00C83CE6" w:rsidRPr="00BD33CA" w:rsidRDefault="00C83CE6" w:rsidP="0032165E">
            <w:pPr>
              <w:jc w:val="both"/>
              <w:rPr>
                <w:rFonts w:ascii="Times New Roman" w:hAnsi="Times New Roman" w:cs="Times New Roman"/>
                <w:b/>
                <w:bCs/>
                <w:sz w:val="24"/>
                <w:szCs w:val="24"/>
              </w:rPr>
            </w:pPr>
          </w:p>
          <w:p w14:paraId="15331B9D" w14:textId="77777777" w:rsidR="00C83CE6" w:rsidRPr="00BD33CA" w:rsidRDefault="00C83CE6" w:rsidP="0032165E">
            <w:pPr>
              <w:jc w:val="both"/>
              <w:rPr>
                <w:rFonts w:ascii="Times New Roman" w:hAnsi="Times New Roman" w:cs="Times New Roman"/>
                <w:b/>
                <w:bCs/>
                <w:sz w:val="24"/>
                <w:szCs w:val="24"/>
              </w:rPr>
            </w:pPr>
          </w:p>
          <w:p w14:paraId="5BBE463A" w14:textId="77777777" w:rsidR="00C83CE6" w:rsidRPr="00BD33CA" w:rsidRDefault="00C83CE6" w:rsidP="0032165E">
            <w:pPr>
              <w:jc w:val="both"/>
              <w:rPr>
                <w:rFonts w:ascii="Times New Roman" w:hAnsi="Times New Roman" w:cs="Times New Roman"/>
                <w:b/>
                <w:bCs/>
                <w:sz w:val="24"/>
                <w:szCs w:val="24"/>
              </w:rPr>
            </w:pPr>
          </w:p>
          <w:p w14:paraId="63F5ED42" w14:textId="12C15519" w:rsidR="00C83CE6" w:rsidRPr="00BD33CA" w:rsidRDefault="00C83CE6" w:rsidP="0032165E">
            <w:pPr>
              <w:jc w:val="both"/>
              <w:rPr>
                <w:rFonts w:ascii="Times New Roman" w:hAnsi="Times New Roman" w:cs="Times New Roman"/>
                <w:b/>
                <w:bCs/>
                <w:sz w:val="24"/>
                <w:szCs w:val="24"/>
              </w:rPr>
            </w:pPr>
          </w:p>
          <w:p w14:paraId="1DEA4F37" w14:textId="77777777" w:rsidR="00346CAF" w:rsidRPr="00BD33CA" w:rsidRDefault="00346CAF" w:rsidP="0032165E">
            <w:pPr>
              <w:jc w:val="both"/>
              <w:rPr>
                <w:rFonts w:ascii="Times New Roman" w:hAnsi="Times New Roman" w:cs="Times New Roman"/>
                <w:b/>
                <w:bCs/>
                <w:sz w:val="24"/>
                <w:szCs w:val="24"/>
              </w:rPr>
            </w:pPr>
          </w:p>
          <w:p w14:paraId="34B1BD63" w14:textId="465DD5F2" w:rsidR="00C83CE6" w:rsidRDefault="00C83CE6" w:rsidP="0032165E">
            <w:pPr>
              <w:jc w:val="both"/>
              <w:rPr>
                <w:rFonts w:ascii="Times New Roman" w:hAnsi="Times New Roman" w:cs="Times New Roman"/>
                <w:b/>
                <w:bCs/>
                <w:sz w:val="24"/>
                <w:szCs w:val="24"/>
              </w:rPr>
            </w:pPr>
          </w:p>
          <w:p w14:paraId="18E57F6E" w14:textId="7AE589EB" w:rsidR="00DA6833" w:rsidRDefault="00DA6833" w:rsidP="0032165E">
            <w:pPr>
              <w:jc w:val="both"/>
              <w:rPr>
                <w:rFonts w:ascii="Times New Roman" w:hAnsi="Times New Roman" w:cs="Times New Roman"/>
                <w:b/>
                <w:bCs/>
                <w:sz w:val="24"/>
                <w:szCs w:val="24"/>
              </w:rPr>
            </w:pPr>
          </w:p>
          <w:p w14:paraId="52E8F814" w14:textId="5EB81A5D" w:rsidR="00DA6833" w:rsidRDefault="00DA6833" w:rsidP="0032165E">
            <w:pPr>
              <w:jc w:val="both"/>
              <w:rPr>
                <w:rFonts w:ascii="Times New Roman" w:hAnsi="Times New Roman" w:cs="Times New Roman"/>
                <w:b/>
                <w:bCs/>
                <w:sz w:val="24"/>
                <w:szCs w:val="24"/>
              </w:rPr>
            </w:pPr>
          </w:p>
          <w:p w14:paraId="57D84FB4" w14:textId="1DA05923" w:rsidR="00DA6833" w:rsidRDefault="00DA6833" w:rsidP="0032165E">
            <w:pPr>
              <w:jc w:val="both"/>
              <w:rPr>
                <w:rFonts w:ascii="Times New Roman" w:hAnsi="Times New Roman" w:cs="Times New Roman"/>
                <w:b/>
                <w:bCs/>
                <w:sz w:val="24"/>
                <w:szCs w:val="24"/>
              </w:rPr>
            </w:pPr>
          </w:p>
          <w:p w14:paraId="2B884DDC" w14:textId="77777777" w:rsidR="00DA6833" w:rsidRPr="00BD33CA" w:rsidRDefault="00DA6833" w:rsidP="0032165E">
            <w:pPr>
              <w:jc w:val="both"/>
              <w:rPr>
                <w:rFonts w:ascii="Times New Roman" w:hAnsi="Times New Roman" w:cs="Times New Roman"/>
                <w:b/>
                <w:bCs/>
                <w:sz w:val="24"/>
                <w:szCs w:val="24"/>
              </w:rPr>
            </w:pPr>
          </w:p>
          <w:p w14:paraId="2ACC2E33" w14:textId="77777777" w:rsidR="00C83CE6" w:rsidRPr="00BD33CA" w:rsidRDefault="00C83CE6" w:rsidP="0032165E">
            <w:pPr>
              <w:jc w:val="both"/>
              <w:rPr>
                <w:rFonts w:ascii="Times New Roman" w:hAnsi="Times New Roman" w:cs="Times New Roman"/>
                <w:b/>
                <w:bCs/>
                <w:sz w:val="24"/>
                <w:szCs w:val="24"/>
              </w:rPr>
            </w:pPr>
          </w:p>
          <w:p w14:paraId="7CA969D3" w14:textId="398F92AB" w:rsidR="00CB214E" w:rsidRPr="00200517" w:rsidRDefault="00CB214E" w:rsidP="00CB214E">
            <w:pPr>
              <w:spacing w:line="36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B. </w:t>
            </w:r>
            <w:r w:rsidRPr="00200517">
              <w:rPr>
                <w:rFonts w:ascii="Times New Roman" w:hAnsi="Times New Roman" w:cs="Times New Roman"/>
                <w:b/>
                <w:sz w:val="24"/>
                <w:szCs w:val="24"/>
              </w:rPr>
              <w:t>UNCOLLECTED REVENUE – GH¢ 44,160.00</w:t>
            </w:r>
          </w:p>
          <w:p w14:paraId="1E9944EE" w14:textId="6F17BC8D" w:rsidR="00C83CE6" w:rsidRPr="00BD33CA" w:rsidRDefault="00C83CE6" w:rsidP="00C83CE6">
            <w:pPr>
              <w:rPr>
                <w:rFonts w:ascii="Times New Roman" w:hAnsi="Times New Roman" w:cs="Times New Roman"/>
                <w:b/>
                <w:bCs/>
                <w:sz w:val="24"/>
                <w:szCs w:val="24"/>
              </w:rPr>
            </w:pPr>
          </w:p>
          <w:p w14:paraId="02E5DC6C" w14:textId="77777777" w:rsidR="00C83CE6" w:rsidRPr="00BD33CA" w:rsidRDefault="00C83CE6" w:rsidP="0032165E">
            <w:pPr>
              <w:jc w:val="both"/>
              <w:rPr>
                <w:rFonts w:ascii="Times New Roman" w:hAnsi="Times New Roman" w:cs="Times New Roman"/>
                <w:b/>
                <w:bCs/>
                <w:sz w:val="24"/>
                <w:szCs w:val="24"/>
              </w:rPr>
            </w:pPr>
          </w:p>
          <w:p w14:paraId="5D06830E" w14:textId="77777777" w:rsidR="00C83CE6" w:rsidRPr="00BD33CA" w:rsidRDefault="00C83CE6" w:rsidP="0032165E">
            <w:pPr>
              <w:jc w:val="both"/>
              <w:rPr>
                <w:rFonts w:ascii="Times New Roman" w:hAnsi="Times New Roman" w:cs="Times New Roman"/>
                <w:b/>
                <w:bCs/>
                <w:sz w:val="24"/>
                <w:szCs w:val="24"/>
              </w:rPr>
            </w:pPr>
          </w:p>
          <w:p w14:paraId="413AEE48" w14:textId="77777777" w:rsidR="00C83CE6" w:rsidRPr="00BD33CA" w:rsidRDefault="00C83CE6" w:rsidP="0032165E">
            <w:pPr>
              <w:jc w:val="both"/>
              <w:rPr>
                <w:rFonts w:ascii="Times New Roman" w:hAnsi="Times New Roman" w:cs="Times New Roman"/>
                <w:b/>
                <w:bCs/>
                <w:sz w:val="24"/>
                <w:szCs w:val="24"/>
              </w:rPr>
            </w:pPr>
          </w:p>
          <w:p w14:paraId="4029DAFB" w14:textId="77777777" w:rsidR="00C83CE6" w:rsidRPr="00BD33CA" w:rsidRDefault="00C83CE6" w:rsidP="0032165E">
            <w:pPr>
              <w:jc w:val="both"/>
              <w:rPr>
                <w:rFonts w:ascii="Times New Roman" w:hAnsi="Times New Roman" w:cs="Times New Roman"/>
                <w:b/>
                <w:bCs/>
                <w:sz w:val="24"/>
                <w:szCs w:val="24"/>
              </w:rPr>
            </w:pPr>
          </w:p>
          <w:p w14:paraId="672B993A" w14:textId="77777777" w:rsidR="00C83CE6" w:rsidRPr="00BD33CA" w:rsidRDefault="00C83CE6" w:rsidP="0032165E">
            <w:pPr>
              <w:jc w:val="both"/>
              <w:rPr>
                <w:rFonts w:ascii="Times New Roman" w:hAnsi="Times New Roman" w:cs="Times New Roman"/>
                <w:b/>
                <w:bCs/>
                <w:sz w:val="24"/>
                <w:szCs w:val="24"/>
              </w:rPr>
            </w:pPr>
          </w:p>
          <w:p w14:paraId="0251FE66" w14:textId="77777777" w:rsidR="00C83CE6" w:rsidRPr="00BD33CA" w:rsidRDefault="00C83CE6" w:rsidP="0032165E">
            <w:pPr>
              <w:jc w:val="both"/>
              <w:rPr>
                <w:rFonts w:ascii="Times New Roman" w:hAnsi="Times New Roman" w:cs="Times New Roman"/>
                <w:b/>
                <w:bCs/>
                <w:sz w:val="24"/>
                <w:szCs w:val="24"/>
              </w:rPr>
            </w:pPr>
          </w:p>
          <w:p w14:paraId="36311D7C" w14:textId="7A690466" w:rsidR="009A35E6" w:rsidRPr="00BD33CA" w:rsidRDefault="009A35E6" w:rsidP="0032165E">
            <w:pPr>
              <w:jc w:val="both"/>
              <w:rPr>
                <w:rFonts w:ascii="Times New Roman" w:hAnsi="Times New Roman" w:cs="Times New Roman"/>
                <w:sz w:val="24"/>
                <w:szCs w:val="24"/>
              </w:rPr>
            </w:pPr>
          </w:p>
          <w:p w14:paraId="29DAB145" w14:textId="504B0A46" w:rsidR="009A35E6" w:rsidRPr="00BD33CA" w:rsidRDefault="009A35E6" w:rsidP="0032165E">
            <w:pPr>
              <w:jc w:val="both"/>
              <w:rPr>
                <w:rFonts w:ascii="Times New Roman" w:hAnsi="Times New Roman" w:cs="Times New Roman"/>
                <w:sz w:val="24"/>
                <w:szCs w:val="24"/>
              </w:rPr>
            </w:pPr>
          </w:p>
          <w:p w14:paraId="69D5FD8A" w14:textId="65E4481E" w:rsidR="00346CAF" w:rsidRPr="00BD33CA" w:rsidRDefault="00346CAF" w:rsidP="0032165E">
            <w:pPr>
              <w:jc w:val="both"/>
              <w:rPr>
                <w:rFonts w:ascii="Times New Roman" w:hAnsi="Times New Roman" w:cs="Times New Roman"/>
                <w:sz w:val="24"/>
                <w:szCs w:val="24"/>
              </w:rPr>
            </w:pPr>
          </w:p>
          <w:p w14:paraId="01AF8BAE" w14:textId="358D4A89" w:rsidR="00346CAF" w:rsidRDefault="00346CAF" w:rsidP="0032165E">
            <w:pPr>
              <w:jc w:val="both"/>
              <w:rPr>
                <w:rFonts w:ascii="Times New Roman" w:hAnsi="Times New Roman" w:cs="Times New Roman"/>
                <w:sz w:val="24"/>
                <w:szCs w:val="24"/>
              </w:rPr>
            </w:pPr>
          </w:p>
          <w:p w14:paraId="0871378C" w14:textId="2C51D580" w:rsidR="007C6F08" w:rsidRDefault="007C6F08" w:rsidP="0032165E">
            <w:pPr>
              <w:jc w:val="both"/>
              <w:rPr>
                <w:rFonts w:ascii="Times New Roman" w:hAnsi="Times New Roman" w:cs="Times New Roman"/>
                <w:sz w:val="24"/>
                <w:szCs w:val="24"/>
              </w:rPr>
            </w:pPr>
          </w:p>
          <w:p w14:paraId="5A7859C1" w14:textId="0A4CA798" w:rsidR="007C6F08" w:rsidRDefault="007C6F08" w:rsidP="0032165E">
            <w:pPr>
              <w:jc w:val="both"/>
              <w:rPr>
                <w:rFonts w:ascii="Times New Roman" w:hAnsi="Times New Roman" w:cs="Times New Roman"/>
                <w:sz w:val="24"/>
                <w:szCs w:val="24"/>
              </w:rPr>
            </w:pPr>
          </w:p>
          <w:p w14:paraId="39C62FE3" w14:textId="3DF72FEC" w:rsidR="007C6F08" w:rsidRDefault="007C6F08" w:rsidP="0032165E">
            <w:pPr>
              <w:jc w:val="both"/>
              <w:rPr>
                <w:rFonts w:ascii="Times New Roman" w:hAnsi="Times New Roman" w:cs="Times New Roman"/>
                <w:sz w:val="24"/>
                <w:szCs w:val="24"/>
              </w:rPr>
            </w:pPr>
          </w:p>
          <w:p w14:paraId="4EF637B1" w14:textId="0D2C5C1D" w:rsidR="007C6F08" w:rsidRDefault="007C6F08" w:rsidP="0032165E">
            <w:pPr>
              <w:jc w:val="both"/>
              <w:rPr>
                <w:rFonts w:ascii="Times New Roman" w:hAnsi="Times New Roman" w:cs="Times New Roman"/>
                <w:sz w:val="24"/>
                <w:szCs w:val="24"/>
              </w:rPr>
            </w:pPr>
          </w:p>
          <w:p w14:paraId="79D66BCB" w14:textId="22E14389" w:rsidR="007C6F08" w:rsidRDefault="007C6F08" w:rsidP="0032165E">
            <w:pPr>
              <w:jc w:val="both"/>
              <w:rPr>
                <w:rFonts w:ascii="Times New Roman" w:hAnsi="Times New Roman" w:cs="Times New Roman"/>
                <w:sz w:val="24"/>
                <w:szCs w:val="24"/>
              </w:rPr>
            </w:pPr>
          </w:p>
          <w:p w14:paraId="36E89937" w14:textId="02676856" w:rsidR="007C6F08" w:rsidRDefault="007C6F08" w:rsidP="0032165E">
            <w:pPr>
              <w:jc w:val="both"/>
              <w:rPr>
                <w:rFonts w:ascii="Times New Roman" w:hAnsi="Times New Roman" w:cs="Times New Roman"/>
                <w:sz w:val="24"/>
                <w:szCs w:val="24"/>
              </w:rPr>
            </w:pPr>
          </w:p>
          <w:p w14:paraId="541A5CD8" w14:textId="2245940E" w:rsidR="007C6F08" w:rsidRDefault="007C6F08" w:rsidP="0032165E">
            <w:pPr>
              <w:jc w:val="both"/>
              <w:rPr>
                <w:rFonts w:ascii="Times New Roman" w:hAnsi="Times New Roman" w:cs="Times New Roman"/>
                <w:sz w:val="24"/>
                <w:szCs w:val="24"/>
              </w:rPr>
            </w:pPr>
          </w:p>
          <w:p w14:paraId="624D9C06" w14:textId="77777777" w:rsidR="007C6F08" w:rsidRPr="00BD33CA" w:rsidRDefault="007C6F08" w:rsidP="0032165E">
            <w:pPr>
              <w:jc w:val="both"/>
              <w:rPr>
                <w:rFonts w:ascii="Times New Roman" w:hAnsi="Times New Roman" w:cs="Times New Roman"/>
                <w:sz w:val="24"/>
                <w:szCs w:val="24"/>
              </w:rPr>
            </w:pPr>
          </w:p>
          <w:p w14:paraId="3D087F96" w14:textId="06C9AB89" w:rsidR="00346CAF" w:rsidRPr="00BD33CA" w:rsidRDefault="00346CAF" w:rsidP="0032165E">
            <w:pPr>
              <w:jc w:val="both"/>
              <w:rPr>
                <w:rFonts w:ascii="Times New Roman" w:hAnsi="Times New Roman" w:cs="Times New Roman"/>
                <w:sz w:val="24"/>
                <w:szCs w:val="24"/>
              </w:rPr>
            </w:pPr>
          </w:p>
          <w:p w14:paraId="01C65C92" w14:textId="1E5C2754" w:rsidR="00346CAF" w:rsidRPr="00BD33CA" w:rsidRDefault="00346CAF" w:rsidP="0032165E">
            <w:pPr>
              <w:jc w:val="both"/>
              <w:rPr>
                <w:rFonts w:ascii="Times New Roman" w:hAnsi="Times New Roman" w:cs="Times New Roman"/>
                <w:sz w:val="24"/>
                <w:szCs w:val="24"/>
              </w:rPr>
            </w:pPr>
          </w:p>
          <w:p w14:paraId="2FAFA87D"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lastRenderedPageBreak/>
              <w:t>AUDIT REPORT ON</w:t>
            </w:r>
          </w:p>
          <w:p w14:paraId="00DF9E9A" w14:textId="77777777" w:rsidR="00C85437" w:rsidRPr="00200517" w:rsidRDefault="00C85437" w:rsidP="00C85437">
            <w:pPr>
              <w:rPr>
                <w:rFonts w:ascii="Times New Roman" w:hAnsi="Times New Roman" w:cs="Times New Roman"/>
                <w:b/>
                <w:sz w:val="24"/>
                <w:szCs w:val="24"/>
              </w:rPr>
            </w:pPr>
            <w:r w:rsidRPr="00200517">
              <w:rPr>
                <w:rFonts w:ascii="Times New Roman" w:hAnsi="Times New Roman" w:cs="Times New Roman"/>
                <w:b/>
                <w:sz w:val="24"/>
                <w:szCs w:val="24"/>
              </w:rPr>
              <w:t xml:space="preserve">RATTRAY PARK </w:t>
            </w:r>
          </w:p>
          <w:p w14:paraId="1DD42F99"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FINANCIAL </w:t>
            </w:r>
          </w:p>
          <w:p w14:paraId="7032B628"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PERFORMANCE </w:t>
            </w:r>
          </w:p>
          <w:p w14:paraId="6482FD00"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OF KUMASI </w:t>
            </w:r>
          </w:p>
          <w:p w14:paraId="1030D0C7"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METROPOLITAN </w:t>
            </w:r>
          </w:p>
          <w:p w14:paraId="3BC62BB9"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ASSEMBLY FOR </w:t>
            </w:r>
          </w:p>
          <w:p w14:paraId="3C883259"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THE PERIOD </w:t>
            </w:r>
          </w:p>
          <w:p w14:paraId="50004783"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 xml:space="preserve">NOVEMBER 2023 </w:t>
            </w:r>
          </w:p>
          <w:p w14:paraId="35C45BDC" w14:textId="77777777" w:rsidR="00C85437" w:rsidRPr="00200517" w:rsidRDefault="00C85437" w:rsidP="00C85437">
            <w:pPr>
              <w:ind w:left="720" w:hanging="720"/>
              <w:rPr>
                <w:rFonts w:ascii="Times New Roman" w:hAnsi="Times New Roman" w:cs="Times New Roman"/>
                <w:b/>
                <w:sz w:val="24"/>
                <w:szCs w:val="24"/>
              </w:rPr>
            </w:pPr>
            <w:r w:rsidRPr="00200517">
              <w:rPr>
                <w:rFonts w:ascii="Times New Roman" w:hAnsi="Times New Roman" w:cs="Times New Roman"/>
                <w:b/>
                <w:sz w:val="24"/>
                <w:szCs w:val="24"/>
              </w:rPr>
              <w:t>TO MAY 2024.</w:t>
            </w:r>
          </w:p>
          <w:p w14:paraId="4904D6A5" w14:textId="77777777" w:rsidR="00C85437" w:rsidRPr="00200517" w:rsidRDefault="00C85437" w:rsidP="00C85437">
            <w:pPr>
              <w:spacing w:line="360" w:lineRule="auto"/>
              <w:jc w:val="both"/>
              <w:rPr>
                <w:rFonts w:ascii="Times New Roman" w:eastAsia="Calibri" w:hAnsi="Times New Roman" w:cs="Times New Roman"/>
                <w:sz w:val="24"/>
                <w:szCs w:val="24"/>
              </w:rPr>
            </w:pPr>
          </w:p>
          <w:p w14:paraId="59AB5BF8" w14:textId="5516E752" w:rsidR="00C85437" w:rsidRPr="00200517" w:rsidRDefault="00F832E7" w:rsidP="00C85437">
            <w:pPr>
              <w:spacing w:line="360" w:lineRule="auto"/>
              <w:jc w:val="both"/>
              <w:rPr>
                <w:rFonts w:ascii="Times New Roman" w:eastAsia="Times New Roman" w:hAnsi="Times New Roman" w:cs="Times New Roman"/>
                <w:b/>
                <w:bCs/>
                <w:color w:val="000000"/>
              </w:rPr>
            </w:pPr>
            <w:r>
              <w:rPr>
                <w:rFonts w:ascii="Times New Roman" w:hAnsi="Times New Roman" w:cs="Times New Roman"/>
                <w:b/>
              </w:rPr>
              <w:t>A</w:t>
            </w:r>
            <w:r w:rsidR="00C85437" w:rsidRPr="00200517">
              <w:rPr>
                <w:rFonts w:ascii="Times New Roman" w:hAnsi="Times New Roman" w:cs="Times New Roman"/>
                <w:b/>
              </w:rPr>
              <w:t xml:space="preserve">. </w:t>
            </w:r>
            <w:r w:rsidR="00C85437" w:rsidRPr="00200517">
              <w:rPr>
                <w:rFonts w:ascii="Times New Roman" w:hAnsi="Times New Roman" w:cs="Times New Roman"/>
                <w:b/>
                <w:sz w:val="24"/>
                <w:szCs w:val="24"/>
              </w:rPr>
              <w:t>REVENUE AND EXPENDITURE ANALYSIS</w:t>
            </w:r>
          </w:p>
          <w:p w14:paraId="42BF5ED0" w14:textId="2FC5629B" w:rsidR="009A35E6" w:rsidRPr="00BD33CA" w:rsidRDefault="00C4781C" w:rsidP="0032165E">
            <w:pPr>
              <w:jc w:val="both"/>
              <w:rPr>
                <w:rFonts w:ascii="Times New Roman" w:hAnsi="Times New Roman" w:cs="Times New Roman"/>
                <w:sz w:val="24"/>
                <w:szCs w:val="24"/>
              </w:rPr>
            </w:pPr>
            <w:r w:rsidRPr="00200517">
              <w:rPr>
                <w:rFonts w:ascii="Times New Roman" w:hAnsi="Times New Roman" w:cs="Times New Roman"/>
              </w:rPr>
              <w:t>(</w:t>
            </w:r>
            <w:r w:rsidRPr="00200517">
              <w:rPr>
                <w:rFonts w:ascii="Times New Roman" w:hAnsi="Times New Roman" w:cs="Times New Roman"/>
                <w:b/>
              </w:rPr>
              <w:t>GH¢ 1,144,245.00</w:t>
            </w:r>
            <w:r w:rsidRPr="00200517">
              <w:rPr>
                <w:rFonts w:ascii="Times New Roman" w:hAnsi="Times New Roman" w:cs="Times New Roman"/>
              </w:rPr>
              <w:t>)</w:t>
            </w:r>
          </w:p>
          <w:p w14:paraId="54E686F1" w14:textId="77777777" w:rsidR="009A35E6" w:rsidRPr="00BD33CA" w:rsidRDefault="009A35E6" w:rsidP="0032165E">
            <w:pPr>
              <w:jc w:val="both"/>
              <w:rPr>
                <w:rFonts w:ascii="Times New Roman" w:hAnsi="Times New Roman" w:cs="Times New Roman"/>
                <w:sz w:val="24"/>
                <w:szCs w:val="24"/>
              </w:rPr>
            </w:pPr>
          </w:p>
          <w:p w14:paraId="1867F1DE" w14:textId="77777777" w:rsidR="009A35E6" w:rsidRPr="00BD33CA" w:rsidRDefault="009A35E6" w:rsidP="0032165E">
            <w:pPr>
              <w:jc w:val="both"/>
              <w:rPr>
                <w:rFonts w:ascii="Times New Roman" w:hAnsi="Times New Roman" w:cs="Times New Roman"/>
                <w:sz w:val="24"/>
                <w:szCs w:val="24"/>
              </w:rPr>
            </w:pPr>
          </w:p>
          <w:p w14:paraId="05FAED53" w14:textId="77777777" w:rsidR="009A35E6" w:rsidRPr="00BD33CA" w:rsidRDefault="009A35E6" w:rsidP="0032165E">
            <w:pPr>
              <w:jc w:val="both"/>
              <w:rPr>
                <w:rFonts w:ascii="Times New Roman" w:hAnsi="Times New Roman" w:cs="Times New Roman"/>
                <w:sz w:val="24"/>
                <w:szCs w:val="24"/>
              </w:rPr>
            </w:pPr>
          </w:p>
          <w:p w14:paraId="74363BE8" w14:textId="77777777" w:rsidR="009A35E6" w:rsidRPr="00BD33CA" w:rsidRDefault="009A35E6" w:rsidP="0032165E">
            <w:pPr>
              <w:jc w:val="both"/>
              <w:rPr>
                <w:rFonts w:ascii="Times New Roman" w:hAnsi="Times New Roman" w:cs="Times New Roman"/>
                <w:sz w:val="24"/>
                <w:szCs w:val="24"/>
              </w:rPr>
            </w:pPr>
          </w:p>
          <w:p w14:paraId="60AC22AC" w14:textId="75622518" w:rsidR="009A35E6" w:rsidRPr="00BD33CA" w:rsidRDefault="009A35E6" w:rsidP="0032165E">
            <w:pPr>
              <w:jc w:val="both"/>
              <w:rPr>
                <w:rFonts w:ascii="Times New Roman" w:hAnsi="Times New Roman" w:cs="Times New Roman"/>
                <w:sz w:val="24"/>
                <w:szCs w:val="24"/>
              </w:rPr>
            </w:pPr>
          </w:p>
          <w:p w14:paraId="5826DAE1" w14:textId="77777777" w:rsidR="00A85719" w:rsidRPr="00BD33CA" w:rsidRDefault="00A85719" w:rsidP="0032165E">
            <w:pPr>
              <w:jc w:val="both"/>
              <w:rPr>
                <w:rFonts w:ascii="Times New Roman" w:hAnsi="Times New Roman" w:cs="Times New Roman"/>
                <w:sz w:val="24"/>
                <w:szCs w:val="24"/>
              </w:rPr>
            </w:pPr>
          </w:p>
          <w:p w14:paraId="060106B1" w14:textId="77777777" w:rsidR="008A06A1" w:rsidRPr="00BD33CA" w:rsidRDefault="008A06A1" w:rsidP="0032165E">
            <w:pPr>
              <w:jc w:val="both"/>
              <w:rPr>
                <w:rFonts w:ascii="Times New Roman" w:hAnsi="Times New Roman" w:cs="Times New Roman"/>
                <w:sz w:val="24"/>
                <w:szCs w:val="24"/>
              </w:rPr>
            </w:pPr>
          </w:p>
          <w:p w14:paraId="7D536AA5" w14:textId="05D5D49B" w:rsidR="008A06A1" w:rsidRPr="00BD33CA" w:rsidRDefault="008A06A1" w:rsidP="0032165E">
            <w:pPr>
              <w:jc w:val="both"/>
              <w:rPr>
                <w:rFonts w:ascii="Times New Roman" w:hAnsi="Times New Roman" w:cs="Times New Roman"/>
                <w:sz w:val="24"/>
                <w:szCs w:val="24"/>
              </w:rPr>
            </w:pPr>
          </w:p>
          <w:p w14:paraId="7749F860" w14:textId="7F86E37D" w:rsidR="00D21227" w:rsidRPr="00BD33CA" w:rsidRDefault="00D21227" w:rsidP="0032165E">
            <w:pPr>
              <w:jc w:val="both"/>
              <w:rPr>
                <w:rFonts w:ascii="Times New Roman" w:hAnsi="Times New Roman" w:cs="Times New Roman"/>
                <w:sz w:val="24"/>
                <w:szCs w:val="24"/>
              </w:rPr>
            </w:pPr>
          </w:p>
          <w:p w14:paraId="74D229D8" w14:textId="77777777" w:rsidR="00D21227" w:rsidRPr="00BD33CA" w:rsidRDefault="00D21227" w:rsidP="0032165E">
            <w:pPr>
              <w:jc w:val="both"/>
              <w:rPr>
                <w:rFonts w:ascii="Times New Roman" w:hAnsi="Times New Roman" w:cs="Times New Roman"/>
                <w:sz w:val="24"/>
                <w:szCs w:val="24"/>
              </w:rPr>
            </w:pPr>
          </w:p>
          <w:p w14:paraId="2DFC2FD4" w14:textId="7D17A561" w:rsidR="008A06A1" w:rsidRPr="00BD33CA" w:rsidRDefault="008A06A1" w:rsidP="0032165E">
            <w:pPr>
              <w:jc w:val="both"/>
              <w:rPr>
                <w:rFonts w:ascii="Times New Roman" w:hAnsi="Times New Roman" w:cs="Times New Roman"/>
                <w:sz w:val="24"/>
                <w:szCs w:val="24"/>
              </w:rPr>
            </w:pPr>
          </w:p>
          <w:p w14:paraId="0F30768C" w14:textId="77777777" w:rsidR="00D21227" w:rsidRPr="00BD33CA" w:rsidRDefault="00D21227" w:rsidP="0032165E">
            <w:pPr>
              <w:jc w:val="both"/>
              <w:rPr>
                <w:rFonts w:ascii="Times New Roman" w:hAnsi="Times New Roman" w:cs="Times New Roman"/>
                <w:sz w:val="24"/>
                <w:szCs w:val="24"/>
              </w:rPr>
            </w:pPr>
          </w:p>
          <w:p w14:paraId="41F1C36D" w14:textId="45EF745B" w:rsidR="005D3CC7" w:rsidRPr="00BD33CA" w:rsidRDefault="005D3CC7" w:rsidP="00F04BA3">
            <w:pPr>
              <w:pStyle w:val="NoSpacing"/>
              <w:jc w:val="both"/>
              <w:rPr>
                <w:rFonts w:ascii="Times New Roman" w:hAnsi="Times New Roman" w:cs="Times New Roman"/>
                <w:b/>
                <w:sz w:val="24"/>
                <w:szCs w:val="24"/>
              </w:rPr>
            </w:pPr>
          </w:p>
          <w:p w14:paraId="0E4F901E" w14:textId="3CCD9893" w:rsidR="005D3CC7" w:rsidRPr="00BD33CA" w:rsidRDefault="005D3CC7" w:rsidP="00F04BA3">
            <w:pPr>
              <w:pStyle w:val="NoSpacing"/>
              <w:jc w:val="both"/>
              <w:rPr>
                <w:rFonts w:ascii="Times New Roman" w:hAnsi="Times New Roman" w:cs="Times New Roman"/>
                <w:b/>
                <w:sz w:val="24"/>
                <w:szCs w:val="24"/>
              </w:rPr>
            </w:pPr>
          </w:p>
          <w:p w14:paraId="366301B7" w14:textId="37652226" w:rsidR="005D3CC7" w:rsidRPr="00BD33CA" w:rsidRDefault="005D3CC7" w:rsidP="00F04BA3">
            <w:pPr>
              <w:pStyle w:val="NoSpacing"/>
              <w:jc w:val="both"/>
              <w:rPr>
                <w:rFonts w:ascii="Times New Roman" w:hAnsi="Times New Roman" w:cs="Times New Roman"/>
                <w:b/>
                <w:sz w:val="24"/>
                <w:szCs w:val="24"/>
              </w:rPr>
            </w:pPr>
          </w:p>
          <w:p w14:paraId="3DDBDFBA" w14:textId="3AB190B8" w:rsidR="005D3CC7" w:rsidRPr="00BD33CA" w:rsidRDefault="005D3CC7" w:rsidP="00F04BA3">
            <w:pPr>
              <w:pStyle w:val="NoSpacing"/>
              <w:jc w:val="both"/>
              <w:rPr>
                <w:rFonts w:ascii="Times New Roman" w:hAnsi="Times New Roman" w:cs="Times New Roman"/>
                <w:b/>
                <w:sz w:val="24"/>
                <w:szCs w:val="24"/>
              </w:rPr>
            </w:pPr>
          </w:p>
          <w:p w14:paraId="3B8ED38E" w14:textId="7129D138" w:rsidR="00227A85" w:rsidRDefault="00227A85" w:rsidP="00F04BA3">
            <w:pPr>
              <w:pStyle w:val="NoSpacing"/>
              <w:jc w:val="both"/>
              <w:rPr>
                <w:rFonts w:ascii="Times New Roman" w:hAnsi="Times New Roman" w:cs="Times New Roman"/>
                <w:b/>
                <w:sz w:val="24"/>
                <w:szCs w:val="24"/>
              </w:rPr>
            </w:pPr>
          </w:p>
          <w:p w14:paraId="6A969E05" w14:textId="77777777" w:rsidR="00227A85" w:rsidRDefault="00227A85" w:rsidP="00F04BA3">
            <w:pPr>
              <w:pStyle w:val="NoSpacing"/>
              <w:jc w:val="both"/>
              <w:rPr>
                <w:rFonts w:ascii="Times New Roman" w:hAnsi="Times New Roman" w:cs="Times New Roman"/>
                <w:b/>
                <w:sz w:val="24"/>
                <w:szCs w:val="24"/>
              </w:rPr>
            </w:pPr>
          </w:p>
          <w:p w14:paraId="2A8A79B1" w14:textId="77777777" w:rsidR="00F832E7" w:rsidRPr="00BD33CA" w:rsidRDefault="00F832E7" w:rsidP="00F04BA3">
            <w:pPr>
              <w:pStyle w:val="NoSpacing"/>
              <w:jc w:val="both"/>
              <w:rPr>
                <w:rFonts w:ascii="Times New Roman" w:hAnsi="Times New Roman" w:cs="Times New Roman"/>
                <w:b/>
                <w:sz w:val="24"/>
                <w:szCs w:val="24"/>
              </w:rPr>
            </w:pPr>
          </w:p>
          <w:p w14:paraId="1E3F21F5" w14:textId="69777B19" w:rsidR="005D3CC7" w:rsidRPr="00BD33CA" w:rsidRDefault="00F832E7" w:rsidP="005D3CC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B. </w:t>
            </w:r>
            <w:r w:rsidRPr="00200517">
              <w:rPr>
                <w:rFonts w:ascii="Times New Roman" w:hAnsi="Times New Roman" w:cs="Times New Roman"/>
                <w:b/>
                <w:bCs/>
                <w:sz w:val="24"/>
                <w:szCs w:val="24"/>
              </w:rPr>
              <w:t>OUTSTANDING  40% SHARE TO K.M.A – GH¢</w:t>
            </w:r>
            <w:r w:rsidRPr="00200517">
              <w:rPr>
                <w:rFonts w:ascii="Times New Roman" w:eastAsia="Times New Roman" w:hAnsi="Times New Roman" w:cs="Times New Roman"/>
                <w:b/>
                <w:color w:val="000000"/>
                <w:sz w:val="24"/>
                <w:szCs w:val="24"/>
              </w:rPr>
              <w:t xml:space="preserve"> 155,284.84</w:t>
            </w:r>
          </w:p>
          <w:p w14:paraId="0D3E219B" w14:textId="099B5423" w:rsidR="00C15CE5" w:rsidRPr="00BD33CA" w:rsidRDefault="00C15CE5" w:rsidP="005D3CC7">
            <w:pPr>
              <w:pStyle w:val="NoSpacing"/>
              <w:jc w:val="both"/>
              <w:rPr>
                <w:rFonts w:ascii="Times New Roman" w:hAnsi="Times New Roman" w:cs="Times New Roman"/>
                <w:b/>
                <w:sz w:val="24"/>
                <w:szCs w:val="24"/>
              </w:rPr>
            </w:pPr>
          </w:p>
          <w:p w14:paraId="26F77AEA" w14:textId="57758214" w:rsidR="00C15CE5" w:rsidRPr="00BD33CA" w:rsidRDefault="00C15CE5" w:rsidP="005D3CC7">
            <w:pPr>
              <w:pStyle w:val="NoSpacing"/>
              <w:jc w:val="both"/>
              <w:rPr>
                <w:rFonts w:ascii="Times New Roman" w:hAnsi="Times New Roman" w:cs="Times New Roman"/>
                <w:b/>
                <w:sz w:val="24"/>
                <w:szCs w:val="24"/>
              </w:rPr>
            </w:pPr>
          </w:p>
          <w:p w14:paraId="520C2E14" w14:textId="4C4237A0" w:rsidR="00C15CE5" w:rsidRPr="00BD33CA" w:rsidRDefault="00C15CE5" w:rsidP="005D3CC7">
            <w:pPr>
              <w:pStyle w:val="NoSpacing"/>
              <w:jc w:val="both"/>
              <w:rPr>
                <w:rFonts w:ascii="Times New Roman" w:hAnsi="Times New Roman" w:cs="Times New Roman"/>
                <w:b/>
                <w:sz w:val="24"/>
                <w:szCs w:val="24"/>
              </w:rPr>
            </w:pPr>
          </w:p>
          <w:p w14:paraId="235CD9E8" w14:textId="50C381F0" w:rsidR="00C15CE5" w:rsidRPr="00BD33CA" w:rsidRDefault="00C15CE5" w:rsidP="005D3CC7">
            <w:pPr>
              <w:pStyle w:val="NoSpacing"/>
              <w:jc w:val="both"/>
              <w:rPr>
                <w:rFonts w:ascii="Times New Roman" w:hAnsi="Times New Roman" w:cs="Times New Roman"/>
                <w:b/>
                <w:sz w:val="24"/>
                <w:szCs w:val="24"/>
              </w:rPr>
            </w:pPr>
          </w:p>
          <w:p w14:paraId="775CB06C" w14:textId="36C36C58" w:rsidR="00C15CE5" w:rsidRPr="00BD33CA" w:rsidRDefault="00C15CE5" w:rsidP="005D3CC7">
            <w:pPr>
              <w:pStyle w:val="NoSpacing"/>
              <w:jc w:val="both"/>
              <w:rPr>
                <w:rFonts w:ascii="Times New Roman" w:hAnsi="Times New Roman" w:cs="Times New Roman"/>
                <w:b/>
                <w:sz w:val="24"/>
                <w:szCs w:val="24"/>
              </w:rPr>
            </w:pPr>
          </w:p>
          <w:p w14:paraId="022039D3" w14:textId="3FDCAB76" w:rsidR="00C15CE5" w:rsidRPr="00BD33CA" w:rsidRDefault="00C15CE5" w:rsidP="005D3CC7">
            <w:pPr>
              <w:pStyle w:val="NoSpacing"/>
              <w:jc w:val="both"/>
              <w:rPr>
                <w:rFonts w:ascii="Times New Roman" w:hAnsi="Times New Roman" w:cs="Times New Roman"/>
                <w:b/>
                <w:sz w:val="24"/>
                <w:szCs w:val="24"/>
              </w:rPr>
            </w:pPr>
          </w:p>
          <w:p w14:paraId="0FAA92E1" w14:textId="77777777" w:rsidR="00C15CE5" w:rsidRPr="00BD33CA" w:rsidRDefault="00C15CE5" w:rsidP="005D3CC7">
            <w:pPr>
              <w:pStyle w:val="NoSpacing"/>
              <w:jc w:val="both"/>
              <w:rPr>
                <w:rFonts w:ascii="Times New Roman" w:hAnsi="Times New Roman" w:cs="Times New Roman"/>
                <w:b/>
                <w:sz w:val="24"/>
                <w:szCs w:val="24"/>
              </w:rPr>
            </w:pPr>
          </w:p>
          <w:p w14:paraId="1586D7E0" w14:textId="04166E48" w:rsidR="00C15CE5" w:rsidRPr="00BD33CA" w:rsidRDefault="00C15CE5" w:rsidP="005D3CC7">
            <w:pPr>
              <w:pStyle w:val="NoSpacing"/>
              <w:jc w:val="both"/>
              <w:rPr>
                <w:rFonts w:ascii="Times New Roman" w:hAnsi="Times New Roman" w:cs="Times New Roman"/>
                <w:b/>
                <w:sz w:val="24"/>
                <w:szCs w:val="24"/>
              </w:rPr>
            </w:pPr>
          </w:p>
          <w:p w14:paraId="3FA23A3A" w14:textId="2F8D4CC4" w:rsidR="00D21227" w:rsidRPr="00BD33CA" w:rsidRDefault="00D21227" w:rsidP="005911CA">
            <w:pPr>
              <w:pStyle w:val="NoSpacing"/>
              <w:tabs>
                <w:tab w:val="left" w:pos="415"/>
              </w:tabs>
              <w:jc w:val="both"/>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A09258" w14:textId="77777777" w:rsidR="00D00F42" w:rsidRPr="00BD33CA" w:rsidRDefault="00D00F42" w:rsidP="0032165E">
            <w:pPr>
              <w:tabs>
                <w:tab w:val="left" w:pos="360"/>
                <w:tab w:val="left" w:pos="450"/>
              </w:tabs>
              <w:jc w:val="both"/>
              <w:rPr>
                <w:rFonts w:ascii="Times New Roman" w:hAnsi="Times New Roman" w:cs="Times New Roman"/>
                <w:sz w:val="24"/>
                <w:szCs w:val="24"/>
              </w:rPr>
            </w:pPr>
          </w:p>
          <w:p w14:paraId="241B1A8E" w14:textId="7668BA1F" w:rsidR="00D00F42" w:rsidRPr="00BD33CA" w:rsidRDefault="00D00F42" w:rsidP="0032165E">
            <w:pPr>
              <w:tabs>
                <w:tab w:val="left" w:pos="360"/>
                <w:tab w:val="left" w:pos="450"/>
              </w:tabs>
              <w:jc w:val="both"/>
              <w:rPr>
                <w:rFonts w:ascii="Times New Roman" w:hAnsi="Times New Roman" w:cs="Times New Roman"/>
                <w:sz w:val="24"/>
                <w:szCs w:val="24"/>
              </w:rPr>
            </w:pPr>
          </w:p>
          <w:p w14:paraId="2AB92003" w14:textId="1B0DEA89" w:rsidR="00824C1F" w:rsidRPr="00BD33CA" w:rsidRDefault="00824C1F" w:rsidP="0032165E">
            <w:pPr>
              <w:tabs>
                <w:tab w:val="left" w:pos="360"/>
                <w:tab w:val="left" w:pos="450"/>
              </w:tabs>
              <w:jc w:val="both"/>
              <w:rPr>
                <w:rFonts w:ascii="Times New Roman" w:hAnsi="Times New Roman" w:cs="Times New Roman"/>
                <w:sz w:val="24"/>
                <w:szCs w:val="24"/>
              </w:rPr>
            </w:pPr>
          </w:p>
          <w:p w14:paraId="7FEB3C45" w14:textId="0AB3119C" w:rsidR="00824C1F" w:rsidRPr="00BD33CA" w:rsidRDefault="00824C1F" w:rsidP="0032165E">
            <w:pPr>
              <w:tabs>
                <w:tab w:val="left" w:pos="360"/>
                <w:tab w:val="left" w:pos="450"/>
              </w:tabs>
              <w:jc w:val="both"/>
              <w:rPr>
                <w:rFonts w:ascii="Times New Roman" w:hAnsi="Times New Roman" w:cs="Times New Roman"/>
                <w:sz w:val="24"/>
                <w:szCs w:val="24"/>
              </w:rPr>
            </w:pPr>
          </w:p>
          <w:p w14:paraId="12B73829" w14:textId="19F23000" w:rsidR="00A90A7E" w:rsidRPr="00BD33CA" w:rsidRDefault="00A90A7E" w:rsidP="0032165E">
            <w:pPr>
              <w:tabs>
                <w:tab w:val="left" w:pos="360"/>
                <w:tab w:val="left" w:pos="450"/>
              </w:tabs>
              <w:jc w:val="both"/>
              <w:rPr>
                <w:rFonts w:ascii="Times New Roman" w:hAnsi="Times New Roman" w:cs="Times New Roman"/>
                <w:sz w:val="24"/>
                <w:szCs w:val="24"/>
              </w:rPr>
            </w:pPr>
          </w:p>
          <w:p w14:paraId="7B281ED4" w14:textId="4D339903" w:rsidR="00A90A7E" w:rsidRPr="00BD33CA" w:rsidRDefault="00A90A7E" w:rsidP="0032165E">
            <w:pPr>
              <w:tabs>
                <w:tab w:val="left" w:pos="360"/>
                <w:tab w:val="left" w:pos="450"/>
              </w:tabs>
              <w:jc w:val="both"/>
              <w:rPr>
                <w:rFonts w:ascii="Times New Roman" w:hAnsi="Times New Roman" w:cs="Times New Roman"/>
                <w:sz w:val="24"/>
                <w:szCs w:val="24"/>
              </w:rPr>
            </w:pPr>
          </w:p>
          <w:p w14:paraId="4F81D471" w14:textId="42BFD069" w:rsidR="00A90A7E" w:rsidRPr="00BD33CA" w:rsidRDefault="00A90A7E" w:rsidP="0032165E">
            <w:pPr>
              <w:tabs>
                <w:tab w:val="left" w:pos="360"/>
                <w:tab w:val="left" w:pos="450"/>
              </w:tabs>
              <w:jc w:val="both"/>
              <w:rPr>
                <w:rFonts w:ascii="Times New Roman" w:hAnsi="Times New Roman" w:cs="Times New Roman"/>
                <w:sz w:val="24"/>
                <w:szCs w:val="24"/>
              </w:rPr>
            </w:pPr>
          </w:p>
          <w:p w14:paraId="53AB326C" w14:textId="69BA30C0" w:rsidR="00A90A7E" w:rsidRPr="00BD33CA" w:rsidRDefault="00A90A7E" w:rsidP="0032165E">
            <w:pPr>
              <w:tabs>
                <w:tab w:val="left" w:pos="360"/>
                <w:tab w:val="left" w:pos="450"/>
              </w:tabs>
              <w:jc w:val="both"/>
              <w:rPr>
                <w:rFonts w:ascii="Times New Roman" w:hAnsi="Times New Roman" w:cs="Times New Roman"/>
                <w:sz w:val="24"/>
                <w:szCs w:val="24"/>
              </w:rPr>
            </w:pPr>
          </w:p>
          <w:p w14:paraId="26ED1596" w14:textId="7061DB2E" w:rsidR="00A90A7E" w:rsidRPr="00BD33CA" w:rsidRDefault="00A90A7E" w:rsidP="0032165E">
            <w:pPr>
              <w:tabs>
                <w:tab w:val="left" w:pos="360"/>
                <w:tab w:val="left" w:pos="450"/>
              </w:tabs>
              <w:jc w:val="both"/>
              <w:rPr>
                <w:rFonts w:ascii="Times New Roman" w:hAnsi="Times New Roman" w:cs="Times New Roman"/>
                <w:sz w:val="24"/>
                <w:szCs w:val="24"/>
              </w:rPr>
            </w:pPr>
          </w:p>
          <w:p w14:paraId="75225CAF" w14:textId="424A91D9" w:rsidR="00A90A7E" w:rsidRPr="00BD33CA" w:rsidRDefault="00A90A7E" w:rsidP="0032165E">
            <w:pPr>
              <w:tabs>
                <w:tab w:val="left" w:pos="360"/>
                <w:tab w:val="left" w:pos="450"/>
              </w:tabs>
              <w:jc w:val="both"/>
              <w:rPr>
                <w:rFonts w:ascii="Times New Roman" w:hAnsi="Times New Roman" w:cs="Times New Roman"/>
                <w:sz w:val="24"/>
                <w:szCs w:val="24"/>
              </w:rPr>
            </w:pPr>
          </w:p>
          <w:p w14:paraId="4F0AD21F" w14:textId="43526B2A" w:rsidR="00D478AB" w:rsidRPr="00BD33CA" w:rsidRDefault="00D478AB" w:rsidP="0032165E">
            <w:pPr>
              <w:tabs>
                <w:tab w:val="left" w:pos="360"/>
                <w:tab w:val="left" w:pos="450"/>
              </w:tabs>
              <w:jc w:val="both"/>
              <w:rPr>
                <w:rFonts w:ascii="Times New Roman" w:hAnsi="Times New Roman" w:cs="Times New Roman"/>
                <w:sz w:val="24"/>
                <w:szCs w:val="24"/>
              </w:rPr>
            </w:pPr>
          </w:p>
          <w:p w14:paraId="06DF8FA3" w14:textId="77777777" w:rsidR="00BA3575" w:rsidRPr="00200517" w:rsidRDefault="00BA3575" w:rsidP="00BA3575">
            <w:pPr>
              <w:pStyle w:val="NoSpacing"/>
              <w:rPr>
                <w:rFonts w:ascii="Times New Roman" w:hAnsi="Times New Roman" w:cs="Times New Roman"/>
                <w:sz w:val="24"/>
                <w:szCs w:val="24"/>
              </w:rPr>
            </w:pPr>
            <w:r w:rsidRPr="00200517">
              <w:rPr>
                <w:rFonts w:ascii="Times New Roman" w:hAnsi="Times New Roman" w:cs="Times New Roman"/>
                <w:sz w:val="24"/>
                <w:szCs w:val="24"/>
              </w:rPr>
              <w:t xml:space="preserve">We commend Day and Night Towing Service for its implausible performance in its revenue collection and strict adherence to the contract’s terms and conditions. </w:t>
            </w:r>
          </w:p>
          <w:p w14:paraId="499601C8" w14:textId="77777777" w:rsidR="00BA3575" w:rsidRPr="00200517" w:rsidRDefault="00BA3575" w:rsidP="00BA3575">
            <w:pPr>
              <w:pStyle w:val="NoSpacing"/>
              <w:spacing w:line="360" w:lineRule="auto"/>
              <w:jc w:val="both"/>
              <w:rPr>
                <w:rFonts w:ascii="Times New Roman" w:eastAsia="MS Mincho" w:hAnsi="Times New Roman" w:cs="Times New Roman"/>
                <w:sz w:val="24"/>
                <w:szCs w:val="24"/>
              </w:rPr>
            </w:pPr>
            <w:r w:rsidRPr="00200517">
              <w:rPr>
                <w:rFonts w:ascii="Times New Roman" w:hAnsi="Times New Roman" w:cs="Times New Roman"/>
                <w:sz w:val="24"/>
                <w:szCs w:val="24"/>
              </w:rPr>
              <w:t>Audit however, recommends that all necessary assistance needed by the outsourced company be focused which in turn will help in increased revenue</w:t>
            </w:r>
          </w:p>
          <w:p w14:paraId="1BD9D230" w14:textId="79FE1E38" w:rsidR="0032469A" w:rsidRPr="00BD33CA" w:rsidRDefault="0032469A" w:rsidP="0032165E">
            <w:pPr>
              <w:rPr>
                <w:rFonts w:ascii="Times New Roman" w:hAnsi="Times New Roman" w:cs="Times New Roman"/>
                <w:sz w:val="24"/>
                <w:szCs w:val="24"/>
              </w:rPr>
            </w:pPr>
          </w:p>
          <w:p w14:paraId="24DA4C32" w14:textId="77777777" w:rsidR="00C46332" w:rsidRPr="00BD33CA" w:rsidRDefault="00C46332" w:rsidP="0032165E">
            <w:pPr>
              <w:rPr>
                <w:rFonts w:ascii="Times New Roman" w:hAnsi="Times New Roman" w:cs="Times New Roman"/>
                <w:sz w:val="24"/>
                <w:szCs w:val="24"/>
              </w:rPr>
            </w:pPr>
          </w:p>
          <w:p w14:paraId="08634F0D" w14:textId="77777777" w:rsidR="00385A78" w:rsidRPr="00200517" w:rsidRDefault="00385A78" w:rsidP="00385A78">
            <w:pPr>
              <w:pStyle w:val="NoSpacing"/>
              <w:rPr>
                <w:rFonts w:ascii="Times New Roman" w:hAnsi="Times New Roman" w:cs="Times New Roman"/>
                <w:sz w:val="24"/>
                <w:szCs w:val="24"/>
              </w:rPr>
            </w:pPr>
            <w:r w:rsidRPr="00200517">
              <w:rPr>
                <w:rFonts w:ascii="Times New Roman" w:hAnsi="Times New Roman" w:cs="Times New Roman"/>
                <w:sz w:val="24"/>
                <w:szCs w:val="24"/>
              </w:rPr>
              <w:t xml:space="preserve">Audit recommends that management of Day and Night Towing Service in consultation with the </w:t>
            </w:r>
            <w:r w:rsidRPr="00200517">
              <w:rPr>
                <w:rFonts w:ascii="Times New Roman" w:hAnsi="Times New Roman" w:cs="Times New Roman"/>
                <w:sz w:val="24"/>
                <w:szCs w:val="24"/>
              </w:rPr>
              <w:lastRenderedPageBreak/>
              <w:t xml:space="preserve">Assembly initiate steps to collect the amount of </w:t>
            </w:r>
            <w:r w:rsidRPr="00200517">
              <w:rPr>
                <w:rFonts w:ascii="Times New Roman" w:hAnsi="Times New Roman" w:cs="Times New Roman"/>
                <w:b/>
                <w:sz w:val="24"/>
                <w:szCs w:val="24"/>
              </w:rPr>
              <w:t>GH¢518,820.00</w:t>
            </w:r>
            <w:r w:rsidRPr="00200517">
              <w:rPr>
                <w:rFonts w:ascii="Times New Roman" w:hAnsi="Times New Roman" w:cs="Times New Roman"/>
                <w:sz w:val="24"/>
                <w:szCs w:val="24"/>
              </w:rPr>
              <w:t xml:space="preserve"> from the respective vehicle owners. In the situation where these owners or drivers are unavailable, we suggest the matter be handed over to management of Kumasi Metropolitan Assembly for necessary actions</w:t>
            </w:r>
          </w:p>
          <w:p w14:paraId="64DC5CCB" w14:textId="3D7BB811" w:rsidR="00385A78" w:rsidRDefault="00385A78" w:rsidP="00385A78">
            <w:pPr>
              <w:pStyle w:val="NoSpacing"/>
              <w:rPr>
                <w:rFonts w:ascii="Times New Roman" w:hAnsi="Times New Roman" w:cs="Times New Roman"/>
                <w:sz w:val="24"/>
                <w:szCs w:val="24"/>
              </w:rPr>
            </w:pPr>
          </w:p>
          <w:p w14:paraId="4E51309A" w14:textId="252BBDC0" w:rsidR="00385A78" w:rsidRDefault="00385A78" w:rsidP="00385A78">
            <w:pPr>
              <w:pStyle w:val="NoSpacing"/>
              <w:rPr>
                <w:rFonts w:ascii="Times New Roman" w:hAnsi="Times New Roman" w:cs="Times New Roman"/>
                <w:sz w:val="24"/>
                <w:szCs w:val="24"/>
              </w:rPr>
            </w:pPr>
          </w:p>
          <w:p w14:paraId="1A1B35B6" w14:textId="77777777" w:rsidR="00385A78" w:rsidRPr="00200517" w:rsidRDefault="00385A78" w:rsidP="00385A78">
            <w:pPr>
              <w:pStyle w:val="NoSpacing"/>
              <w:rPr>
                <w:rFonts w:ascii="Times New Roman" w:hAnsi="Times New Roman" w:cs="Times New Roman"/>
                <w:sz w:val="24"/>
                <w:szCs w:val="24"/>
              </w:rPr>
            </w:pPr>
          </w:p>
          <w:p w14:paraId="74E0C4FD" w14:textId="5D2B81A8" w:rsidR="00385A78" w:rsidRPr="00200517" w:rsidRDefault="00385A78" w:rsidP="00385A78">
            <w:pPr>
              <w:spacing w:line="360" w:lineRule="auto"/>
              <w:rPr>
                <w:rFonts w:ascii="Times New Roman" w:hAnsi="Times New Roman" w:cs="Times New Roman"/>
                <w:b/>
                <w:sz w:val="24"/>
                <w:szCs w:val="24"/>
              </w:rPr>
            </w:pPr>
          </w:p>
          <w:p w14:paraId="1D537AE8" w14:textId="0A3AAF4A" w:rsidR="00D00F42" w:rsidRPr="00BD33CA" w:rsidRDefault="00C46332" w:rsidP="0032165E">
            <w:pPr>
              <w:rPr>
                <w:rFonts w:ascii="Times New Roman" w:hAnsi="Times New Roman" w:cs="Times New Roman"/>
                <w:sz w:val="24"/>
                <w:szCs w:val="24"/>
              </w:rPr>
            </w:pPr>
            <w:r w:rsidRPr="00BD33CA">
              <w:rPr>
                <w:rFonts w:ascii="Times New Roman" w:hAnsi="Times New Roman" w:cs="Times New Roman"/>
                <w:sz w:val="24"/>
                <w:szCs w:val="24"/>
              </w:rPr>
              <w:t>.</w:t>
            </w:r>
          </w:p>
          <w:p w14:paraId="00EA5E74" w14:textId="0F1114BE" w:rsidR="00C46332" w:rsidRPr="00BD33CA" w:rsidRDefault="00C46332" w:rsidP="0032165E">
            <w:pPr>
              <w:rPr>
                <w:rFonts w:ascii="Times New Roman" w:hAnsi="Times New Roman" w:cs="Times New Roman"/>
                <w:sz w:val="24"/>
                <w:szCs w:val="24"/>
              </w:rPr>
            </w:pPr>
          </w:p>
          <w:p w14:paraId="1D5563C4" w14:textId="5386B06A" w:rsidR="00C46332" w:rsidRDefault="00C46332" w:rsidP="0032165E">
            <w:pPr>
              <w:rPr>
                <w:rFonts w:ascii="Times New Roman" w:hAnsi="Times New Roman" w:cs="Times New Roman"/>
                <w:sz w:val="24"/>
                <w:szCs w:val="24"/>
              </w:rPr>
            </w:pPr>
          </w:p>
          <w:p w14:paraId="712AC359" w14:textId="123029A6" w:rsidR="00CC6BCB" w:rsidRDefault="00CC6BCB" w:rsidP="0032165E">
            <w:pPr>
              <w:rPr>
                <w:rFonts w:ascii="Times New Roman" w:hAnsi="Times New Roman" w:cs="Times New Roman"/>
                <w:sz w:val="24"/>
                <w:szCs w:val="24"/>
              </w:rPr>
            </w:pPr>
          </w:p>
          <w:p w14:paraId="5CBA7C9A" w14:textId="580D4E06" w:rsidR="00CC6BCB" w:rsidRDefault="00CC6BCB" w:rsidP="0032165E">
            <w:pPr>
              <w:rPr>
                <w:rFonts w:ascii="Times New Roman" w:hAnsi="Times New Roman" w:cs="Times New Roman"/>
                <w:sz w:val="24"/>
                <w:szCs w:val="24"/>
              </w:rPr>
            </w:pPr>
          </w:p>
          <w:p w14:paraId="1177284E" w14:textId="08C33A81" w:rsidR="00CC6BCB" w:rsidRDefault="00CC6BCB" w:rsidP="0032165E">
            <w:pPr>
              <w:rPr>
                <w:rFonts w:ascii="Times New Roman" w:hAnsi="Times New Roman" w:cs="Times New Roman"/>
                <w:sz w:val="24"/>
                <w:szCs w:val="24"/>
              </w:rPr>
            </w:pPr>
          </w:p>
          <w:p w14:paraId="44A80AE7" w14:textId="77777777" w:rsidR="00CC6BCB" w:rsidRPr="00BD33CA" w:rsidRDefault="00CC6BCB" w:rsidP="0032165E">
            <w:pPr>
              <w:rPr>
                <w:rFonts w:ascii="Times New Roman" w:hAnsi="Times New Roman" w:cs="Times New Roman"/>
                <w:sz w:val="24"/>
                <w:szCs w:val="24"/>
              </w:rPr>
            </w:pPr>
          </w:p>
          <w:p w14:paraId="3CF4CC1F" w14:textId="29DC1BC1" w:rsidR="00C46332" w:rsidRPr="00BD33CA" w:rsidRDefault="00C46332" w:rsidP="0032165E">
            <w:pPr>
              <w:rPr>
                <w:rFonts w:ascii="Times New Roman" w:hAnsi="Times New Roman" w:cs="Times New Roman"/>
                <w:sz w:val="24"/>
                <w:szCs w:val="24"/>
              </w:rPr>
            </w:pPr>
          </w:p>
          <w:p w14:paraId="6EC72440" w14:textId="77777777" w:rsidR="00CC6BCB" w:rsidRPr="00200517" w:rsidRDefault="00CC6BCB" w:rsidP="00CC6BCB">
            <w:pPr>
              <w:pStyle w:val="NoSpacing"/>
              <w:rPr>
                <w:rFonts w:ascii="Times New Roman" w:hAnsi="Times New Roman" w:cs="Times New Roman"/>
                <w:sz w:val="24"/>
                <w:szCs w:val="24"/>
              </w:rPr>
            </w:pPr>
            <w:r w:rsidRPr="00200517">
              <w:rPr>
                <w:rFonts w:ascii="Times New Roman" w:hAnsi="Times New Roman" w:cs="Times New Roman"/>
                <w:sz w:val="24"/>
                <w:szCs w:val="24"/>
              </w:rPr>
              <w:t xml:space="preserve">We commend Seth Osei Owusu Towing Services for its implausible performance in its revenue collection and strict adherence to the contract’s terms and conditions. </w:t>
            </w:r>
          </w:p>
          <w:p w14:paraId="68C697E5" w14:textId="77777777" w:rsidR="00CC6BCB" w:rsidRPr="00200517" w:rsidRDefault="00CC6BCB" w:rsidP="00CC6BCB">
            <w:pPr>
              <w:spacing w:line="276" w:lineRule="auto"/>
              <w:rPr>
                <w:rFonts w:ascii="Times New Roman" w:hAnsi="Times New Roman" w:cs="Times New Roman"/>
                <w:sz w:val="24"/>
                <w:szCs w:val="24"/>
              </w:rPr>
            </w:pPr>
            <w:r w:rsidRPr="00200517">
              <w:rPr>
                <w:rFonts w:ascii="Times New Roman" w:hAnsi="Times New Roman" w:cs="Times New Roman"/>
                <w:sz w:val="24"/>
                <w:szCs w:val="24"/>
              </w:rPr>
              <w:t xml:space="preserve">Audit however, recommends that all </w:t>
            </w:r>
            <w:r w:rsidRPr="00200517">
              <w:rPr>
                <w:rFonts w:ascii="Times New Roman" w:hAnsi="Times New Roman" w:cs="Times New Roman"/>
                <w:sz w:val="24"/>
                <w:szCs w:val="24"/>
              </w:rPr>
              <w:lastRenderedPageBreak/>
              <w:t>necessary assistance needed by the outsourced company be focused which in turn will help in increased revenue sanctioned.</w:t>
            </w:r>
          </w:p>
          <w:p w14:paraId="5D0B13B1" w14:textId="77777777" w:rsidR="00C83CE6" w:rsidRPr="00BD33CA" w:rsidRDefault="00C83CE6" w:rsidP="0032165E">
            <w:pPr>
              <w:jc w:val="both"/>
              <w:rPr>
                <w:rFonts w:ascii="Times New Roman" w:hAnsi="Times New Roman" w:cs="Times New Roman"/>
                <w:sz w:val="24"/>
                <w:szCs w:val="24"/>
              </w:rPr>
            </w:pPr>
          </w:p>
          <w:p w14:paraId="5722FB8A" w14:textId="77777777" w:rsidR="00DA6833" w:rsidRPr="00200517" w:rsidRDefault="00DA6833" w:rsidP="00DA6833">
            <w:pPr>
              <w:pStyle w:val="NoSpacing"/>
              <w:rPr>
                <w:rFonts w:ascii="Times New Roman" w:hAnsi="Times New Roman" w:cs="Times New Roman"/>
                <w:sz w:val="24"/>
                <w:szCs w:val="24"/>
              </w:rPr>
            </w:pPr>
            <w:r w:rsidRPr="00200517">
              <w:rPr>
                <w:rFonts w:ascii="Times New Roman" w:hAnsi="Times New Roman" w:cs="Times New Roman"/>
                <w:sz w:val="24"/>
                <w:szCs w:val="24"/>
              </w:rPr>
              <w:t>Audit recommends that management of Seth Osei Owusu Towing Service in consultation with the Assembly initiate steps to collect the amount of GH¢ 47,520.00 from the respective vehicle owners. In the situation where these owners or drivers are unavailable, we suggest the matter be handed over to management of Kumasi Metropolitan Assembly for necessary actions.</w:t>
            </w:r>
          </w:p>
          <w:p w14:paraId="7418B9E4" w14:textId="77777777" w:rsidR="00DA6833" w:rsidRPr="00200517" w:rsidRDefault="00DA6833" w:rsidP="00DA6833">
            <w:pPr>
              <w:pStyle w:val="NoSpacing"/>
              <w:rPr>
                <w:rFonts w:ascii="Times New Roman" w:hAnsi="Times New Roman" w:cs="Times New Roman"/>
                <w:sz w:val="24"/>
                <w:szCs w:val="24"/>
              </w:rPr>
            </w:pPr>
          </w:p>
          <w:p w14:paraId="42AD4DE2" w14:textId="73A05B15" w:rsidR="00C83CE6" w:rsidRPr="00BD33CA" w:rsidRDefault="00DA6833" w:rsidP="00DA6833">
            <w:pPr>
              <w:jc w:val="both"/>
              <w:rPr>
                <w:rFonts w:ascii="Times New Roman" w:hAnsi="Times New Roman" w:cs="Times New Roman"/>
                <w:sz w:val="24"/>
                <w:szCs w:val="24"/>
              </w:rPr>
            </w:pPr>
            <w:r w:rsidRPr="00200517">
              <w:rPr>
                <w:rFonts w:ascii="Times New Roman" w:hAnsi="Times New Roman" w:cs="Times New Roman"/>
                <w:sz w:val="24"/>
                <w:szCs w:val="24"/>
              </w:rPr>
              <w:t>We also recommended that henceforth management of Seth Osei Owusu Towing Service should keep records of owners of the impounded vehicle so that they can be contacted</w:t>
            </w:r>
          </w:p>
          <w:p w14:paraId="608D5CCE" w14:textId="0790C9B2" w:rsidR="009A35E6" w:rsidRPr="00BD33CA" w:rsidRDefault="009A35E6" w:rsidP="0032165E">
            <w:pPr>
              <w:jc w:val="both"/>
              <w:rPr>
                <w:rFonts w:ascii="Times New Roman" w:hAnsi="Times New Roman" w:cs="Times New Roman"/>
                <w:sz w:val="24"/>
                <w:szCs w:val="24"/>
              </w:rPr>
            </w:pPr>
          </w:p>
          <w:p w14:paraId="3F5957BA" w14:textId="77777777" w:rsidR="007C6F08" w:rsidRDefault="007C6F08" w:rsidP="00EA27E0">
            <w:pPr>
              <w:pStyle w:val="NoSpacing"/>
              <w:spacing w:line="360" w:lineRule="auto"/>
              <w:rPr>
                <w:rFonts w:ascii="Times New Roman" w:hAnsi="Times New Roman" w:cs="Times New Roman"/>
                <w:sz w:val="24"/>
                <w:szCs w:val="24"/>
              </w:rPr>
            </w:pPr>
          </w:p>
          <w:p w14:paraId="0BCDB61E" w14:textId="77777777" w:rsidR="007C6F08" w:rsidRDefault="007C6F08" w:rsidP="00EA27E0">
            <w:pPr>
              <w:pStyle w:val="NoSpacing"/>
              <w:spacing w:line="360" w:lineRule="auto"/>
              <w:rPr>
                <w:rFonts w:ascii="Times New Roman" w:hAnsi="Times New Roman" w:cs="Times New Roman"/>
                <w:sz w:val="24"/>
                <w:szCs w:val="24"/>
              </w:rPr>
            </w:pPr>
          </w:p>
          <w:p w14:paraId="055AA711" w14:textId="48AFB510" w:rsidR="00EA27E0" w:rsidRPr="00200517" w:rsidRDefault="00EA27E0" w:rsidP="00EA27E0">
            <w:pPr>
              <w:pStyle w:val="NoSpacing"/>
              <w:spacing w:line="360" w:lineRule="auto"/>
              <w:rPr>
                <w:rFonts w:ascii="Times New Roman" w:hAnsi="Times New Roman" w:cs="Times New Roman"/>
                <w:sz w:val="24"/>
                <w:szCs w:val="24"/>
              </w:rPr>
            </w:pPr>
            <w:r w:rsidRPr="00200517">
              <w:rPr>
                <w:rFonts w:ascii="Times New Roman" w:hAnsi="Times New Roman" w:cs="Times New Roman"/>
                <w:sz w:val="24"/>
                <w:szCs w:val="24"/>
              </w:rPr>
              <w:t>Audit commends management of Rattray Park for an outstanding performance in revenue collection. We also recommend to management of the Park and Kumasi Metropolitan Assembly to put up measures to capitalize on expenditure control at Rattray Park by installing pre-paid meters to curb utility bills.</w:t>
            </w:r>
          </w:p>
          <w:p w14:paraId="01C7F705" w14:textId="77777777" w:rsidR="00EA27E0" w:rsidRPr="00200517" w:rsidRDefault="00EA27E0" w:rsidP="00EA27E0">
            <w:pPr>
              <w:spacing w:line="360" w:lineRule="auto"/>
              <w:jc w:val="both"/>
              <w:rPr>
                <w:rFonts w:ascii="Times New Roman" w:hAnsi="Times New Roman" w:cs="Times New Roman"/>
                <w:sz w:val="24"/>
                <w:szCs w:val="24"/>
              </w:rPr>
            </w:pPr>
            <w:r w:rsidRPr="00200517">
              <w:rPr>
                <w:rFonts w:ascii="Times New Roman" w:hAnsi="Times New Roman" w:cs="Times New Roman"/>
                <w:sz w:val="24"/>
                <w:szCs w:val="24"/>
              </w:rPr>
              <w:t>We also recommend that management of Rattray Park and Kumasi Metropolitan Assembly review revenue items.</w:t>
            </w:r>
          </w:p>
          <w:p w14:paraId="50B208E3" w14:textId="47674386" w:rsidR="00D21227" w:rsidRPr="00BD33CA" w:rsidRDefault="00D21227" w:rsidP="004D7CD7">
            <w:pPr>
              <w:spacing w:line="360" w:lineRule="auto"/>
              <w:rPr>
                <w:rFonts w:ascii="Times New Roman" w:hAnsi="Times New Roman" w:cs="Times New Roman"/>
                <w:sz w:val="24"/>
                <w:szCs w:val="24"/>
              </w:rPr>
            </w:pPr>
          </w:p>
          <w:p w14:paraId="4C8878FE" w14:textId="77777777" w:rsidR="00F04BA3" w:rsidRPr="00BD33CA" w:rsidRDefault="00F04BA3" w:rsidP="00F31B86">
            <w:pPr>
              <w:jc w:val="both"/>
              <w:rPr>
                <w:rFonts w:ascii="Times New Roman" w:hAnsi="Times New Roman" w:cs="Times New Roman"/>
                <w:sz w:val="24"/>
                <w:szCs w:val="24"/>
              </w:rPr>
            </w:pPr>
          </w:p>
          <w:p w14:paraId="6381324B" w14:textId="1BA41811" w:rsidR="00C15CE5" w:rsidRPr="00BD33CA" w:rsidRDefault="00227A85" w:rsidP="00923AF9">
            <w:pPr>
              <w:spacing w:line="360" w:lineRule="auto"/>
              <w:jc w:val="both"/>
              <w:rPr>
                <w:rFonts w:ascii="Times New Roman" w:hAnsi="Times New Roman" w:cs="Times New Roman"/>
                <w:sz w:val="24"/>
                <w:szCs w:val="24"/>
              </w:rPr>
            </w:pPr>
            <w:r w:rsidRPr="00200517">
              <w:rPr>
                <w:rFonts w:ascii="Times New Roman" w:hAnsi="Times New Roman" w:cs="Times New Roman"/>
                <w:sz w:val="24"/>
                <w:szCs w:val="24"/>
              </w:rPr>
              <w:t xml:space="preserve">We recommend with immediate effect that Gold Print Construction Ltd pay the outstanding amount of </w:t>
            </w:r>
            <w:r w:rsidRPr="00200517">
              <w:rPr>
                <w:rFonts w:ascii="Times New Roman" w:hAnsi="Times New Roman" w:cs="Times New Roman"/>
                <w:b/>
                <w:sz w:val="24"/>
                <w:szCs w:val="24"/>
              </w:rPr>
              <w:t>GH¢ 155,284.84</w:t>
            </w:r>
            <w:r w:rsidRPr="00200517">
              <w:rPr>
                <w:rFonts w:ascii="Times New Roman" w:hAnsi="Times New Roman" w:cs="Times New Roman"/>
                <w:sz w:val="24"/>
                <w:szCs w:val="24"/>
              </w:rPr>
              <w:t xml:space="preserve"> </w:t>
            </w:r>
            <w:r w:rsidR="00923AF9">
              <w:rPr>
                <w:rFonts w:ascii="Times New Roman" w:hAnsi="Times New Roman" w:cs="Times New Roman"/>
                <w:sz w:val="24"/>
                <w:szCs w:val="24"/>
              </w:rPr>
              <w:t>to Kumasi Metropolitan Assembly.</w:t>
            </w:r>
          </w:p>
        </w:tc>
        <w:tc>
          <w:tcPr>
            <w:tcW w:w="2268" w:type="dxa"/>
            <w:tcBorders>
              <w:top w:val="single" w:sz="4" w:space="0" w:color="auto"/>
              <w:left w:val="single" w:sz="4" w:space="0" w:color="auto"/>
              <w:bottom w:val="single" w:sz="4" w:space="0" w:color="auto"/>
              <w:right w:val="single" w:sz="4" w:space="0" w:color="auto"/>
            </w:tcBorders>
          </w:tcPr>
          <w:p w14:paraId="6E734235" w14:textId="77777777" w:rsidR="00D00F42" w:rsidRPr="00BD33CA" w:rsidRDefault="00D00F42" w:rsidP="0032165E">
            <w:pPr>
              <w:rPr>
                <w:rFonts w:ascii="Times New Roman" w:hAnsi="Times New Roman" w:cs="Times New Roman"/>
                <w:sz w:val="24"/>
                <w:szCs w:val="24"/>
              </w:rPr>
            </w:pPr>
          </w:p>
          <w:p w14:paraId="56BFD8B9" w14:textId="7E740D3C" w:rsidR="00D00F42" w:rsidRPr="00BD33CA" w:rsidRDefault="00D00F42" w:rsidP="0032165E">
            <w:pPr>
              <w:rPr>
                <w:rFonts w:ascii="Times New Roman" w:hAnsi="Times New Roman" w:cs="Times New Roman"/>
                <w:sz w:val="24"/>
                <w:szCs w:val="24"/>
              </w:rPr>
            </w:pPr>
          </w:p>
          <w:p w14:paraId="452CC5D6" w14:textId="61AE7323" w:rsidR="00824C1F" w:rsidRPr="00BD33CA" w:rsidRDefault="00824C1F" w:rsidP="0032165E">
            <w:pPr>
              <w:rPr>
                <w:rFonts w:ascii="Times New Roman" w:hAnsi="Times New Roman" w:cs="Times New Roman"/>
                <w:sz w:val="24"/>
                <w:szCs w:val="24"/>
              </w:rPr>
            </w:pPr>
          </w:p>
          <w:p w14:paraId="7C840218" w14:textId="2C853F4A" w:rsidR="00824C1F" w:rsidRPr="00BD33CA" w:rsidRDefault="00824C1F" w:rsidP="0032165E">
            <w:pPr>
              <w:rPr>
                <w:rFonts w:ascii="Times New Roman" w:hAnsi="Times New Roman" w:cs="Times New Roman"/>
                <w:sz w:val="24"/>
                <w:szCs w:val="24"/>
              </w:rPr>
            </w:pPr>
          </w:p>
          <w:p w14:paraId="0ED9C471" w14:textId="5351CC43" w:rsidR="00A90A7E" w:rsidRPr="00BD33CA" w:rsidRDefault="00A90A7E" w:rsidP="0032165E">
            <w:pPr>
              <w:rPr>
                <w:rFonts w:ascii="Times New Roman" w:hAnsi="Times New Roman" w:cs="Times New Roman"/>
                <w:sz w:val="24"/>
                <w:szCs w:val="24"/>
              </w:rPr>
            </w:pPr>
          </w:p>
          <w:p w14:paraId="0415FC70" w14:textId="5A81FCD9" w:rsidR="00A90A7E" w:rsidRPr="00BD33CA" w:rsidRDefault="00A90A7E" w:rsidP="0032165E">
            <w:pPr>
              <w:rPr>
                <w:rFonts w:ascii="Times New Roman" w:hAnsi="Times New Roman" w:cs="Times New Roman"/>
                <w:sz w:val="24"/>
                <w:szCs w:val="24"/>
              </w:rPr>
            </w:pPr>
          </w:p>
          <w:p w14:paraId="47CDF875" w14:textId="43C1825C" w:rsidR="00A90A7E" w:rsidRPr="00BD33CA" w:rsidRDefault="00A90A7E" w:rsidP="0032165E">
            <w:pPr>
              <w:rPr>
                <w:rFonts w:ascii="Times New Roman" w:hAnsi="Times New Roman" w:cs="Times New Roman"/>
                <w:sz w:val="24"/>
                <w:szCs w:val="24"/>
              </w:rPr>
            </w:pPr>
          </w:p>
          <w:p w14:paraId="71B2E5CD" w14:textId="7726D644" w:rsidR="00A90A7E" w:rsidRPr="00BD33CA" w:rsidRDefault="00A90A7E" w:rsidP="0032165E">
            <w:pPr>
              <w:rPr>
                <w:rFonts w:ascii="Times New Roman" w:hAnsi="Times New Roman" w:cs="Times New Roman"/>
                <w:sz w:val="24"/>
                <w:szCs w:val="24"/>
              </w:rPr>
            </w:pPr>
          </w:p>
          <w:p w14:paraId="27F6E504" w14:textId="45BC9D19" w:rsidR="00A90A7E" w:rsidRPr="00BD33CA" w:rsidRDefault="00A90A7E" w:rsidP="0032165E">
            <w:pPr>
              <w:rPr>
                <w:rFonts w:ascii="Times New Roman" w:hAnsi="Times New Roman" w:cs="Times New Roman"/>
                <w:sz w:val="24"/>
                <w:szCs w:val="24"/>
              </w:rPr>
            </w:pPr>
          </w:p>
          <w:p w14:paraId="6FE3AF55" w14:textId="0CCA3543" w:rsidR="00A90A7E" w:rsidRPr="00BD33CA" w:rsidRDefault="00A90A7E" w:rsidP="0032165E">
            <w:pPr>
              <w:rPr>
                <w:rFonts w:ascii="Times New Roman" w:hAnsi="Times New Roman" w:cs="Times New Roman"/>
                <w:sz w:val="24"/>
                <w:szCs w:val="24"/>
              </w:rPr>
            </w:pPr>
          </w:p>
          <w:p w14:paraId="738E754F" w14:textId="0AD316D4" w:rsidR="00A90A7E" w:rsidRPr="00BD33CA" w:rsidRDefault="00A90A7E" w:rsidP="0032165E">
            <w:pPr>
              <w:rPr>
                <w:rFonts w:ascii="Times New Roman" w:hAnsi="Times New Roman" w:cs="Times New Roman"/>
                <w:sz w:val="24"/>
                <w:szCs w:val="24"/>
              </w:rPr>
            </w:pPr>
          </w:p>
          <w:p w14:paraId="3A9C9F46" w14:textId="743A36EE" w:rsidR="00BA3575" w:rsidRPr="00200517" w:rsidRDefault="00BA3575" w:rsidP="00BA3575">
            <w:pPr>
              <w:rPr>
                <w:rFonts w:ascii="Times New Roman" w:hAnsi="Times New Roman" w:cs="Times New Roman"/>
                <w:sz w:val="24"/>
                <w:szCs w:val="24"/>
              </w:rPr>
            </w:pPr>
            <w:r w:rsidRPr="00200517">
              <w:rPr>
                <w:rFonts w:ascii="Times New Roman" w:hAnsi="Times New Roman" w:cs="Times New Roman"/>
                <w:sz w:val="24"/>
                <w:szCs w:val="24"/>
              </w:rPr>
              <w:t>Management has improved on its performance to build on existing controls to increase efficiency in revenue mobilization. No further action required</w:t>
            </w:r>
            <w:r>
              <w:rPr>
                <w:rFonts w:ascii="Times New Roman" w:hAnsi="Times New Roman" w:cs="Times New Roman"/>
                <w:sz w:val="24"/>
                <w:szCs w:val="24"/>
              </w:rPr>
              <w:t>.</w:t>
            </w:r>
            <w:r w:rsidRPr="00200517">
              <w:rPr>
                <w:rFonts w:ascii="Times New Roman" w:hAnsi="Times New Roman" w:cs="Times New Roman"/>
                <w:sz w:val="24"/>
                <w:szCs w:val="24"/>
              </w:rPr>
              <w:t xml:space="preserve"> </w:t>
            </w:r>
          </w:p>
          <w:p w14:paraId="2F3C5D15" w14:textId="77777777" w:rsidR="00D00F42" w:rsidRPr="00BD33CA" w:rsidRDefault="00D00F42" w:rsidP="0032165E">
            <w:pPr>
              <w:rPr>
                <w:rFonts w:ascii="Times New Roman" w:hAnsi="Times New Roman" w:cs="Times New Roman"/>
                <w:sz w:val="24"/>
                <w:szCs w:val="24"/>
              </w:rPr>
            </w:pPr>
          </w:p>
          <w:p w14:paraId="39CBB2F7" w14:textId="77777777" w:rsidR="00D00F42" w:rsidRPr="00BD33CA" w:rsidRDefault="00D00F42" w:rsidP="0032165E">
            <w:pPr>
              <w:rPr>
                <w:rFonts w:ascii="Times New Roman" w:hAnsi="Times New Roman" w:cs="Times New Roman"/>
                <w:sz w:val="24"/>
                <w:szCs w:val="24"/>
              </w:rPr>
            </w:pPr>
          </w:p>
          <w:p w14:paraId="569D7A62" w14:textId="77777777" w:rsidR="00D00F42" w:rsidRPr="00BD33CA" w:rsidRDefault="00D00F42" w:rsidP="0032165E">
            <w:pPr>
              <w:rPr>
                <w:rFonts w:ascii="Times New Roman" w:hAnsi="Times New Roman" w:cs="Times New Roman"/>
                <w:sz w:val="24"/>
                <w:szCs w:val="24"/>
              </w:rPr>
            </w:pPr>
          </w:p>
          <w:p w14:paraId="30081465" w14:textId="76443F57" w:rsidR="00C83CE6" w:rsidRDefault="00C83CE6" w:rsidP="0032165E">
            <w:pPr>
              <w:rPr>
                <w:rFonts w:ascii="Times New Roman" w:hAnsi="Times New Roman" w:cs="Times New Roman"/>
                <w:sz w:val="24"/>
                <w:szCs w:val="24"/>
              </w:rPr>
            </w:pPr>
          </w:p>
          <w:p w14:paraId="333EF2A7" w14:textId="0A4474CC" w:rsidR="00385A78" w:rsidRDefault="00385A78" w:rsidP="0032165E">
            <w:pPr>
              <w:rPr>
                <w:rFonts w:ascii="Times New Roman" w:hAnsi="Times New Roman" w:cs="Times New Roman"/>
                <w:sz w:val="24"/>
                <w:szCs w:val="24"/>
              </w:rPr>
            </w:pPr>
          </w:p>
          <w:p w14:paraId="7F4160BE" w14:textId="3C7F483F" w:rsidR="00385A78" w:rsidRDefault="00385A78" w:rsidP="0032165E">
            <w:pPr>
              <w:rPr>
                <w:rFonts w:ascii="Times New Roman" w:hAnsi="Times New Roman" w:cs="Times New Roman"/>
                <w:sz w:val="24"/>
                <w:szCs w:val="24"/>
              </w:rPr>
            </w:pPr>
          </w:p>
          <w:p w14:paraId="7A0366A9" w14:textId="65BD33D9" w:rsidR="00385A78" w:rsidRDefault="00385A78" w:rsidP="0032165E">
            <w:pPr>
              <w:rPr>
                <w:rFonts w:ascii="Times New Roman" w:hAnsi="Times New Roman" w:cs="Times New Roman"/>
                <w:sz w:val="24"/>
                <w:szCs w:val="24"/>
              </w:rPr>
            </w:pPr>
          </w:p>
          <w:p w14:paraId="267B0213" w14:textId="0EEE7124" w:rsidR="00385A78" w:rsidRDefault="00385A78" w:rsidP="0032165E">
            <w:pPr>
              <w:rPr>
                <w:rFonts w:ascii="Times New Roman" w:hAnsi="Times New Roman" w:cs="Times New Roman"/>
                <w:sz w:val="24"/>
                <w:szCs w:val="24"/>
              </w:rPr>
            </w:pPr>
          </w:p>
          <w:p w14:paraId="6C773716" w14:textId="2E66B475" w:rsidR="00385A78" w:rsidRDefault="00385A78" w:rsidP="0032165E">
            <w:pPr>
              <w:rPr>
                <w:rFonts w:ascii="Times New Roman" w:hAnsi="Times New Roman" w:cs="Times New Roman"/>
                <w:sz w:val="24"/>
                <w:szCs w:val="24"/>
              </w:rPr>
            </w:pPr>
          </w:p>
          <w:p w14:paraId="3525BA35" w14:textId="4A3EB40A" w:rsidR="00385A78" w:rsidRDefault="00385A78" w:rsidP="0032165E">
            <w:pPr>
              <w:rPr>
                <w:rFonts w:ascii="Times New Roman" w:hAnsi="Times New Roman" w:cs="Times New Roman"/>
                <w:sz w:val="24"/>
                <w:szCs w:val="24"/>
              </w:rPr>
            </w:pPr>
          </w:p>
          <w:p w14:paraId="628DC93C" w14:textId="77777777" w:rsidR="00385A78" w:rsidRPr="00BD33CA" w:rsidRDefault="00385A78" w:rsidP="0032165E">
            <w:pPr>
              <w:rPr>
                <w:rFonts w:ascii="Times New Roman" w:hAnsi="Times New Roman" w:cs="Times New Roman"/>
                <w:sz w:val="24"/>
                <w:szCs w:val="24"/>
              </w:rPr>
            </w:pPr>
          </w:p>
          <w:p w14:paraId="43101D16" w14:textId="77777777" w:rsidR="00385A78" w:rsidRPr="00200517" w:rsidRDefault="00385A78" w:rsidP="00385A78">
            <w:pPr>
              <w:rPr>
                <w:rFonts w:ascii="Times New Roman" w:hAnsi="Times New Roman" w:cs="Times New Roman"/>
                <w:sz w:val="24"/>
                <w:szCs w:val="24"/>
              </w:rPr>
            </w:pPr>
            <w:r w:rsidRPr="00200517">
              <w:rPr>
                <w:rFonts w:ascii="Times New Roman" w:hAnsi="Times New Roman" w:cs="Times New Roman"/>
                <w:sz w:val="24"/>
                <w:szCs w:val="24"/>
              </w:rPr>
              <w:t xml:space="preserve">Measure have been put in place by management of the </w:t>
            </w:r>
            <w:r w:rsidRPr="00200517">
              <w:rPr>
                <w:rFonts w:ascii="Times New Roman" w:hAnsi="Times New Roman" w:cs="Times New Roman"/>
                <w:sz w:val="24"/>
                <w:szCs w:val="24"/>
              </w:rPr>
              <w:lastRenderedPageBreak/>
              <w:t>Assembly. No further action required</w:t>
            </w:r>
          </w:p>
          <w:p w14:paraId="4B3E1A85" w14:textId="61E03229" w:rsidR="00D00F42" w:rsidRPr="00BD33CA" w:rsidRDefault="00D00F42" w:rsidP="0032165E">
            <w:pPr>
              <w:rPr>
                <w:rFonts w:ascii="Times New Roman" w:hAnsi="Times New Roman" w:cs="Times New Roman"/>
                <w:sz w:val="24"/>
                <w:szCs w:val="24"/>
              </w:rPr>
            </w:pPr>
          </w:p>
          <w:p w14:paraId="70F128CE" w14:textId="2719445A" w:rsidR="0032469A" w:rsidRPr="00BD33CA" w:rsidRDefault="0032469A" w:rsidP="0032165E">
            <w:pPr>
              <w:rPr>
                <w:rFonts w:ascii="Times New Roman" w:hAnsi="Times New Roman" w:cs="Times New Roman"/>
                <w:sz w:val="24"/>
                <w:szCs w:val="24"/>
              </w:rPr>
            </w:pPr>
          </w:p>
          <w:p w14:paraId="0F5FF7BB" w14:textId="6FAF7BE6" w:rsidR="00C83CE6" w:rsidRPr="00BD33CA" w:rsidRDefault="00C83CE6" w:rsidP="0032165E">
            <w:pPr>
              <w:rPr>
                <w:rFonts w:ascii="Times New Roman" w:hAnsi="Times New Roman" w:cs="Times New Roman"/>
                <w:sz w:val="24"/>
                <w:szCs w:val="24"/>
              </w:rPr>
            </w:pPr>
          </w:p>
          <w:p w14:paraId="3A3124E2" w14:textId="0A60D589" w:rsidR="00C83CE6" w:rsidRPr="00BD33CA" w:rsidRDefault="00C83CE6" w:rsidP="0032165E">
            <w:pPr>
              <w:rPr>
                <w:rFonts w:ascii="Times New Roman" w:hAnsi="Times New Roman" w:cs="Times New Roman"/>
                <w:sz w:val="24"/>
                <w:szCs w:val="24"/>
              </w:rPr>
            </w:pPr>
          </w:p>
          <w:p w14:paraId="11C9D1F7" w14:textId="566E4D78" w:rsidR="00C83CE6" w:rsidRDefault="00C83CE6" w:rsidP="0032165E">
            <w:pPr>
              <w:rPr>
                <w:rFonts w:ascii="Times New Roman" w:hAnsi="Times New Roman" w:cs="Times New Roman"/>
                <w:sz w:val="24"/>
                <w:szCs w:val="24"/>
              </w:rPr>
            </w:pPr>
          </w:p>
          <w:p w14:paraId="609EE223" w14:textId="27A0D77D" w:rsidR="00385A78" w:rsidRDefault="00385A78" w:rsidP="0032165E">
            <w:pPr>
              <w:rPr>
                <w:rFonts w:ascii="Times New Roman" w:hAnsi="Times New Roman" w:cs="Times New Roman"/>
                <w:sz w:val="24"/>
                <w:szCs w:val="24"/>
              </w:rPr>
            </w:pPr>
          </w:p>
          <w:p w14:paraId="607792CD" w14:textId="678D9847" w:rsidR="00385A78" w:rsidRDefault="00385A78" w:rsidP="0032165E">
            <w:pPr>
              <w:rPr>
                <w:rFonts w:ascii="Times New Roman" w:hAnsi="Times New Roman" w:cs="Times New Roman"/>
                <w:sz w:val="24"/>
                <w:szCs w:val="24"/>
              </w:rPr>
            </w:pPr>
          </w:p>
          <w:p w14:paraId="3E17DC5F" w14:textId="0CD72DFF" w:rsidR="00385A78" w:rsidRDefault="00385A78" w:rsidP="0032165E">
            <w:pPr>
              <w:rPr>
                <w:rFonts w:ascii="Times New Roman" w:hAnsi="Times New Roman" w:cs="Times New Roman"/>
                <w:sz w:val="24"/>
                <w:szCs w:val="24"/>
              </w:rPr>
            </w:pPr>
          </w:p>
          <w:p w14:paraId="360C50D3" w14:textId="77777777" w:rsidR="00385A78" w:rsidRPr="00BD33CA" w:rsidRDefault="00385A78" w:rsidP="0032165E">
            <w:pPr>
              <w:rPr>
                <w:rFonts w:ascii="Times New Roman" w:hAnsi="Times New Roman" w:cs="Times New Roman"/>
                <w:sz w:val="24"/>
                <w:szCs w:val="24"/>
              </w:rPr>
            </w:pPr>
          </w:p>
          <w:p w14:paraId="461E33C0" w14:textId="77777777" w:rsidR="00C83CE6" w:rsidRPr="00BD33CA" w:rsidRDefault="00C83CE6" w:rsidP="0032165E">
            <w:pPr>
              <w:rPr>
                <w:rFonts w:ascii="Times New Roman" w:hAnsi="Times New Roman" w:cs="Times New Roman"/>
                <w:sz w:val="24"/>
                <w:szCs w:val="24"/>
              </w:rPr>
            </w:pPr>
          </w:p>
          <w:p w14:paraId="7DF797EC" w14:textId="77777777" w:rsidR="00C83CE6" w:rsidRPr="00BD33CA" w:rsidRDefault="00C83CE6" w:rsidP="0032165E">
            <w:pPr>
              <w:jc w:val="both"/>
              <w:rPr>
                <w:rFonts w:ascii="Times New Roman" w:hAnsi="Times New Roman" w:cs="Times New Roman"/>
                <w:sz w:val="24"/>
                <w:szCs w:val="24"/>
              </w:rPr>
            </w:pPr>
          </w:p>
          <w:p w14:paraId="0C4226D5" w14:textId="132D76DD" w:rsidR="009A35E6" w:rsidRPr="00BD33CA" w:rsidRDefault="009A35E6" w:rsidP="0032165E">
            <w:pPr>
              <w:jc w:val="both"/>
              <w:rPr>
                <w:rFonts w:ascii="Times New Roman" w:hAnsi="Times New Roman" w:cs="Times New Roman"/>
                <w:sz w:val="24"/>
                <w:szCs w:val="24"/>
              </w:rPr>
            </w:pPr>
          </w:p>
          <w:p w14:paraId="5235AE09" w14:textId="5B9982F8" w:rsidR="00E93995" w:rsidRPr="00BD33CA" w:rsidRDefault="00E93995" w:rsidP="0032165E">
            <w:pPr>
              <w:jc w:val="both"/>
              <w:rPr>
                <w:rFonts w:ascii="Times New Roman" w:hAnsi="Times New Roman" w:cs="Times New Roman"/>
                <w:sz w:val="24"/>
                <w:szCs w:val="24"/>
              </w:rPr>
            </w:pPr>
          </w:p>
          <w:p w14:paraId="2B425D67" w14:textId="505B9B81" w:rsidR="00E93995" w:rsidRPr="00BD33CA" w:rsidRDefault="00E93995" w:rsidP="0032165E">
            <w:pPr>
              <w:jc w:val="both"/>
              <w:rPr>
                <w:rFonts w:ascii="Times New Roman" w:hAnsi="Times New Roman" w:cs="Times New Roman"/>
                <w:sz w:val="24"/>
                <w:szCs w:val="24"/>
              </w:rPr>
            </w:pPr>
          </w:p>
          <w:p w14:paraId="65698D6F" w14:textId="2842741E" w:rsidR="00E93995" w:rsidRPr="00BD33CA" w:rsidRDefault="00E93995" w:rsidP="0032165E">
            <w:pPr>
              <w:jc w:val="both"/>
              <w:rPr>
                <w:rFonts w:ascii="Times New Roman" w:hAnsi="Times New Roman" w:cs="Times New Roman"/>
                <w:sz w:val="24"/>
                <w:szCs w:val="24"/>
              </w:rPr>
            </w:pPr>
          </w:p>
          <w:p w14:paraId="186D6178" w14:textId="187924B3" w:rsidR="00E93995" w:rsidRPr="00BD33CA" w:rsidRDefault="00E93995" w:rsidP="0032165E">
            <w:pPr>
              <w:jc w:val="both"/>
              <w:rPr>
                <w:rFonts w:ascii="Times New Roman" w:hAnsi="Times New Roman" w:cs="Times New Roman"/>
                <w:sz w:val="24"/>
                <w:szCs w:val="24"/>
              </w:rPr>
            </w:pPr>
          </w:p>
          <w:p w14:paraId="7A81B7F2" w14:textId="322084A4" w:rsidR="00E93995" w:rsidRPr="00BD33CA" w:rsidRDefault="00E93995" w:rsidP="0032165E">
            <w:pPr>
              <w:jc w:val="both"/>
              <w:rPr>
                <w:rFonts w:ascii="Times New Roman" w:hAnsi="Times New Roman" w:cs="Times New Roman"/>
                <w:sz w:val="24"/>
                <w:szCs w:val="24"/>
              </w:rPr>
            </w:pPr>
          </w:p>
          <w:p w14:paraId="248D5009" w14:textId="0722639A" w:rsidR="00E93995" w:rsidRDefault="00E93995" w:rsidP="0032165E">
            <w:pPr>
              <w:jc w:val="both"/>
              <w:rPr>
                <w:rFonts w:ascii="Times New Roman" w:hAnsi="Times New Roman" w:cs="Times New Roman"/>
                <w:sz w:val="24"/>
                <w:szCs w:val="24"/>
              </w:rPr>
            </w:pPr>
          </w:p>
          <w:p w14:paraId="4D53ACE3" w14:textId="77777777" w:rsidR="008D458C" w:rsidRPr="00BD33CA" w:rsidRDefault="008D458C" w:rsidP="0032165E">
            <w:pPr>
              <w:jc w:val="both"/>
              <w:rPr>
                <w:rFonts w:ascii="Times New Roman" w:hAnsi="Times New Roman" w:cs="Times New Roman"/>
                <w:sz w:val="24"/>
                <w:szCs w:val="24"/>
              </w:rPr>
            </w:pPr>
          </w:p>
          <w:p w14:paraId="3E308E1D" w14:textId="77777777" w:rsidR="00E93995" w:rsidRPr="00BD33CA" w:rsidRDefault="00E93995" w:rsidP="0032165E">
            <w:pPr>
              <w:jc w:val="both"/>
              <w:rPr>
                <w:rFonts w:ascii="Times New Roman" w:hAnsi="Times New Roman" w:cs="Times New Roman"/>
                <w:sz w:val="24"/>
                <w:szCs w:val="24"/>
              </w:rPr>
            </w:pPr>
          </w:p>
          <w:p w14:paraId="583F1697" w14:textId="77777777" w:rsidR="008D458C" w:rsidRPr="00200517" w:rsidRDefault="008D458C" w:rsidP="008D458C">
            <w:pPr>
              <w:rPr>
                <w:rFonts w:ascii="Times New Roman" w:hAnsi="Times New Roman" w:cs="Times New Roman"/>
                <w:sz w:val="24"/>
                <w:szCs w:val="24"/>
              </w:rPr>
            </w:pPr>
            <w:r w:rsidRPr="00200517">
              <w:rPr>
                <w:rFonts w:ascii="Times New Roman" w:hAnsi="Times New Roman" w:cs="Times New Roman"/>
                <w:sz w:val="24"/>
                <w:szCs w:val="24"/>
              </w:rPr>
              <w:t xml:space="preserve">Management has improved on its performance to build on existing controls to increase efficiency in revenue mobilization. No further action required </w:t>
            </w:r>
          </w:p>
          <w:p w14:paraId="6B1FE50D" w14:textId="77777777" w:rsidR="008A06A1" w:rsidRPr="00BD33CA" w:rsidRDefault="008A06A1" w:rsidP="009E6A4D">
            <w:pPr>
              <w:jc w:val="both"/>
              <w:rPr>
                <w:rFonts w:ascii="Times New Roman" w:hAnsi="Times New Roman" w:cs="Times New Roman"/>
                <w:sz w:val="24"/>
                <w:szCs w:val="24"/>
              </w:rPr>
            </w:pPr>
          </w:p>
          <w:p w14:paraId="72005126" w14:textId="77777777" w:rsidR="008A06A1" w:rsidRPr="00BD33CA" w:rsidRDefault="008A06A1" w:rsidP="009E6A4D">
            <w:pPr>
              <w:jc w:val="both"/>
              <w:rPr>
                <w:rFonts w:ascii="Times New Roman" w:hAnsi="Times New Roman" w:cs="Times New Roman"/>
                <w:sz w:val="24"/>
                <w:szCs w:val="24"/>
              </w:rPr>
            </w:pPr>
          </w:p>
          <w:p w14:paraId="7F31D075" w14:textId="77777777" w:rsidR="00D21227" w:rsidRPr="00BD33CA" w:rsidRDefault="00D21227" w:rsidP="009E6A4D">
            <w:pPr>
              <w:jc w:val="both"/>
              <w:rPr>
                <w:rFonts w:ascii="Times New Roman" w:hAnsi="Times New Roman" w:cs="Times New Roman"/>
                <w:sz w:val="24"/>
                <w:szCs w:val="24"/>
              </w:rPr>
            </w:pPr>
          </w:p>
          <w:p w14:paraId="358481D7" w14:textId="77777777" w:rsidR="00D21227" w:rsidRPr="00BD33CA" w:rsidRDefault="00D21227" w:rsidP="009E6A4D">
            <w:pPr>
              <w:jc w:val="both"/>
              <w:rPr>
                <w:rFonts w:ascii="Times New Roman" w:hAnsi="Times New Roman" w:cs="Times New Roman"/>
                <w:sz w:val="24"/>
                <w:szCs w:val="24"/>
              </w:rPr>
            </w:pPr>
          </w:p>
          <w:p w14:paraId="798DD11F" w14:textId="77777777" w:rsidR="00D21227" w:rsidRPr="00BD33CA" w:rsidRDefault="00D21227" w:rsidP="009E6A4D">
            <w:pPr>
              <w:jc w:val="both"/>
              <w:rPr>
                <w:rFonts w:ascii="Times New Roman" w:hAnsi="Times New Roman" w:cs="Times New Roman"/>
                <w:sz w:val="24"/>
                <w:szCs w:val="24"/>
              </w:rPr>
            </w:pPr>
          </w:p>
          <w:p w14:paraId="1B72A756" w14:textId="77777777" w:rsidR="00D21227" w:rsidRPr="00BD33CA" w:rsidRDefault="00D21227" w:rsidP="009E6A4D">
            <w:pPr>
              <w:jc w:val="both"/>
              <w:rPr>
                <w:rFonts w:ascii="Times New Roman" w:hAnsi="Times New Roman" w:cs="Times New Roman"/>
                <w:sz w:val="24"/>
                <w:szCs w:val="24"/>
              </w:rPr>
            </w:pPr>
          </w:p>
          <w:p w14:paraId="20421132" w14:textId="6C38EC8B" w:rsidR="00D21227" w:rsidRDefault="00D21227" w:rsidP="009E6A4D">
            <w:pPr>
              <w:jc w:val="both"/>
              <w:rPr>
                <w:rFonts w:ascii="Times New Roman" w:hAnsi="Times New Roman" w:cs="Times New Roman"/>
                <w:sz w:val="24"/>
                <w:szCs w:val="24"/>
              </w:rPr>
            </w:pPr>
          </w:p>
          <w:p w14:paraId="5ED77DBD" w14:textId="77777777" w:rsidR="00C85437" w:rsidRPr="00BD33CA" w:rsidRDefault="00C85437" w:rsidP="009E6A4D">
            <w:pPr>
              <w:jc w:val="both"/>
              <w:rPr>
                <w:rFonts w:ascii="Times New Roman" w:hAnsi="Times New Roman" w:cs="Times New Roman"/>
                <w:sz w:val="24"/>
                <w:szCs w:val="24"/>
              </w:rPr>
            </w:pPr>
          </w:p>
          <w:p w14:paraId="7A62268D" w14:textId="77777777" w:rsidR="00C85437" w:rsidRPr="00200517" w:rsidRDefault="00C85437" w:rsidP="00C85437">
            <w:pPr>
              <w:rPr>
                <w:rFonts w:ascii="Times New Roman" w:hAnsi="Times New Roman" w:cs="Times New Roman"/>
                <w:sz w:val="24"/>
                <w:szCs w:val="24"/>
              </w:rPr>
            </w:pPr>
            <w:r w:rsidRPr="00200517">
              <w:rPr>
                <w:rFonts w:ascii="Times New Roman" w:hAnsi="Times New Roman" w:cs="Times New Roman"/>
                <w:sz w:val="24"/>
                <w:szCs w:val="24"/>
              </w:rPr>
              <w:t>Measure have been put in place by management of the Assembly. No further action required</w:t>
            </w:r>
          </w:p>
          <w:p w14:paraId="72AA2CB0" w14:textId="77777777" w:rsidR="0027165E" w:rsidRPr="00BD33CA" w:rsidRDefault="0027165E" w:rsidP="009E6A4D">
            <w:pPr>
              <w:jc w:val="both"/>
              <w:rPr>
                <w:rFonts w:ascii="Times New Roman" w:hAnsi="Times New Roman" w:cs="Times New Roman"/>
                <w:sz w:val="24"/>
                <w:szCs w:val="24"/>
              </w:rPr>
            </w:pPr>
          </w:p>
          <w:p w14:paraId="03E2115E" w14:textId="77777777" w:rsidR="0027165E" w:rsidRPr="00BD33CA" w:rsidRDefault="0027165E" w:rsidP="009E6A4D">
            <w:pPr>
              <w:jc w:val="both"/>
              <w:rPr>
                <w:rFonts w:ascii="Times New Roman" w:hAnsi="Times New Roman" w:cs="Times New Roman"/>
                <w:sz w:val="24"/>
                <w:szCs w:val="24"/>
              </w:rPr>
            </w:pPr>
          </w:p>
          <w:p w14:paraId="69BA0661" w14:textId="77777777" w:rsidR="0027165E" w:rsidRPr="00BD33CA" w:rsidRDefault="0027165E" w:rsidP="009E6A4D">
            <w:pPr>
              <w:jc w:val="both"/>
              <w:rPr>
                <w:rFonts w:ascii="Times New Roman" w:hAnsi="Times New Roman" w:cs="Times New Roman"/>
                <w:sz w:val="24"/>
                <w:szCs w:val="24"/>
              </w:rPr>
            </w:pPr>
          </w:p>
          <w:p w14:paraId="05146E16" w14:textId="77777777" w:rsidR="0027165E" w:rsidRPr="00BD33CA" w:rsidRDefault="0027165E" w:rsidP="009E6A4D">
            <w:pPr>
              <w:jc w:val="both"/>
              <w:rPr>
                <w:rFonts w:ascii="Times New Roman" w:hAnsi="Times New Roman" w:cs="Times New Roman"/>
                <w:sz w:val="24"/>
                <w:szCs w:val="24"/>
              </w:rPr>
            </w:pPr>
          </w:p>
          <w:p w14:paraId="7869C083" w14:textId="77777777" w:rsidR="0027165E" w:rsidRPr="00BD33CA" w:rsidRDefault="0027165E" w:rsidP="009E6A4D">
            <w:pPr>
              <w:jc w:val="both"/>
              <w:rPr>
                <w:rFonts w:ascii="Times New Roman" w:hAnsi="Times New Roman" w:cs="Times New Roman"/>
                <w:sz w:val="24"/>
                <w:szCs w:val="24"/>
              </w:rPr>
            </w:pPr>
          </w:p>
          <w:p w14:paraId="26808FCC" w14:textId="77777777" w:rsidR="0027165E" w:rsidRPr="00BD33CA" w:rsidRDefault="0027165E" w:rsidP="009E6A4D">
            <w:pPr>
              <w:jc w:val="both"/>
              <w:rPr>
                <w:rFonts w:ascii="Times New Roman" w:hAnsi="Times New Roman" w:cs="Times New Roman"/>
                <w:sz w:val="24"/>
                <w:szCs w:val="24"/>
              </w:rPr>
            </w:pPr>
          </w:p>
          <w:p w14:paraId="4DF97753" w14:textId="77777777" w:rsidR="0027165E" w:rsidRPr="00BD33CA" w:rsidRDefault="0027165E" w:rsidP="0027165E">
            <w:pPr>
              <w:rPr>
                <w:rFonts w:ascii="Times New Roman" w:hAnsi="Times New Roman" w:cs="Times New Roman"/>
                <w:sz w:val="24"/>
                <w:szCs w:val="24"/>
              </w:rPr>
            </w:pPr>
          </w:p>
          <w:p w14:paraId="0B13F0AF" w14:textId="77777777" w:rsidR="0027165E" w:rsidRPr="00BD33CA" w:rsidRDefault="0027165E" w:rsidP="009E6A4D">
            <w:pPr>
              <w:jc w:val="both"/>
              <w:rPr>
                <w:rFonts w:ascii="Times New Roman" w:hAnsi="Times New Roman" w:cs="Times New Roman"/>
                <w:sz w:val="24"/>
                <w:szCs w:val="24"/>
              </w:rPr>
            </w:pPr>
          </w:p>
          <w:p w14:paraId="63B0DA8A" w14:textId="77777777" w:rsidR="00C15CE5" w:rsidRPr="00BD33CA" w:rsidRDefault="00C15CE5" w:rsidP="009E6A4D">
            <w:pPr>
              <w:jc w:val="both"/>
              <w:rPr>
                <w:rFonts w:ascii="Times New Roman" w:hAnsi="Times New Roman" w:cs="Times New Roman"/>
                <w:sz w:val="24"/>
                <w:szCs w:val="24"/>
              </w:rPr>
            </w:pPr>
          </w:p>
          <w:p w14:paraId="30295CA4" w14:textId="77777777" w:rsidR="00C15CE5" w:rsidRPr="00BD33CA" w:rsidRDefault="00C15CE5" w:rsidP="009E6A4D">
            <w:pPr>
              <w:jc w:val="both"/>
              <w:rPr>
                <w:rFonts w:ascii="Times New Roman" w:hAnsi="Times New Roman" w:cs="Times New Roman"/>
                <w:sz w:val="24"/>
                <w:szCs w:val="24"/>
              </w:rPr>
            </w:pPr>
          </w:p>
          <w:p w14:paraId="433E9E54" w14:textId="77777777" w:rsidR="00C15CE5" w:rsidRPr="00BD33CA" w:rsidRDefault="00C15CE5" w:rsidP="009E6A4D">
            <w:pPr>
              <w:jc w:val="both"/>
              <w:rPr>
                <w:rFonts w:ascii="Times New Roman" w:hAnsi="Times New Roman" w:cs="Times New Roman"/>
                <w:sz w:val="24"/>
                <w:szCs w:val="24"/>
              </w:rPr>
            </w:pPr>
          </w:p>
          <w:p w14:paraId="33C91D2C" w14:textId="218C39A2" w:rsidR="00C15CE5" w:rsidRDefault="00C15CE5" w:rsidP="009E6A4D">
            <w:pPr>
              <w:jc w:val="both"/>
              <w:rPr>
                <w:rFonts w:ascii="Times New Roman" w:hAnsi="Times New Roman" w:cs="Times New Roman"/>
                <w:sz w:val="24"/>
                <w:szCs w:val="24"/>
              </w:rPr>
            </w:pPr>
          </w:p>
          <w:p w14:paraId="1B8BC150" w14:textId="2DCE1048" w:rsidR="00C4781C" w:rsidRDefault="00C4781C" w:rsidP="009E6A4D">
            <w:pPr>
              <w:jc w:val="both"/>
              <w:rPr>
                <w:rFonts w:ascii="Times New Roman" w:hAnsi="Times New Roman" w:cs="Times New Roman"/>
                <w:sz w:val="24"/>
                <w:szCs w:val="24"/>
              </w:rPr>
            </w:pPr>
          </w:p>
          <w:p w14:paraId="555368C1" w14:textId="3C4A2920" w:rsidR="00C4781C" w:rsidRDefault="00C4781C" w:rsidP="009E6A4D">
            <w:pPr>
              <w:jc w:val="both"/>
              <w:rPr>
                <w:rFonts w:ascii="Times New Roman" w:hAnsi="Times New Roman" w:cs="Times New Roman"/>
                <w:sz w:val="24"/>
                <w:szCs w:val="24"/>
              </w:rPr>
            </w:pPr>
          </w:p>
          <w:p w14:paraId="04188A18" w14:textId="1ADE8CC0" w:rsidR="00C4781C" w:rsidRDefault="00C4781C" w:rsidP="009E6A4D">
            <w:pPr>
              <w:jc w:val="both"/>
              <w:rPr>
                <w:rFonts w:ascii="Times New Roman" w:hAnsi="Times New Roman" w:cs="Times New Roman"/>
                <w:sz w:val="24"/>
                <w:szCs w:val="24"/>
              </w:rPr>
            </w:pPr>
          </w:p>
          <w:p w14:paraId="66CA5C44" w14:textId="070606AC" w:rsidR="00C4781C" w:rsidRDefault="00C4781C" w:rsidP="009E6A4D">
            <w:pPr>
              <w:jc w:val="both"/>
              <w:rPr>
                <w:rFonts w:ascii="Times New Roman" w:hAnsi="Times New Roman" w:cs="Times New Roman"/>
                <w:sz w:val="24"/>
                <w:szCs w:val="24"/>
              </w:rPr>
            </w:pPr>
          </w:p>
          <w:p w14:paraId="0D3AAC9C" w14:textId="5F48CEDD" w:rsidR="00C4781C" w:rsidRDefault="00C4781C" w:rsidP="009E6A4D">
            <w:pPr>
              <w:jc w:val="both"/>
              <w:rPr>
                <w:rFonts w:ascii="Times New Roman" w:hAnsi="Times New Roman" w:cs="Times New Roman"/>
                <w:sz w:val="24"/>
                <w:szCs w:val="24"/>
              </w:rPr>
            </w:pPr>
          </w:p>
          <w:p w14:paraId="0734D446" w14:textId="77777777" w:rsidR="00C4781C" w:rsidRPr="00BD33CA" w:rsidRDefault="00C4781C" w:rsidP="009E6A4D">
            <w:pPr>
              <w:jc w:val="both"/>
              <w:rPr>
                <w:rFonts w:ascii="Times New Roman" w:hAnsi="Times New Roman" w:cs="Times New Roman"/>
                <w:sz w:val="24"/>
                <w:szCs w:val="24"/>
              </w:rPr>
            </w:pPr>
          </w:p>
          <w:p w14:paraId="3A143DCD" w14:textId="77777777" w:rsidR="007C6F08" w:rsidRDefault="007C6F08" w:rsidP="00EA27E0">
            <w:pPr>
              <w:rPr>
                <w:rFonts w:ascii="Times New Roman" w:hAnsi="Times New Roman" w:cs="Times New Roman"/>
                <w:sz w:val="24"/>
                <w:szCs w:val="24"/>
              </w:rPr>
            </w:pPr>
          </w:p>
          <w:p w14:paraId="6024BCD9" w14:textId="77777777" w:rsidR="007C6F08" w:rsidRDefault="007C6F08" w:rsidP="00EA27E0">
            <w:pPr>
              <w:rPr>
                <w:rFonts w:ascii="Times New Roman" w:hAnsi="Times New Roman" w:cs="Times New Roman"/>
                <w:sz w:val="24"/>
                <w:szCs w:val="24"/>
              </w:rPr>
            </w:pPr>
          </w:p>
          <w:p w14:paraId="33E41116" w14:textId="69B6DF8B" w:rsidR="00EA27E0" w:rsidRPr="00200517" w:rsidRDefault="00EA27E0" w:rsidP="00EA27E0">
            <w:pPr>
              <w:rPr>
                <w:rFonts w:ascii="Times New Roman" w:hAnsi="Times New Roman" w:cs="Times New Roman"/>
                <w:sz w:val="24"/>
                <w:szCs w:val="24"/>
              </w:rPr>
            </w:pPr>
            <w:r w:rsidRPr="00200517">
              <w:rPr>
                <w:rFonts w:ascii="Times New Roman" w:hAnsi="Times New Roman" w:cs="Times New Roman"/>
                <w:sz w:val="24"/>
                <w:szCs w:val="24"/>
              </w:rPr>
              <w:t>Management has improved on its performance to build on existing controls to increase efficiency in revenue mobilization. No further action required</w:t>
            </w:r>
            <w:r>
              <w:rPr>
                <w:rFonts w:ascii="Times New Roman" w:hAnsi="Times New Roman" w:cs="Times New Roman"/>
                <w:sz w:val="24"/>
                <w:szCs w:val="24"/>
              </w:rPr>
              <w:t>.</w:t>
            </w:r>
            <w:r w:rsidRPr="00200517">
              <w:rPr>
                <w:rFonts w:ascii="Times New Roman" w:hAnsi="Times New Roman" w:cs="Times New Roman"/>
                <w:sz w:val="24"/>
                <w:szCs w:val="24"/>
              </w:rPr>
              <w:t xml:space="preserve"> </w:t>
            </w:r>
          </w:p>
          <w:p w14:paraId="4F703C5A" w14:textId="77777777" w:rsidR="00EA27E0" w:rsidRPr="00200517" w:rsidRDefault="00EA27E0" w:rsidP="00EA27E0">
            <w:pPr>
              <w:rPr>
                <w:rFonts w:ascii="Times New Roman" w:hAnsi="Times New Roman" w:cs="Times New Roman"/>
                <w:sz w:val="24"/>
                <w:szCs w:val="24"/>
              </w:rPr>
            </w:pPr>
          </w:p>
          <w:p w14:paraId="30F2642C" w14:textId="77777777" w:rsidR="00C15CE5" w:rsidRDefault="00C15CE5" w:rsidP="009E6A4D">
            <w:pPr>
              <w:jc w:val="both"/>
              <w:rPr>
                <w:rFonts w:ascii="Times New Roman" w:hAnsi="Times New Roman" w:cs="Times New Roman"/>
                <w:sz w:val="24"/>
                <w:szCs w:val="24"/>
              </w:rPr>
            </w:pPr>
          </w:p>
          <w:p w14:paraId="4DFD3029" w14:textId="77777777" w:rsidR="00227A85" w:rsidRDefault="00227A85" w:rsidP="009E6A4D">
            <w:pPr>
              <w:jc w:val="both"/>
              <w:rPr>
                <w:rFonts w:ascii="Times New Roman" w:hAnsi="Times New Roman" w:cs="Times New Roman"/>
                <w:sz w:val="24"/>
                <w:szCs w:val="24"/>
              </w:rPr>
            </w:pPr>
          </w:p>
          <w:p w14:paraId="3CD66215" w14:textId="77777777" w:rsidR="00227A85" w:rsidRDefault="00227A85" w:rsidP="009E6A4D">
            <w:pPr>
              <w:jc w:val="both"/>
              <w:rPr>
                <w:rFonts w:ascii="Times New Roman" w:hAnsi="Times New Roman" w:cs="Times New Roman"/>
                <w:sz w:val="24"/>
                <w:szCs w:val="24"/>
              </w:rPr>
            </w:pPr>
          </w:p>
          <w:p w14:paraId="1E1A8253" w14:textId="77777777" w:rsidR="00227A85" w:rsidRDefault="00227A85" w:rsidP="009E6A4D">
            <w:pPr>
              <w:jc w:val="both"/>
              <w:rPr>
                <w:rFonts w:ascii="Times New Roman" w:hAnsi="Times New Roman" w:cs="Times New Roman"/>
                <w:sz w:val="24"/>
                <w:szCs w:val="24"/>
              </w:rPr>
            </w:pPr>
          </w:p>
          <w:p w14:paraId="568C32A2" w14:textId="77777777" w:rsidR="00227A85" w:rsidRDefault="00227A85" w:rsidP="009E6A4D">
            <w:pPr>
              <w:jc w:val="both"/>
              <w:rPr>
                <w:rFonts w:ascii="Times New Roman" w:hAnsi="Times New Roman" w:cs="Times New Roman"/>
                <w:sz w:val="24"/>
                <w:szCs w:val="24"/>
              </w:rPr>
            </w:pPr>
          </w:p>
          <w:p w14:paraId="77D89638" w14:textId="77777777" w:rsidR="00227A85" w:rsidRDefault="00227A85" w:rsidP="009E6A4D">
            <w:pPr>
              <w:jc w:val="both"/>
              <w:rPr>
                <w:rFonts w:ascii="Times New Roman" w:hAnsi="Times New Roman" w:cs="Times New Roman"/>
                <w:sz w:val="24"/>
                <w:szCs w:val="24"/>
              </w:rPr>
            </w:pPr>
          </w:p>
          <w:p w14:paraId="548C93B7" w14:textId="77777777" w:rsidR="00227A85" w:rsidRDefault="00227A85" w:rsidP="009E6A4D">
            <w:pPr>
              <w:jc w:val="both"/>
              <w:rPr>
                <w:rFonts w:ascii="Times New Roman" w:hAnsi="Times New Roman" w:cs="Times New Roman"/>
                <w:sz w:val="24"/>
                <w:szCs w:val="24"/>
              </w:rPr>
            </w:pPr>
          </w:p>
          <w:p w14:paraId="0065BED4" w14:textId="77777777" w:rsidR="00227A85" w:rsidRDefault="00227A85" w:rsidP="009E6A4D">
            <w:pPr>
              <w:jc w:val="both"/>
              <w:rPr>
                <w:rFonts w:ascii="Times New Roman" w:hAnsi="Times New Roman" w:cs="Times New Roman"/>
                <w:sz w:val="24"/>
                <w:szCs w:val="24"/>
              </w:rPr>
            </w:pPr>
          </w:p>
          <w:p w14:paraId="0FA1EE10" w14:textId="77777777" w:rsidR="00227A85" w:rsidRDefault="00227A85" w:rsidP="009E6A4D">
            <w:pPr>
              <w:jc w:val="both"/>
              <w:rPr>
                <w:rFonts w:ascii="Times New Roman" w:hAnsi="Times New Roman" w:cs="Times New Roman"/>
                <w:sz w:val="24"/>
                <w:szCs w:val="24"/>
              </w:rPr>
            </w:pPr>
          </w:p>
          <w:p w14:paraId="5E84EADC" w14:textId="77777777" w:rsidR="00227A85" w:rsidRDefault="00227A85" w:rsidP="009E6A4D">
            <w:pPr>
              <w:jc w:val="both"/>
              <w:rPr>
                <w:rFonts w:ascii="Times New Roman" w:hAnsi="Times New Roman" w:cs="Times New Roman"/>
                <w:sz w:val="24"/>
                <w:szCs w:val="24"/>
              </w:rPr>
            </w:pPr>
          </w:p>
          <w:p w14:paraId="155E5751" w14:textId="77777777" w:rsidR="00227A85" w:rsidRDefault="00227A85" w:rsidP="009E6A4D">
            <w:pPr>
              <w:jc w:val="both"/>
              <w:rPr>
                <w:rFonts w:ascii="Times New Roman" w:hAnsi="Times New Roman" w:cs="Times New Roman"/>
                <w:sz w:val="24"/>
                <w:szCs w:val="24"/>
              </w:rPr>
            </w:pPr>
          </w:p>
          <w:p w14:paraId="58C76722" w14:textId="77777777" w:rsidR="00227A85" w:rsidRDefault="00227A85" w:rsidP="009E6A4D">
            <w:pPr>
              <w:jc w:val="both"/>
              <w:rPr>
                <w:rFonts w:ascii="Times New Roman" w:hAnsi="Times New Roman" w:cs="Times New Roman"/>
                <w:sz w:val="24"/>
                <w:szCs w:val="24"/>
              </w:rPr>
            </w:pPr>
          </w:p>
          <w:p w14:paraId="03C8193D" w14:textId="77777777" w:rsidR="00227A85" w:rsidRDefault="00227A85" w:rsidP="009E6A4D">
            <w:pPr>
              <w:jc w:val="both"/>
              <w:rPr>
                <w:rFonts w:ascii="Times New Roman" w:hAnsi="Times New Roman" w:cs="Times New Roman"/>
                <w:sz w:val="24"/>
                <w:szCs w:val="24"/>
              </w:rPr>
            </w:pPr>
          </w:p>
          <w:p w14:paraId="61F70E9D" w14:textId="77777777" w:rsidR="00227A85" w:rsidRDefault="00227A85" w:rsidP="009E6A4D">
            <w:pPr>
              <w:jc w:val="both"/>
              <w:rPr>
                <w:rFonts w:ascii="Times New Roman" w:hAnsi="Times New Roman" w:cs="Times New Roman"/>
                <w:sz w:val="24"/>
                <w:szCs w:val="24"/>
              </w:rPr>
            </w:pPr>
          </w:p>
          <w:p w14:paraId="6558F17A" w14:textId="77777777" w:rsidR="00227A85" w:rsidRDefault="00227A85" w:rsidP="009E6A4D">
            <w:pPr>
              <w:jc w:val="both"/>
              <w:rPr>
                <w:rFonts w:ascii="Times New Roman" w:hAnsi="Times New Roman" w:cs="Times New Roman"/>
                <w:sz w:val="24"/>
                <w:szCs w:val="24"/>
              </w:rPr>
            </w:pPr>
          </w:p>
          <w:p w14:paraId="26ED8F7E" w14:textId="77777777" w:rsidR="00227A85" w:rsidRDefault="00227A85" w:rsidP="009E6A4D">
            <w:pPr>
              <w:jc w:val="both"/>
              <w:rPr>
                <w:rFonts w:ascii="Times New Roman" w:hAnsi="Times New Roman" w:cs="Times New Roman"/>
                <w:sz w:val="24"/>
                <w:szCs w:val="24"/>
              </w:rPr>
            </w:pPr>
          </w:p>
          <w:p w14:paraId="7C3CD339" w14:textId="77777777" w:rsidR="00227A85" w:rsidRDefault="00227A85" w:rsidP="009E6A4D">
            <w:pPr>
              <w:jc w:val="both"/>
              <w:rPr>
                <w:rFonts w:ascii="Times New Roman" w:hAnsi="Times New Roman" w:cs="Times New Roman"/>
                <w:sz w:val="24"/>
                <w:szCs w:val="24"/>
              </w:rPr>
            </w:pPr>
          </w:p>
          <w:p w14:paraId="5BD65A14" w14:textId="77777777" w:rsidR="00227A85" w:rsidRDefault="00227A85" w:rsidP="009E6A4D">
            <w:pPr>
              <w:jc w:val="both"/>
              <w:rPr>
                <w:rFonts w:ascii="Times New Roman" w:hAnsi="Times New Roman" w:cs="Times New Roman"/>
                <w:sz w:val="24"/>
                <w:szCs w:val="24"/>
              </w:rPr>
            </w:pPr>
          </w:p>
          <w:p w14:paraId="2D3E2F1F" w14:textId="77777777" w:rsidR="00227A85" w:rsidRDefault="00227A85" w:rsidP="009E6A4D">
            <w:pPr>
              <w:jc w:val="both"/>
              <w:rPr>
                <w:rFonts w:ascii="Times New Roman" w:hAnsi="Times New Roman" w:cs="Times New Roman"/>
                <w:sz w:val="24"/>
                <w:szCs w:val="24"/>
              </w:rPr>
            </w:pPr>
          </w:p>
          <w:p w14:paraId="0229ADB1" w14:textId="77777777" w:rsidR="00227A85" w:rsidRDefault="00227A85" w:rsidP="009E6A4D">
            <w:pPr>
              <w:jc w:val="both"/>
              <w:rPr>
                <w:rFonts w:ascii="Times New Roman" w:hAnsi="Times New Roman" w:cs="Times New Roman"/>
                <w:sz w:val="24"/>
                <w:szCs w:val="24"/>
              </w:rPr>
            </w:pPr>
          </w:p>
          <w:p w14:paraId="5F6B2875" w14:textId="77777777" w:rsidR="00227A85" w:rsidRDefault="00227A85" w:rsidP="009E6A4D">
            <w:pPr>
              <w:jc w:val="both"/>
              <w:rPr>
                <w:rFonts w:ascii="Times New Roman" w:hAnsi="Times New Roman" w:cs="Times New Roman"/>
                <w:sz w:val="24"/>
                <w:szCs w:val="24"/>
              </w:rPr>
            </w:pPr>
          </w:p>
          <w:p w14:paraId="3360F3D3" w14:textId="77777777" w:rsidR="00227A85" w:rsidRDefault="00227A85" w:rsidP="009E6A4D">
            <w:pPr>
              <w:jc w:val="both"/>
              <w:rPr>
                <w:rFonts w:ascii="Times New Roman" w:hAnsi="Times New Roman" w:cs="Times New Roman"/>
                <w:sz w:val="24"/>
                <w:szCs w:val="24"/>
              </w:rPr>
            </w:pPr>
          </w:p>
          <w:p w14:paraId="5A987BB9" w14:textId="77777777" w:rsidR="00227A85" w:rsidRDefault="00227A85" w:rsidP="009E6A4D">
            <w:pPr>
              <w:jc w:val="both"/>
              <w:rPr>
                <w:rFonts w:ascii="Times New Roman" w:hAnsi="Times New Roman" w:cs="Times New Roman"/>
                <w:sz w:val="24"/>
                <w:szCs w:val="24"/>
              </w:rPr>
            </w:pPr>
          </w:p>
          <w:p w14:paraId="732BD1DF" w14:textId="32CABBFD" w:rsidR="00227A85" w:rsidRPr="00227A85" w:rsidRDefault="00227A85" w:rsidP="00227A85">
            <w:pPr>
              <w:rPr>
                <w:rFonts w:ascii="Times New Roman" w:hAnsi="Times New Roman" w:cs="Times New Roman"/>
                <w:sz w:val="24"/>
                <w:szCs w:val="24"/>
              </w:rPr>
            </w:pPr>
            <w:r w:rsidRPr="00200517">
              <w:rPr>
                <w:rFonts w:ascii="Times New Roman" w:hAnsi="Times New Roman" w:cs="Times New Roman"/>
                <w:sz w:val="24"/>
                <w:szCs w:val="24"/>
              </w:rPr>
              <w:t>The outstanding amount of GH¢155,284.84 has been paid into Assembly’s accou</w:t>
            </w:r>
            <w:r>
              <w:rPr>
                <w:rFonts w:ascii="Times New Roman" w:hAnsi="Times New Roman" w:cs="Times New Roman"/>
                <w:sz w:val="24"/>
                <w:szCs w:val="24"/>
              </w:rPr>
              <w:t>nt. No further action required.</w:t>
            </w:r>
          </w:p>
          <w:p w14:paraId="29CA7DBC" w14:textId="4B72079B" w:rsidR="00227A85" w:rsidRPr="00BD33CA" w:rsidRDefault="00227A85" w:rsidP="009E6A4D">
            <w:pPr>
              <w:jc w:val="both"/>
              <w:rPr>
                <w:rFonts w:ascii="Times New Roman" w:hAnsi="Times New Roman" w:cs="Times New Roman"/>
                <w:sz w:val="24"/>
                <w:szCs w:val="24"/>
              </w:rPr>
            </w:pPr>
          </w:p>
        </w:tc>
        <w:tc>
          <w:tcPr>
            <w:tcW w:w="1801" w:type="dxa"/>
            <w:tcBorders>
              <w:top w:val="single" w:sz="4" w:space="0" w:color="auto"/>
              <w:left w:val="single" w:sz="4" w:space="0" w:color="auto"/>
              <w:bottom w:val="single" w:sz="4" w:space="0" w:color="auto"/>
              <w:right w:val="single" w:sz="4" w:space="0" w:color="auto"/>
            </w:tcBorders>
          </w:tcPr>
          <w:p w14:paraId="58466372" w14:textId="77777777" w:rsidR="00E51828" w:rsidRPr="00BD33CA" w:rsidRDefault="00E51828" w:rsidP="0032165E">
            <w:pPr>
              <w:pStyle w:val="Default"/>
              <w:jc w:val="both"/>
              <w:rPr>
                <w:i/>
                <w:color w:val="auto"/>
              </w:rPr>
            </w:pPr>
          </w:p>
          <w:p w14:paraId="1F61F790" w14:textId="3B3744F2" w:rsidR="001D3546" w:rsidRPr="00BD33CA" w:rsidRDefault="001D3546" w:rsidP="0032165E">
            <w:pPr>
              <w:pStyle w:val="Default"/>
              <w:jc w:val="both"/>
              <w:rPr>
                <w:i/>
                <w:color w:val="auto"/>
              </w:rPr>
            </w:pPr>
          </w:p>
          <w:p w14:paraId="525CCB75" w14:textId="4CF635A6" w:rsidR="00A90A7E" w:rsidRPr="00BD33CA" w:rsidRDefault="00A90A7E" w:rsidP="0032165E">
            <w:pPr>
              <w:pStyle w:val="Default"/>
              <w:jc w:val="both"/>
              <w:rPr>
                <w:i/>
                <w:color w:val="auto"/>
              </w:rPr>
            </w:pPr>
          </w:p>
          <w:p w14:paraId="1C74FB99" w14:textId="4EE4CB56" w:rsidR="00A90A7E" w:rsidRPr="00BD33CA" w:rsidRDefault="00A90A7E" w:rsidP="0032165E">
            <w:pPr>
              <w:pStyle w:val="Default"/>
              <w:jc w:val="both"/>
              <w:rPr>
                <w:i/>
                <w:color w:val="auto"/>
              </w:rPr>
            </w:pPr>
          </w:p>
          <w:p w14:paraId="3A598945" w14:textId="17F3EC8B" w:rsidR="00A90A7E" w:rsidRPr="00BD33CA" w:rsidRDefault="00A90A7E" w:rsidP="0032165E">
            <w:pPr>
              <w:pStyle w:val="Default"/>
              <w:jc w:val="both"/>
              <w:rPr>
                <w:i/>
                <w:color w:val="auto"/>
              </w:rPr>
            </w:pPr>
          </w:p>
          <w:p w14:paraId="03C6471F" w14:textId="68A333B2" w:rsidR="00A90A7E" w:rsidRPr="00BD33CA" w:rsidRDefault="00A90A7E" w:rsidP="0032165E">
            <w:pPr>
              <w:pStyle w:val="Default"/>
              <w:jc w:val="both"/>
              <w:rPr>
                <w:i/>
                <w:color w:val="auto"/>
              </w:rPr>
            </w:pPr>
          </w:p>
          <w:p w14:paraId="58031FC9" w14:textId="0AE73FFC" w:rsidR="00A90A7E" w:rsidRPr="00BD33CA" w:rsidRDefault="00A90A7E" w:rsidP="0032165E">
            <w:pPr>
              <w:pStyle w:val="Default"/>
              <w:jc w:val="both"/>
              <w:rPr>
                <w:i/>
                <w:color w:val="auto"/>
              </w:rPr>
            </w:pPr>
          </w:p>
          <w:p w14:paraId="648E517B" w14:textId="42D8B898" w:rsidR="00A90A7E" w:rsidRPr="00BD33CA" w:rsidRDefault="00A90A7E" w:rsidP="0032165E">
            <w:pPr>
              <w:pStyle w:val="Default"/>
              <w:jc w:val="both"/>
              <w:rPr>
                <w:i/>
                <w:color w:val="auto"/>
              </w:rPr>
            </w:pPr>
          </w:p>
          <w:p w14:paraId="0F2E820D" w14:textId="063FF69B" w:rsidR="00A90A7E" w:rsidRPr="00BD33CA" w:rsidRDefault="00A90A7E" w:rsidP="0032165E">
            <w:pPr>
              <w:pStyle w:val="Default"/>
              <w:jc w:val="both"/>
              <w:rPr>
                <w:i/>
                <w:color w:val="auto"/>
              </w:rPr>
            </w:pPr>
          </w:p>
          <w:p w14:paraId="5EE44F87" w14:textId="77777777" w:rsidR="00A90A7E" w:rsidRPr="00BD33CA" w:rsidRDefault="00A90A7E" w:rsidP="0032165E">
            <w:pPr>
              <w:pStyle w:val="Default"/>
              <w:jc w:val="both"/>
              <w:rPr>
                <w:i/>
                <w:color w:val="auto"/>
              </w:rPr>
            </w:pPr>
          </w:p>
          <w:p w14:paraId="1B29990A" w14:textId="25E0D6CC" w:rsidR="00824C1F" w:rsidRPr="00BD33CA" w:rsidRDefault="00824C1F" w:rsidP="0032165E">
            <w:pPr>
              <w:pStyle w:val="Default"/>
              <w:jc w:val="both"/>
              <w:rPr>
                <w:i/>
                <w:color w:val="auto"/>
              </w:rPr>
            </w:pPr>
          </w:p>
          <w:p w14:paraId="3D9D127F" w14:textId="77777777" w:rsidR="00824C1F" w:rsidRPr="00BD33CA" w:rsidRDefault="00824C1F" w:rsidP="0032165E">
            <w:pPr>
              <w:pStyle w:val="Default"/>
              <w:jc w:val="both"/>
              <w:rPr>
                <w:i/>
                <w:color w:val="auto"/>
              </w:rPr>
            </w:pPr>
          </w:p>
          <w:p w14:paraId="51B8DFA7" w14:textId="7F85B1DB" w:rsidR="00E51828" w:rsidRPr="00BD33CA" w:rsidRDefault="00E51828" w:rsidP="0032165E">
            <w:pPr>
              <w:pStyle w:val="Default"/>
              <w:jc w:val="both"/>
            </w:pPr>
            <w:r w:rsidRPr="00BD33CA">
              <w:t>MCD/MFO</w:t>
            </w:r>
            <w:r w:rsidR="001D3546" w:rsidRPr="00BD33CA">
              <w:t xml:space="preserve">/ </w:t>
            </w:r>
            <w:r w:rsidR="00BA3575">
              <w:t>REVENUE HEAD</w:t>
            </w:r>
          </w:p>
          <w:p w14:paraId="3C68E1B6" w14:textId="77777777" w:rsidR="00E51828" w:rsidRPr="00BD33CA" w:rsidRDefault="00E51828" w:rsidP="0032165E">
            <w:pPr>
              <w:pStyle w:val="Default"/>
              <w:jc w:val="both"/>
            </w:pPr>
          </w:p>
          <w:p w14:paraId="1EA7C701" w14:textId="77777777" w:rsidR="00E51828" w:rsidRPr="00BD33CA" w:rsidRDefault="00E51828" w:rsidP="0032165E">
            <w:pPr>
              <w:pStyle w:val="Default"/>
              <w:jc w:val="both"/>
            </w:pPr>
          </w:p>
          <w:p w14:paraId="258A3A92" w14:textId="77777777" w:rsidR="00E51828" w:rsidRPr="00BD33CA" w:rsidRDefault="00E51828" w:rsidP="0032165E">
            <w:pPr>
              <w:pStyle w:val="Default"/>
              <w:jc w:val="both"/>
            </w:pPr>
          </w:p>
          <w:p w14:paraId="42F5B846" w14:textId="77777777" w:rsidR="00E51828" w:rsidRPr="00BD33CA" w:rsidRDefault="00E51828" w:rsidP="0032165E">
            <w:pPr>
              <w:pStyle w:val="Default"/>
              <w:jc w:val="both"/>
            </w:pPr>
          </w:p>
          <w:p w14:paraId="67AB28F9" w14:textId="77777777" w:rsidR="00E51828" w:rsidRPr="00BD33CA" w:rsidRDefault="00E51828" w:rsidP="0032165E">
            <w:pPr>
              <w:pStyle w:val="Default"/>
              <w:jc w:val="both"/>
            </w:pPr>
          </w:p>
          <w:p w14:paraId="2C4FC69A" w14:textId="77777777" w:rsidR="00E51828" w:rsidRPr="00BD33CA" w:rsidRDefault="00E51828" w:rsidP="0032165E">
            <w:pPr>
              <w:pStyle w:val="Default"/>
              <w:jc w:val="both"/>
            </w:pPr>
          </w:p>
          <w:p w14:paraId="0B82DC3D" w14:textId="286E5EA0" w:rsidR="00E51828" w:rsidRPr="00BD33CA" w:rsidRDefault="00E51828" w:rsidP="0032165E">
            <w:pPr>
              <w:pStyle w:val="Default"/>
              <w:jc w:val="both"/>
            </w:pPr>
          </w:p>
          <w:p w14:paraId="2D30D6AD" w14:textId="77777777" w:rsidR="00C36A8E" w:rsidRPr="00BD33CA" w:rsidRDefault="00C36A8E" w:rsidP="0032165E">
            <w:pPr>
              <w:pStyle w:val="Default"/>
              <w:jc w:val="both"/>
            </w:pPr>
          </w:p>
          <w:p w14:paraId="4B8C92D2" w14:textId="0E61441F" w:rsidR="00C36A8E" w:rsidRPr="00BD33CA" w:rsidRDefault="00C36A8E" w:rsidP="0032165E">
            <w:pPr>
              <w:pStyle w:val="Default"/>
              <w:jc w:val="both"/>
            </w:pPr>
          </w:p>
          <w:p w14:paraId="447F1415" w14:textId="0FCB783A" w:rsidR="0032469A" w:rsidRDefault="0032469A" w:rsidP="0032165E">
            <w:pPr>
              <w:pStyle w:val="Default"/>
              <w:jc w:val="both"/>
            </w:pPr>
          </w:p>
          <w:p w14:paraId="0BCFF07C" w14:textId="6926C16E" w:rsidR="00385A78" w:rsidRDefault="00385A78" w:rsidP="0032165E">
            <w:pPr>
              <w:pStyle w:val="Default"/>
              <w:jc w:val="both"/>
            </w:pPr>
          </w:p>
          <w:p w14:paraId="0ED77966" w14:textId="17AE864C" w:rsidR="00385A78" w:rsidRDefault="00385A78" w:rsidP="0032165E">
            <w:pPr>
              <w:pStyle w:val="Default"/>
              <w:jc w:val="both"/>
            </w:pPr>
          </w:p>
          <w:p w14:paraId="1D62D99E" w14:textId="77777777" w:rsidR="00385A78" w:rsidRPr="00BD33CA" w:rsidRDefault="00385A78" w:rsidP="0032165E">
            <w:pPr>
              <w:pStyle w:val="Default"/>
              <w:jc w:val="both"/>
            </w:pPr>
          </w:p>
          <w:p w14:paraId="7CC739AE" w14:textId="1EC43F6A" w:rsidR="00C46332" w:rsidRPr="00BD33CA" w:rsidRDefault="00C46332" w:rsidP="0032165E">
            <w:pPr>
              <w:pStyle w:val="Default"/>
              <w:jc w:val="both"/>
            </w:pPr>
          </w:p>
          <w:p w14:paraId="69C19681" w14:textId="77777777" w:rsidR="00C46332" w:rsidRPr="00BD33CA" w:rsidRDefault="00C46332" w:rsidP="0032165E">
            <w:pPr>
              <w:pStyle w:val="Default"/>
              <w:jc w:val="both"/>
            </w:pPr>
          </w:p>
          <w:p w14:paraId="62621E80" w14:textId="77777777" w:rsidR="00385A78" w:rsidRDefault="00E51828" w:rsidP="0032165E">
            <w:pPr>
              <w:pStyle w:val="Default"/>
              <w:jc w:val="both"/>
            </w:pPr>
            <w:r w:rsidRPr="00BD33CA">
              <w:t>MCD/MFO</w:t>
            </w:r>
            <w:r w:rsidR="00385A78">
              <w:t>/</w:t>
            </w:r>
          </w:p>
          <w:p w14:paraId="3647BEEB" w14:textId="3C8C0329" w:rsidR="00E51828" w:rsidRPr="00BD33CA" w:rsidRDefault="00385A78" w:rsidP="0032165E">
            <w:pPr>
              <w:pStyle w:val="Default"/>
              <w:jc w:val="both"/>
            </w:pPr>
            <w:r>
              <w:t>REVENUE HEAD</w:t>
            </w:r>
          </w:p>
          <w:p w14:paraId="7973FE08" w14:textId="77777777" w:rsidR="000B3CBD" w:rsidRPr="00BD33CA" w:rsidRDefault="000B3CBD" w:rsidP="0032165E">
            <w:pPr>
              <w:pStyle w:val="Default"/>
              <w:jc w:val="both"/>
            </w:pPr>
          </w:p>
          <w:p w14:paraId="71E56FBD" w14:textId="77777777" w:rsidR="000B3CBD" w:rsidRPr="00BD33CA" w:rsidRDefault="000B3CBD" w:rsidP="0032165E">
            <w:pPr>
              <w:pStyle w:val="Default"/>
              <w:jc w:val="both"/>
            </w:pPr>
          </w:p>
          <w:p w14:paraId="09FCA92A" w14:textId="77777777" w:rsidR="000B3CBD" w:rsidRPr="00BD33CA" w:rsidRDefault="000B3CBD" w:rsidP="0032165E">
            <w:pPr>
              <w:pStyle w:val="Default"/>
              <w:jc w:val="both"/>
            </w:pPr>
          </w:p>
          <w:p w14:paraId="3CF25B58" w14:textId="77777777" w:rsidR="000B3CBD" w:rsidRPr="00BD33CA" w:rsidRDefault="000B3CBD" w:rsidP="0032165E">
            <w:pPr>
              <w:pStyle w:val="Default"/>
              <w:jc w:val="both"/>
            </w:pPr>
          </w:p>
          <w:p w14:paraId="38A70374" w14:textId="77777777" w:rsidR="000B3CBD" w:rsidRPr="00BD33CA" w:rsidRDefault="000B3CBD" w:rsidP="0032165E">
            <w:pPr>
              <w:pStyle w:val="Default"/>
              <w:jc w:val="both"/>
            </w:pPr>
          </w:p>
          <w:p w14:paraId="7A3C53BA" w14:textId="401FFCA0" w:rsidR="000B3CBD" w:rsidRPr="00BD33CA" w:rsidRDefault="000B3CBD" w:rsidP="0032165E">
            <w:pPr>
              <w:pStyle w:val="Default"/>
              <w:jc w:val="both"/>
            </w:pPr>
          </w:p>
          <w:p w14:paraId="262B4B70" w14:textId="65F9BBD6" w:rsidR="00C83CE6" w:rsidRPr="00BD33CA" w:rsidRDefault="00C83CE6" w:rsidP="0032165E">
            <w:pPr>
              <w:pStyle w:val="Default"/>
              <w:jc w:val="both"/>
            </w:pPr>
          </w:p>
          <w:p w14:paraId="38A7EAC4" w14:textId="1CE63BDE" w:rsidR="00C83CE6" w:rsidRPr="00BD33CA" w:rsidRDefault="00C83CE6" w:rsidP="0032165E">
            <w:pPr>
              <w:pStyle w:val="Default"/>
              <w:jc w:val="both"/>
            </w:pPr>
          </w:p>
          <w:p w14:paraId="4793853F" w14:textId="016B9450" w:rsidR="00C83CE6" w:rsidRPr="00BD33CA" w:rsidRDefault="00C83CE6" w:rsidP="0032165E">
            <w:pPr>
              <w:pStyle w:val="Default"/>
              <w:jc w:val="both"/>
            </w:pPr>
          </w:p>
          <w:p w14:paraId="17256D0C" w14:textId="11D530BE" w:rsidR="00C83CE6" w:rsidRPr="00BD33CA" w:rsidRDefault="00C83CE6" w:rsidP="0032165E">
            <w:pPr>
              <w:pStyle w:val="Default"/>
              <w:jc w:val="both"/>
            </w:pPr>
          </w:p>
          <w:p w14:paraId="3ABB9DA9" w14:textId="4A9C3A2B" w:rsidR="00C83CE6" w:rsidRPr="00BD33CA" w:rsidRDefault="00C83CE6" w:rsidP="0032165E">
            <w:pPr>
              <w:pStyle w:val="Default"/>
              <w:jc w:val="both"/>
            </w:pPr>
          </w:p>
          <w:p w14:paraId="667056A4" w14:textId="7EB8B54E" w:rsidR="00C83CE6" w:rsidRPr="00BD33CA" w:rsidRDefault="00C83CE6" w:rsidP="0032165E">
            <w:pPr>
              <w:pStyle w:val="Default"/>
              <w:jc w:val="both"/>
            </w:pPr>
          </w:p>
          <w:p w14:paraId="0F10687A" w14:textId="0384BC9B" w:rsidR="00C83CE6" w:rsidRPr="00BD33CA" w:rsidRDefault="00C83CE6" w:rsidP="0032165E">
            <w:pPr>
              <w:pStyle w:val="Default"/>
              <w:jc w:val="both"/>
            </w:pPr>
          </w:p>
          <w:p w14:paraId="16444733" w14:textId="546C2E8B" w:rsidR="00C83CE6" w:rsidRPr="00BD33CA" w:rsidRDefault="00C83CE6" w:rsidP="0032165E">
            <w:pPr>
              <w:pStyle w:val="Default"/>
              <w:jc w:val="both"/>
            </w:pPr>
          </w:p>
          <w:p w14:paraId="55425B1E" w14:textId="5A3899AD" w:rsidR="00C83CE6" w:rsidRPr="00BD33CA" w:rsidRDefault="00C83CE6" w:rsidP="0032165E">
            <w:pPr>
              <w:pStyle w:val="Default"/>
              <w:jc w:val="both"/>
            </w:pPr>
          </w:p>
          <w:p w14:paraId="486C6AAC" w14:textId="7483EE71" w:rsidR="00C46332" w:rsidRDefault="00C46332" w:rsidP="0032165E">
            <w:pPr>
              <w:pStyle w:val="Default"/>
              <w:jc w:val="both"/>
            </w:pPr>
          </w:p>
          <w:p w14:paraId="045F56B9" w14:textId="2B5B4148" w:rsidR="008D458C" w:rsidRDefault="008D458C" w:rsidP="0032165E">
            <w:pPr>
              <w:pStyle w:val="Default"/>
              <w:jc w:val="both"/>
            </w:pPr>
          </w:p>
          <w:p w14:paraId="66E433A8" w14:textId="4DB8B261" w:rsidR="008D458C" w:rsidRDefault="008D458C" w:rsidP="0032165E">
            <w:pPr>
              <w:pStyle w:val="Default"/>
              <w:jc w:val="both"/>
            </w:pPr>
          </w:p>
          <w:p w14:paraId="41A01984" w14:textId="5B1F8882" w:rsidR="008D458C" w:rsidRDefault="008D458C" w:rsidP="0032165E">
            <w:pPr>
              <w:pStyle w:val="Default"/>
              <w:jc w:val="both"/>
            </w:pPr>
          </w:p>
          <w:p w14:paraId="63C4B9B1" w14:textId="5C8F1874" w:rsidR="008D458C" w:rsidRDefault="008D458C" w:rsidP="0032165E">
            <w:pPr>
              <w:pStyle w:val="Default"/>
              <w:jc w:val="both"/>
            </w:pPr>
          </w:p>
          <w:p w14:paraId="78AA1193" w14:textId="08655805" w:rsidR="008D458C" w:rsidRDefault="008D458C" w:rsidP="0032165E">
            <w:pPr>
              <w:pStyle w:val="Default"/>
              <w:jc w:val="both"/>
            </w:pPr>
          </w:p>
          <w:p w14:paraId="32EE7C4D" w14:textId="5BA0BB1A" w:rsidR="008D458C" w:rsidRDefault="008D458C" w:rsidP="0032165E">
            <w:pPr>
              <w:pStyle w:val="Default"/>
              <w:jc w:val="both"/>
            </w:pPr>
          </w:p>
          <w:p w14:paraId="4036B5DA" w14:textId="77777777" w:rsidR="008D458C" w:rsidRPr="00BD33CA" w:rsidRDefault="008D458C" w:rsidP="0032165E">
            <w:pPr>
              <w:pStyle w:val="Default"/>
              <w:jc w:val="both"/>
            </w:pPr>
          </w:p>
          <w:p w14:paraId="0BEE3BD5" w14:textId="77777777" w:rsidR="00C46332" w:rsidRPr="00BD33CA" w:rsidRDefault="00C46332" w:rsidP="0032165E">
            <w:pPr>
              <w:pStyle w:val="Default"/>
              <w:jc w:val="both"/>
            </w:pPr>
          </w:p>
          <w:p w14:paraId="691F9100" w14:textId="77777777" w:rsidR="008D458C" w:rsidRDefault="000B3CBD" w:rsidP="0032165E">
            <w:pPr>
              <w:rPr>
                <w:rFonts w:ascii="Times New Roman" w:hAnsi="Times New Roman" w:cs="Times New Roman"/>
                <w:sz w:val="24"/>
                <w:szCs w:val="24"/>
              </w:rPr>
            </w:pPr>
            <w:r w:rsidRPr="00BD33CA">
              <w:rPr>
                <w:rFonts w:ascii="Times New Roman" w:hAnsi="Times New Roman" w:cs="Times New Roman"/>
                <w:sz w:val="24"/>
                <w:szCs w:val="24"/>
              </w:rPr>
              <w:t>MCD/MFO</w:t>
            </w:r>
            <w:r w:rsidR="008D458C">
              <w:rPr>
                <w:rFonts w:ascii="Times New Roman" w:hAnsi="Times New Roman" w:cs="Times New Roman"/>
                <w:sz w:val="24"/>
                <w:szCs w:val="24"/>
              </w:rPr>
              <w:t>/</w:t>
            </w:r>
          </w:p>
          <w:p w14:paraId="58225440" w14:textId="63CDCC32" w:rsidR="000B3CBD" w:rsidRPr="00BD33CA" w:rsidRDefault="008D458C" w:rsidP="0032165E">
            <w:pPr>
              <w:rPr>
                <w:rFonts w:ascii="Times New Roman" w:hAnsi="Times New Roman" w:cs="Times New Roman"/>
                <w:sz w:val="24"/>
                <w:szCs w:val="24"/>
              </w:rPr>
            </w:pPr>
            <w:r>
              <w:rPr>
                <w:rFonts w:ascii="Times New Roman" w:hAnsi="Times New Roman" w:cs="Times New Roman"/>
                <w:sz w:val="24"/>
                <w:szCs w:val="24"/>
              </w:rPr>
              <w:t>REVENUE HEAD</w:t>
            </w:r>
          </w:p>
          <w:p w14:paraId="38070234" w14:textId="77777777" w:rsidR="000B3CBD" w:rsidRPr="00BD33CA" w:rsidRDefault="000B3CBD" w:rsidP="0032165E">
            <w:pPr>
              <w:pStyle w:val="Default"/>
              <w:jc w:val="both"/>
              <w:rPr>
                <w:i/>
                <w:color w:val="auto"/>
              </w:rPr>
            </w:pPr>
          </w:p>
          <w:p w14:paraId="7FEC4E64" w14:textId="3C593A36" w:rsidR="000B3CBD" w:rsidRPr="00BD33CA" w:rsidRDefault="000B3CBD" w:rsidP="0032165E">
            <w:pPr>
              <w:pStyle w:val="Default"/>
              <w:jc w:val="both"/>
              <w:rPr>
                <w:i/>
                <w:color w:val="auto"/>
              </w:rPr>
            </w:pPr>
          </w:p>
          <w:p w14:paraId="461AF3D5" w14:textId="13091C2E" w:rsidR="00C83CE6" w:rsidRPr="00BD33CA" w:rsidRDefault="00C83CE6" w:rsidP="0032165E">
            <w:pPr>
              <w:pStyle w:val="Default"/>
              <w:jc w:val="both"/>
              <w:rPr>
                <w:i/>
                <w:color w:val="auto"/>
              </w:rPr>
            </w:pPr>
          </w:p>
          <w:p w14:paraId="5F8AD678" w14:textId="6C52978D" w:rsidR="00C83CE6" w:rsidRPr="00BD33CA" w:rsidRDefault="00C83CE6" w:rsidP="0032165E">
            <w:pPr>
              <w:pStyle w:val="Default"/>
              <w:jc w:val="both"/>
              <w:rPr>
                <w:i/>
                <w:color w:val="auto"/>
              </w:rPr>
            </w:pPr>
          </w:p>
          <w:p w14:paraId="378CF3E2" w14:textId="35750217" w:rsidR="00C83CE6" w:rsidRPr="00BD33CA" w:rsidRDefault="00C83CE6" w:rsidP="0032165E">
            <w:pPr>
              <w:pStyle w:val="Default"/>
              <w:jc w:val="both"/>
              <w:rPr>
                <w:i/>
                <w:color w:val="auto"/>
              </w:rPr>
            </w:pPr>
          </w:p>
          <w:p w14:paraId="64DDEFCA" w14:textId="31450481" w:rsidR="00C83CE6" w:rsidRPr="00BD33CA" w:rsidRDefault="00C83CE6" w:rsidP="0032165E">
            <w:pPr>
              <w:pStyle w:val="Default"/>
              <w:jc w:val="both"/>
              <w:rPr>
                <w:i/>
                <w:color w:val="auto"/>
              </w:rPr>
            </w:pPr>
          </w:p>
          <w:p w14:paraId="3FCAA6D3" w14:textId="5C6EBDF3" w:rsidR="00C83CE6" w:rsidRPr="00BD33CA" w:rsidRDefault="00C83CE6" w:rsidP="0032165E">
            <w:pPr>
              <w:pStyle w:val="Default"/>
              <w:jc w:val="both"/>
              <w:rPr>
                <w:i/>
                <w:color w:val="auto"/>
              </w:rPr>
            </w:pPr>
          </w:p>
          <w:p w14:paraId="1F79F031" w14:textId="24004445" w:rsidR="00C83CE6" w:rsidRPr="00BD33CA" w:rsidRDefault="00C83CE6" w:rsidP="0032165E">
            <w:pPr>
              <w:pStyle w:val="Default"/>
              <w:jc w:val="both"/>
              <w:rPr>
                <w:i/>
                <w:color w:val="auto"/>
              </w:rPr>
            </w:pPr>
          </w:p>
          <w:p w14:paraId="3947D4F2" w14:textId="13C12581" w:rsidR="00C83CE6" w:rsidRPr="00BD33CA" w:rsidRDefault="00C83CE6" w:rsidP="0032165E">
            <w:pPr>
              <w:pStyle w:val="Default"/>
              <w:jc w:val="both"/>
              <w:rPr>
                <w:i/>
                <w:color w:val="auto"/>
              </w:rPr>
            </w:pPr>
          </w:p>
          <w:p w14:paraId="73C87451" w14:textId="6C2338F1" w:rsidR="00C83CE6" w:rsidRPr="00BD33CA" w:rsidRDefault="00C83CE6" w:rsidP="0032165E">
            <w:pPr>
              <w:pStyle w:val="Default"/>
              <w:jc w:val="both"/>
              <w:rPr>
                <w:i/>
                <w:color w:val="auto"/>
              </w:rPr>
            </w:pPr>
          </w:p>
          <w:p w14:paraId="1E4C5696" w14:textId="71A274A8" w:rsidR="00C83CE6" w:rsidRPr="00BD33CA" w:rsidRDefault="00C83CE6" w:rsidP="0032165E">
            <w:pPr>
              <w:pStyle w:val="Default"/>
              <w:jc w:val="both"/>
              <w:rPr>
                <w:i/>
                <w:color w:val="auto"/>
              </w:rPr>
            </w:pPr>
          </w:p>
          <w:p w14:paraId="00624BC5" w14:textId="5601660F" w:rsidR="00C83CE6" w:rsidRPr="00BD33CA" w:rsidRDefault="00C83CE6" w:rsidP="0032165E">
            <w:pPr>
              <w:pStyle w:val="Default"/>
              <w:jc w:val="both"/>
              <w:rPr>
                <w:i/>
                <w:color w:val="auto"/>
              </w:rPr>
            </w:pPr>
          </w:p>
          <w:p w14:paraId="08496153" w14:textId="7EA7EA21" w:rsidR="00E93995" w:rsidRPr="00BD33CA" w:rsidRDefault="00E93995" w:rsidP="0032165E">
            <w:pPr>
              <w:pStyle w:val="Default"/>
              <w:jc w:val="both"/>
              <w:rPr>
                <w:i/>
                <w:color w:val="auto"/>
              </w:rPr>
            </w:pPr>
          </w:p>
          <w:p w14:paraId="0CB79894" w14:textId="7A65133E" w:rsidR="00C83CE6" w:rsidRPr="00BD33CA" w:rsidRDefault="00C83CE6" w:rsidP="0032165E">
            <w:pPr>
              <w:pStyle w:val="Default"/>
              <w:jc w:val="both"/>
              <w:rPr>
                <w:i/>
                <w:color w:val="auto"/>
              </w:rPr>
            </w:pPr>
          </w:p>
          <w:p w14:paraId="0EE7A052" w14:textId="77777777" w:rsidR="00C85437" w:rsidRDefault="00C83CE6" w:rsidP="00C83CE6">
            <w:pPr>
              <w:rPr>
                <w:rFonts w:ascii="Times New Roman" w:hAnsi="Times New Roman" w:cs="Times New Roman"/>
                <w:sz w:val="24"/>
                <w:szCs w:val="24"/>
              </w:rPr>
            </w:pPr>
            <w:r w:rsidRPr="00BD33CA">
              <w:rPr>
                <w:rFonts w:ascii="Times New Roman" w:hAnsi="Times New Roman" w:cs="Times New Roman"/>
                <w:sz w:val="24"/>
                <w:szCs w:val="24"/>
              </w:rPr>
              <w:t>MCD/MFO</w:t>
            </w:r>
            <w:r w:rsidR="00C85437">
              <w:rPr>
                <w:rFonts w:ascii="Times New Roman" w:hAnsi="Times New Roman" w:cs="Times New Roman"/>
                <w:sz w:val="24"/>
                <w:szCs w:val="24"/>
              </w:rPr>
              <w:t>/</w:t>
            </w:r>
          </w:p>
          <w:p w14:paraId="1B0F6294" w14:textId="23A1BD4B" w:rsidR="00C83CE6" w:rsidRPr="00BD33CA" w:rsidRDefault="00C85437" w:rsidP="00C83CE6">
            <w:pPr>
              <w:rPr>
                <w:rFonts w:ascii="Times New Roman" w:hAnsi="Times New Roman" w:cs="Times New Roman"/>
                <w:sz w:val="24"/>
                <w:szCs w:val="24"/>
              </w:rPr>
            </w:pPr>
            <w:r>
              <w:rPr>
                <w:rFonts w:ascii="Times New Roman" w:hAnsi="Times New Roman" w:cs="Times New Roman"/>
                <w:sz w:val="24"/>
                <w:szCs w:val="24"/>
              </w:rPr>
              <w:t>REVENUE HEAD</w:t>
            </w:r>
          </w:p>
          <w:p w14:paraId="6425D954" w14:textId="77777777" w:rsidR="00C83CE6" w:rsidRPr="00BD33CA" w:rsidRDefault="00C83CE6" w:rsidP="0032165E">
            <w:pPr>
              <w:pStyle w:val="Default"/>
              <w:jc w:val="both"/>
              <w:rPr>
                <w:i/>
                <w:color w:val="auto"/>
              </w:rPr>
            </w:pPr>
          </w:p>
          <w:p w14:paraId="278859CD" w14:textId="77777777" w:rsidR="000B3CBD" w:rsidRPr="00BD33CA" w:rsidRDefault="000B3CBD" w:rsidP="0032165E">
            <w:pPr>
              <w:pStyle w:val="Default"/>
              <w:jc w:val="both"/>
              <w:rPr>
                <w:i/>
                <w:color w:val="auto"/>
              </w:rPr>
            </w:pPr>
          </w:p>
          <w:p w14:paraId="34E9D089" w14:textId="77777777" w:rsidR="000B3CBD" w:rsidRPr="00BD33CA" w:rsidRDefault="000B3CBD" w:rsidP="0032165E">
            <w:pPr>
              <w:pStyle w:val="Default"/>
              <w:jc w:val="both"/>
              <w:rPr>
                <w:i/>
                <w:color w:val="auto"/>
              </w:rPr>
            </w:pPr>
          </w:p>
          <w:p w14:paraId="08F1E10E" w14:textId="77777777" w:rsidR="000B3CBD" w:rsidRPr="00BD33CA" w:rsidRDefault="000B3CBD" w:rsidP="0032165E">
            <w:pPr>
              <w:rPr>
                <w:rFonts w:ascii="Times New Roman" w:hAnsi="Times New Roman" w:cs="Times New Roman"/>
                <w:sz w:val="24"/>
                <w:szCs w:val="24"/>
              </w:rPr>
            </w:pPr>
          </w:p>
          <w:p w14:paraId="67F9A85C" w14:textId="77777777" w:rsidR="000B3CBD" w:rsidRPr="00BD33CA" w:rsidRDefault="000B3CBD" w:rsidP="0032165E">
            <w:pPr>
              <w:pStyle w:val="Default"/>
              <w:jc w:val="both"/>
              <w:rPr>
                <w:i/>
                <w:color w:val="auto"/>
              </w:rPr>
            </w:pPr>
          </w:p>
          <w:p w14:paraId="36D75A6C" w14:textId="77777777" w:rsidR="009A35E6" w:rsidRPr="00BD33CA" w:rsidRDefault="009A35E6" w:rsidP="0032165E">
            <w:pPr>
              <w:pStyle w:val="Default"/>
              <w:jc w:val="both"/>
              <w:rPr>
                <w:i/>
                <w:color w:val="auto"/>
              </w:rPr>
            </w:pPr>
          </w:p>
          <w:p w14:paraId="76069EBF" w14:textId="77777777" w:rsidR="009A35E6" w:rsidRPr="00BD33CA" w:rsidRDefault="009A35E6" w:rsidP="0032165E">
            <w:pPr>
              <w:pStyle w:val="Default"/>
              <w:jc w:val="both"/>
              <w:rPr>
                <w:i/>
                <w:color w:val="auto"/>
              </w:rPr>
            </w:pPr>
          </w:p>
          <w:p w14:paraId="129DF2AE" w14:textId="77777777" w:rsidR="009A35E6" w:rsidRPr="00BD33CA" w:rsidRDefault="009A35E6" w:rsidP="0032165E">
            <w:pPr>
              <w:pStyle w:val="Default"/>
              <w:jc w:val="both"/>
              <w:rPr>
                <w:i/>
                <w:color w:val="auto"/>
              </w:rPr>
            </w:pPr>
          </w:p>
          <w:p w14:paraId="02E08F82" w14:textId="77777777" w:rsidR="009A35E6" w:rsidRPr="00BD33CA" w:rsidRDefault="009A35E6" w:rsidP="0032165E">
            <w:pPr>
              <w:pStyle w:val="Default"/>
              <w:jc w:val="both"/>
              <w:rPr>
                <w:i/>
                <w:color w:val="auto"/>
              </w:rPr>
            </w:pPr>
          </w:p>
          <w:p w14:paraId="79450B6D" w14:textId="77777777" w:rsidR="009A35E6" w:rsidRPr="00BD33CA" w:rsidRDefault="009A35E6" w:rsidP="0032165E">
            <w:pPr>
              <w:pStyle w:val="Default"/>
              <w:jc w:val="both"/>
              <w:rPr>
                <w:i/>
                <w:color w:val="auto"/>
              </w:rPr>
            </w:pPr>
          </w:p>
          <w:p w14:paraId="5D3641D5" w14:textId="77777777" w:rsidR="009A35E6" w:rsidRPr="00BD33CA" w:rsidRDefault="009A35E6" w:rsidP="0032165E">
            <w:pPr>
              <w:pStyle w:val="Default"/>
              <w:jc w:val="both"/>
              <w:rPr>
                <w:i/>
                <w:color w:val="auto"/>
              </w:rPr>
            </w:pPr>
          </w:p>
          <w:p w14:paraId="60404112" w14:textId="77777777" w:rsidR="00A85719" w:rsidRPr="00BD33CA" w:rsidRDefault="00A85719" w:rsidP="0032165E">
            <w:pPr>
              <w:pStyle w:val="Default"/>
              <w:jc w:val="both"/>
              <w:rPr>
                <w:i/>
                <w:color w:val="auto"/>
              </w:rPr>
            </w:pPr>
          </w:p>
          <w:p w14:paraId="3FF0A04C" w14:textId="77777777" w:rsidR="00A85719" w:rsidRPr="00BD33CA" w:rsidRDefault="00A85719" w:rsidP="0032165E">
            <w:pPr>
              <w:pStyle w:val="Default"/>
              <w:jc w:val="both"/>
              <w:rPr>
                <w:i/>
                <w:color w:val="auto"/>
              </w:rPr>
            </w:pPr>
          </w:p>
          <w:p w14:paraId="47D0E1E3" w14:textId="77777777" w:rsidR="00A85719" w:rsidRPr="00BD33CA" w:rsidRDefault="00A85719" w:rsidP="0032165E">
            <w:pPr>
              <w:pStyle w:val="Default"/>
              <w:jc w:val="both"/>
              <w:rPr>
                <w:i/>
                <w:color w:val="auto"/>
              </w:rPr>
            </w:pPr>
          </w:p>
          <w:p w14:paraId="67A9B716" w14:textId="77777777" w:rsidR="00A85719" w:rsidRPr="00BD33CA" w:rsidRDefault="00A85719" w:rsidP="0032165E">
            <w:pPr>
              <w:pStyle w:val="Default"/>
              <w:jc w:val="both"/>
              <w:rPr>
                <w:i/>
                <w:color w:val="auto"/>
              </w:rPr>
            </w:pPr>
          </w:p>
          <w:p w14:paraId="0F1A7A99" w14:textId="2DDE5152" w:rsidR="00A85719" w:rsidRDefault="00A85719" w:rsidP="0032165E">
            <w:pPr>
              <w:pStyle w:val="Default"/>
              <w:jc w:val="both"/>
              <w:rPr>
                <w:i/>
                <w:color w:val="auto"/>
              </w:rPr>
            </w:pPr>
          </w:p>
          <w:p w14:paraId="44E293DA" w14:textId="2051AF4D" w:rsidR="00C4781C" w:rsidRDefault="00C4781C" w:rsidP="0032165E">
            <w:pPr>
              <w:pStyle w:val="Default"/>
              <w:jc w:val="both"/>
              <w:rPr>
                <w:i/>
                <w:color w:val="auto"/>
              </w:rPr>
            </w:pPr>
          </w:p>
          <w:p w14:paraId="78BEDDB5" w14:textId="3A2C8D9D" w:rsidR="00C4781C" w:rsidRDefault="00C4781C" w:rsidP="0032165E">
            <w:pPr>
              <w:pStyle w:val="Default"/>
              <w:jc w:val="both"/>
              <w:rPr>
                <w:i/>
                <w:color w:val="auto"/>
              </w:rPr>
            </w:pPr>
          </w:p>
          <w:p w14:paraId="5A419394" w14:textId="39FE6D3C" w:rsidR="00C4781C" w:rsidRDefault="00C4781C" w:rsidP="0032165E">
            <w:pPr>
              <w:pStyle w:val="Default"/>
              <w:jc w:val="both"/>
              <w:rPr>
                <w:i/>
                <w:color w:val="auto"/>
              </w:rPr>
            </w:pPr>
          </w:p>
          <w:p w14:paraId="70B16099" w14:textId="3764D26C" w:rsidR="00C4781C" w:rsidRDefault="00C4781C" w:rsidP="0032165E">
            <w:pPr>
              <w:pStyle w:val="Default"/>
              <w:jc w:val="both"/>
              <w:rPr>
                <w:i/>
                <w:color w:val="auto"/>
              </w:rPr>
            </w:pPr>
          </w:p>
          <w:p w14:paraId="31E9419E" w14:textId="77777777" w:rsidR="00C4781C" w:rsidRPr="00BD33CA" w:rsidRDefault="00C4781C" w:rsidP="0032165E">
            <w:pPr>
              <w:pStyle w:val="Default"/>
              <w:jc w:val="both"/>
              <w:rPr>
                <w:i/>
                <w:color w:val="auto"/>
              </w:rPr>
            </w:pPr>
          </w:p>
          <w:p w14:paraId="2E779B7C" w14:textId="4E7BD5DB" w:rsidR="00A85719" w:rsidRPr="00BD33CA" w:rsidRDefault="00A85719" w:rsidP="0032165E">
            <w:pPr>
              <w:pStyle w:val="Default"/>
              <w:jc w:val="both"/>
              <w:rPr>
                <w:i/>
                <w:color w:val="auto"/>
              </w:rPr>
            </w:pPr>
          </w:p>
          <w:p w14:paraId="2541EEE5" w14:textId="77777777" w:rsidR="007C6F08" w:rsidRDefault="007C6F08" w:rsidP="00A85719">
            <w:pPr>
              <w:rPr>
                <w:rFonts w:ascii="Times New Roman" w:hAnsi="Times New Roman" w:cs="Times New Roman"/>
                <w:sz w:val="24"/>
                <w:szCs w:val="24"/>
              </w:rPr>
            </w:pPr>
          </w:p>
          <w:p w14:paraId="350BEF1A" w14:textId="20638715" w:rsidR="00EA27E0" w:rsidRDefault="00A85719" w:rsidP="00A85719">
            <w:pPr>
              <w:rPr>
                <w:rFonts w:ascii="Times New Roman" w:hAnsi="Times New Roman" w:cs="Times New Roman"/>
                <w:sz w:val="24"/>
                <w:szCs w:val="24"/>
              </w:rPr>
            </w:pPr>
            <w:r w:rsidRPr="00BD33CA">
              <w:rPr>
                <w:rFonts w:ascii="Times New Roman" w:hAnsi="Times New Roman" w:cs="Times New Roman"/>
                <w:sz w:val="24"/>
                <w:szCs w:val="24"/>
              </w:rPr>
              <w:t>MCD/MFO</w:t>
            </w:r>
            <w:r w:rsidR="00EA27E0">
              <w:rPr>
                <w:rFonts w:ascii="Times New Roman" w:hAnsi="Times New Roman" w:cs="Times New Roman"/>
                <w:sz w:val="24"/>
                <w:szCs w:val="24"/>
              </w:rPr>
              <w:t>/</w:t>
            </w:r>
          </w:p>
          <w:p w14:paraId="3D94B57F" w14:textId="4E47D6E5" w:rsidR="00A85719" w:rsidRPr="00BD33CA" w:rsidRDefault="00EA27E0" w:rsidP="00A85719">
            <w:pPr>
              <w:rPr>
                <w:rFonts w:ascii="Times New Roman" w:hAnsi="Times New Roman" w:cs="Times New Roman"/>
                <w:sz w:val="24"/>
                <w:szCs w:val="24"/>
              </w:rPr>
            </w:pPr>
            <w:r>
              <w:rPr>
                <w:rFonts w:ascii="Times New Roman" w:hAnsi="Times New Roman" w:cs="Times New Roman"/>
                <w:sz w:val="24"/>
                <w:szCs w:val="24"/>
              </w:rPr>
              <w:t>REVENUE HEAD</w:t>
            </w:r>
          </w:p>
          <w:p w14:paraId="35BB5022" w14:textId="77777777" w:rsidR="00A85719" w:rsidRPr="00BD33CA" w:rsidRDefault="00A85719" w:rsidP="0032165E">
            <w:pPr>
              <w:pStyle w:val="Default"/>
              <w:jc w:val="both"/>
              <w:rPr>
                <w:i/>
                <w:color w:val="auto"/>
              </w:rPr>
            </w:pPr>
          </w:p>
          <w:p w14:paraId="3D12C75E" w14:textId="77777777" w:rsidR="00F31B86" w:rsidRPr="00BD33CA" w:rsidRDefault="00F31B86" w:rsidP="0032165E">
            <w:pPr>
              <w:pStyle w:val="Default"/>
              <w:jc w:val="both"/>
              <w:rPr>
                <w:i/>
                <w:color w:val="auto"/>
              </w:rPr>
            </w:pPr>
          </w:p>
          <w:p w14:paraId="1828D88D" w14:textId="77777777" w:rsidR="00F31B86" w:rsidRPr="00BD33CA" w:rsidRDefault="00F31B86" w:rsidP="0032165E">
            <w:pPr>
              <w:pStyle w:val="Default"/>
              <w:jc w:val="both"/>
              <w:rPr>
                <w:i/>
                <w:color w:val="auto"/>
              </w:rPr>
            </w:pPr>
          </w:p>
          <w:p w14:paraId="321F6B72" w14:textId="77777777" w:rsidR="00F31B86" w:rsidRPr="00BD33CA" w:rsidRDefault="00F31B86" w:rsidP="0032165E">
            <w:pPr>
              <w:pStyle w:val="Default"/>
              <w:jc w:val="both"/>
              <w:rPr>
                <w:i/>
                <w:color w:val="auto"/>
              </w:rPr>
            </w:pPr>
          </w:p>
          <w:p w14:paraId="0708B91A" w14:textId="77777777" w:rsidR="00F31B86" w:rsidRPr="00BD33CA" w:rsidRDefault="00F31B86" w:rsidP="0032165E">
            <w:pPr>
              <w:pStyle w:val="Default"/>
              <w:jc w:val="both"/>
              <w:rPr>
                <w:i/>
                <w:color w:val="auto"/>
              </w:rPr>
            </w:pPr>
          </w:p>
          <w:p w14:paraId="3B20ABBB" w14:textId="77777777" w:rsidR="00F31B86" w:rsidRPr="00BD33CA" w:rsidRDefault="00F31B86" w:rsidP="0032165E">
            <w:pPr>
              <w:pStyle w:val="Default"/>
              <w:jc w:val="both"/>
              <w:rPr>
                <w:i/>
                <w:color w:val="auto"/>
              </w:rPr>
            </w:pPr>
          </w:p>
          <w:p w14:paraId="1BAEE4A0" w14:textId="1A6733CB" w:rsidR="00D21227" w:rsidRPr="00BD33CA" w:rsidRDefault="00D21227" w:rsidP="008A06A1">
            <w:pPr>
              <w:rPr>
                <w:rFonts w:ascii="Times New Roman" w:hAnsi="Times New Roman" w:cs="Times New Roman"/>
                <w:sz w:val="24"/>
                <w:szCs w:val="24"/>
              </w:rPr>
            </w:pPr>
          </w:p>
          <w:p w14:paraId="043AAFAB" w14:textId="2E0ACD8F" w:rsidR="00D21227" w:rsidRPr="00BD33CA" w:rsidRDefault="00D21227" w:rsidP="008A06A1">
            <w:pPr>
              <w:rPr>
                <w:rFonts w:ascii="Times New Roman" w:hAnsi="Times New Roman" w:cs="Times New Roman"/>
                <w:sz w:val="24"/>
                <w:szCs w:val="24"/>
              </w:rPr>
            </w:pPr>
          </w:p>
          <w:p w14:paraId="6F7CB180" w14:textId="1D0912B8" w:rsidR="00D21227" w:rsidRPr="00BD33CA" w:rsidRDefault="00D21227" w:rsidP="008A06A1">
            <w:pPr>
              <w:rPr>
                <w:rFonts w:ascii="Times New Roman" w:hAnsi="Times New Roman" w:cs="Times New Roman"/>
                <w:sz w:val="24"/>
                <w:szCs w:val="24"/>
              </w:rPr>
            </w:pPr>
          </w:p>
          <w:p w14:paraId="001FDC89" w14:textId="0DC49CA8" w:rsidR="00D21227" w:rsidRPr="00BD33CA" w:rsidRDefault="00D21227" w:rsidP="008A06A1">
            <w:pPr>
              <w:rPr>
                <w:rFonts w:ascii="Times New Roman" w:hAnsi="Times New Roman" w:cs="Times New Roman"/>
                <w:sz w:val="24"/>
                <w:szCs w:val="24"/>
              </w:rPr>
            </w:pPr>
          </w:p>
          <w:p w14:paraId="4ABA841D" w14:textId="28E08E9E" w:rsidR="00D21227" w:rsidRPr="00BD33CA" w:rsidRDefault="00D21227" w:rsidP="008A06A1">
            <w:pPr>
              <w:rPr>
                <w:rFonts w:ascii="Times New Roman" w:hAnsi="Times New Roman" w:cs="Times New Roman"/>
                <w:sz w:val="24"/>
                <w:szCs w:val="24"/>
              </w:rPr>
            </w:pPr>
          </w:p>
          <w:p w14:paraId="49CC0110" w14:textId="543F7E0C" w:rsidR="00D21227" w:rsidRPr="00BD33CA" w:rsidRDefault="00D21227" w:rsidP="008A06A1">
            <w:pPr>
              <w:rPr>
                <w:rFonts w:ascii="Times New Roman" w:hAnsi="Times New Roman" w:cs="Times New Roman"/>
                <w:sz w:val="24"/>
                <w:szCs w:val="24"/>
              </w:rPr>
            </w:pPr>
          </w:p>
          <w:p w14:paraId="22D36E86" w14:textId="6FCDB5EF" w:rsidR="00D21227" w:rsidRPr="00BD33CA" w:rsidRDefault="00D21227" w:rsidP="008A06A1">
            <w:pPr>
              <w:rPr>
                <w:rFonts w:ascii="Times New Roman" w:hAnsi="Times New Roman" w:cs="Times New Roman"/>
                <w:sz w:val="24"/>
                <w:szCs w:val="24"/>
              </w:rPr>
            </w:pPr>
          </w:p>
          <w:p w14:paraId="41C98E81" w14:textId="5F560572" w:rsidR="00D21227" w:rsidRDefault="00D21227" w:rsidP="008A06A1">
            <w:pPr>
              <w:rPr>
                <w:rFonts w:ascii="Times New Roman" w:hAnsi="Times New Roman" w:cs="Times New Roman"/>
                <w:sz w:val="24"/>
                <w:szCs w:val="24"/>
              </w:rPr>
            </w:pPr>
          </w:p>
          <w:p w14:paraId="021BDEE7" w14:textId="44FFC97E" w:rsidR="00EA27E0" w:rsidRDefault="00EA27E0" w:rsidP="008A06A1">
            <w:pPr>
              <w:rPr>
                <w:rFonts w:ascii="Times New Roman" w:hAnsi="Times New Roman" w:cs="Times New Roman"/>
                <w:sz w:val="24"/>
                <w:szCs w:val="24"/>
              </w:rPr>
            </w:pPr>
          </w:p>
          <w:p w14:paraId="23E1BE84" w14:textId="632028A4" w:rsidR="00EA27E0" w:rsidRDefault="00EA27E0" w:rsidP="008A06A1">
            <w:pPr>
              <w:rPr>
                <w:rFonts w:ascii="Times New Roman" w:hAnsi="Times New Roman" w:cs="Times New Roman"/>
                <w:sz w:val="24"/>
                <w:szCs w:val="24"/>
              </w:rPr>
            </w:pPr>
          </w:p>
          <w:p w14:paraId="63C3FDCF" w14:textId="09121D3B" w:rsidR="00EA27E0" w:rsidRDefault="00EA27E0" w:rsidP="008A06A1">
            <w:pPr>
              <w:rPr>
                <w:rFonts w:ascii="Times New Roman" w:hAnsi="Times New Roman" w:cs="Times New Roman"/>
                <w:sz w:val="24"/>
                <w:szCs w:val="24"/>
              </w:rPr>
            </w:pPr>
          </w:p>
          <w:p w14:paraId="16F80587" w14:textId="60920D58" w:rsidR="00EA27E0" w:rsidRDefault="00EA27E0" w:rsidP="008A06A1">
            <w:pPr>
              <w:rPr>
                <w:rFonts w:ascii="Times New Roman" w:hAnsi="Times New Roman" w:cs="Times New Roman"/>
                <w:sz w:val="24"/>
                <w:szCs w:val="24"/>
              </w:rPr>
            </w:pPr>
          </w:p>
          <w:p w14:paraId="5E16D2FE" w14:textId="2AA5CBBA" w:rsidR="00EA27E0" w:rsidRDefault="00EA27E0" w:rsidP="008A06A1">
            <w:pPr>
              <w:rPr>
                <w:rFonts w:ascii="Times New Roman" w:hAnsi="Times New Roman" w:cs="Times New Roman"/>
                <w:sz w:val="24"/>
                <w:szCs w:val="24"/>
              </w:rPr>
            </w:pPr>
          </w:p>
          <w:p w14:paraId="358563BB" w14:textId="716FFFF0" w:rsidR="00EA27E0" w:rsidRDefault="00EA27E0" w:rsidP="008A06A1">
            <w:pPr>
              <w:rPr>
                <w:rFonts w:ascii="Times New Roman" w:hAnsi="Times New Roman" w:cs="Times New Roman"/>
                <w:sz w:val="24"/>
                <w:szCs w:val="24"/>
              </w:rPr>
            </w:pPr>
          </w:p>
          <w:p w14:paraId="70BA7E24" w14:textId="2C98548B" w:rsidR="00EA27E0" w:rsidRDefault="00EA27E0" w:rsidP="008A06A1">
            <w:pPr>
              <w:rPr>
                <w:rFonts w:ascii="Times New Roman" w:hAnsi="Times New Roman" w:cs="Times New Roman"/>
                <w:sz w:val="24"/>
                <w:szCs w:val="24"/>
              </w:rPr>
            </w:pPr>
          </w:p>
          <w:p w14:paraId="6AF02824" w14:textId="77777777" w:rsidR="00EA27E0" w:rsidRPr="00BD33CA" w:rsidRDefault="00EA27E0" w:rsidP="008A06A1">
            <w:pPr>
              <w:rPr>
                <w:rFonts w:ascii="Times New Roman" w:hAnsi="Times New Roman" w:cs="Times New Roman"/>
                <w:sz w:val="24"/>
                <w:szCs w:val="24"/>
              </w:rPr>
            </w:pPr>
          </w:p>
          <w:p w14:paraId="0D9E8E46" w14:textId="1325DBFE" w:rsidR="005D3CC7" w:rsidRDefault="005D3CC7" w:rsidP="008A06A1">
            <w:pPr>
              <w:rPr>
                <w:rFonts w:ascii="Times New Roman" w:hAnsi="Times New Roman" w:cs="Times New Roman"/>
                <w:sz w:val="24"/>
                <w:szCs w:val="24"/>
              </w:rPr>
            </w:pPr>
          </w:p>
          <w:p w14:paraId="2E754D35" w14:textId="456086CB" w:rsidR="00227A85" w:rsidRDefault="00227A85" w:rsidP="008A06A1">
            <w:pPr>
              <w:rPr>
                <w:rFonts w:ascii="Times New Roman" w:hAnsi="Times New Roman" w:cs="Times New Roman"/>
                <w:sz w:val="24"/>
                <w:szCs w:val="24"/>
              </w:rPr>
            </w:pPr>
          </w:p>
          <w:p w14:paraId="231FF696" w14:textId="0B61C130" w:rsidR="00227A85" w:rsidRDefault="00227A85" w:rsidP="008A06A1">
            <w:pPr>
              <w:rPr>
                <w:rFonts w:ascii="Times New Roman" w:hAnsi="Times New Roman" w:cs="Times New Roman"/>
                <w:sz w:val="24"/>
                <w:szCs w:val="24"/>
              </w:rPr>
            </w:pPr>
          </w:p>
          <w:p w14:paraId="403CF27A" w14:textId="77777777" w:rsidR="00227A85" w:rsidRPr="00BD33CA" w:rsidRDefault="00227A85" w:rsidP="008A06A1">
            <w:pPr>
              <w:rPr>
                <w:rFonts w:ascii="Times New Roman" w:hAnsi="Times New Roman" w:cs="Times New Roman"/>
                <w:sz w:val="24"/>
                <w:szCs w:val="24"/>
              </w:rPr>
            </w:pPr>
          </w:p>
          <w:p w14:paraId="3E318368" w14:textId="2F679B63" w:rsidR="005D3CC7" w:rsidRPr="00BD33CA" w:rsidRDefault="005D3CC7" w:rsidP="008A06A1">
            <w:pPr>
              <w:rPr>
                <w:rFonts w:ascii="Times New Roman" w:hAnsi="Times New Roman" w:cs="Times New Roman"/>
                <w:sz w:val="24"/>
                <w:szCs w:val="24"/>
              </w:rPr>
            </w:pPr>
          </w:p>
          <w:p w14:paraId="65872553" w14:textId="5A7EE2B1" w:rsidR="005D3CC7" w:rsidRPr="00BD33CA" w:rsidRDefault="005D3CC7" w:rsidP="008A06A1">
            <w:pPr>
              <w:rPr>
                <w:rFonts w:ascii="Times New Roman" w:hAnsi="Times New Roman" w:cs="Times New Roman"/>
                <w:sz w:val="24"/>
                <w:szCs w:val="24"/>
              </w:rPr>
            </w:pPr>
          </w:p>
          <w:p w14:paraId="32CC228C" w14:textId="77777777" w:rsidR="007C6F08" w:rsidRDefault="007C6F08" w:rsidP="005D3CC7">
            <w:pPr>
              <w:rPr>
                <w:rFonts w:ascii="Times New Roman" w:hAnsi="Times New Roman" w:cs="Times New Roman"/>
                <w:sz w:val="24"/>
                <w:szCs w:val="24"/>
              </w:rPr>
            </w:pPr>
          </w:p>
          <w:p w14:paraId="39A9820F" w14:textId="25E3E4C5" w:rsidR="00227A85" w:rsidRDefault="005D3CC7" w:rsidP="005D3CC7">
            <w:pPr>
              <w:rPr>
                <w:rFonts w:ascii="Times New Roman" w:hAnsi="Times New Roman" w:cs="Times New Roman"/>
                <w:sz w:val="24"/>
                <w:szCs w:val="24"/>
              </w:rPr>
            </w:pPr>
            <w:r w:rsidRPr="00BD33CA">
              <w:rPr>
                <w:rFonts w:ascii="Times New Roman" w:hAnsi="Times New Roman" w:cs="Times New Roman"/>
                <w:sz w:val="24"/>
                <w:szCs w:val="24"/>
              </w:rPr>
              <w:t>MCD/MFO</w:t>
            </w:r>
            <w:r w:rsidR="00227A85">
              <w:rPr>
                <w:rFonts w:ascii="Times New Roman" w:hAnsi="Times New Roman" w:cs="Times New Roman"/>
                <w:sz w:val="24"/>
                <w:szCs w:val="24"/>
              </w:rPr>
              <w:t>/</w:t>
            </w:r>
          </w:p>
          <w:p w14:paraId="5A8943A3" w14:textId="43F218AD" w:rsidR="005D3CC7" w:rsidRPr="00BD33CA" w:rsidRDefault="00227A85" w:rsidP="005D3CC7">
            <w:pPr>
              <w:rPr>
                <w:rFonts w:ascii="Times New Roman" w:hAnsi="Times New Roman" w:cs="Times New Roman"/>
                <w:sz w:val="24"/>
                <w:szCs w:val="24"/>
              </w:rPr>
            </w:pPr>
            <w:r>
              <w:rPr>
                <w:rFonts w:ascii="Times New Roman" w:hAnsi="Times New Roman" w:cs="Times New Roman"/>
                <w:sz w:val="24"/>
                <w:szCs w:val="24"/>
              </w:rPr>
              <w:t>REVENUE HEAD</w:t>
            </w:r>
          </w:p>
          <w:p w14:paraId="0A649646" w14:textId="77777777" w:rsidR="005D3CC7" w:rsidRPr="00BD33CA" w:rsidRDefault="005D3CC7" w:rsidP="008A06A1">
            <w:pPr>
              <w:rPr>
                <w:rFonts w:ascii="Times New Roman" w:hAnsi="Times New Roman" w:cs="Times New Roman"/>
                <w:sz w:val="24"/>
                <w:szCs w:val="24"/>
              </w:rPr>
            </w:pPr>
          </w:p>
          <w:p w14:paraId="40F2D817" w14:textId="77777777" w:rsidR="008A06A1" w:rsidRPr="00BD33CA" w:rsidRDefault="008A06A1" w:rsidP="0032165E">
            <w:pPr>
              <w:pStyle w:val="Default"/>
              <w:jc w:val="both"/>
              <w:rPr>
                <w:i/>
                <w:color w:val="auto"/>
              </w:rPr>
            </w:pPr>
          </w:p>
          <w:p w14:paraId="7134A519" w14:textId="77777777" w:rsidR="0027165E" w:rsidRPr="00BD33CA" w:rsidRDefault="0027165E" w:rsidP="0032165E">
            <w:pPr>
              <w:pStyle w:val="Default"/>
              <w:jc w:val="both"/>
              <w:rPr>
                <w:i/>
                <w:color w:val="auto"/>
              </w:rPr>
            </w:pPr>
          </w:p>
          <w:p w14:paraId="7F61A711" w14:textId="77777777" w:rsidR="0027165E" w:rsidRPr="00BD33CA" w:rsidRDefault="0027165E" w:rsidP="0032165E">
            <w:pPr>
              <w:pStyle w:val="Default"/>
              <w:jc w:val="both"/>
              <w:rPr>
                <w:i/>
                <w:color w:val="auto"/>
              </w:rPr>
            </w:pPr>
          </w:p>
          <w:p w14:paraId="6EBEA5B0" w14:textId="77777777" w:rsidR="0027165E" w:rsidRPr="00BD33CA" w:rsidRDefault="0027165E" w:rsidP="0032165E">
            <w:pPr>
              <w:pStyle w:val="Default"/>
              <w:jc w:val="both"/>
              <w:rPr>
                <w:i/>
                <w:color w:val="auto"/>
              </w:rPr>
            </w:pPr>
          </w:p>
          <w:p w14:paraId="6E9ED5A3" w14:textId="77777777" w:rsidR="0027165E" w:rsidRPr="00BD33CA" w:rsidRDefault="0027165E" w:rsidP="0032165E">
            <w:pPr>
              <w:pStyle w:val="Default"/>
              <w:jc w:val="both"/>
              <w:rPr>
                <w:i/>
                <w:color w:val="auto"/>
              </w:rPr>
            </w:pPr>
          </w:p>
          <w:p w14:paraId="3F78D5E0" w14:textId="77777777" w:rsidR="0027165E" w:rsidRPr="00BD33CA" w:rsidRDefault="0027165E" w:rsidP="0032165E">
            <w:pPr>
              <w:pStyle w:val="Default"/>
              <w:jc w:val="both"/>
              <w:rPr>
                <w:i/>
                <w:color w:val="auto"/>
              </w:rPr>
            </w:pPr>
          </w:p>
          <w:p w14:paraId="46906709" w14:textId="77777777" w:rsidR="0027165E" w:rsidRPr="00BD33CA" w:rsidRDefault="0027165E" w:rsidP="0032165E">
            <w:pPr>
              <w:pStyle w:val="Default"/>
              <w:jc w:val="both"/>
              <w:rPr>
                <w:i/>
                <w:color w:val="auto"/>
              </w:rPr>
            </w:pPr>
          </w:p>
          <w:p w14:paraId="16116207" w14:textId="77777777" w:rsidR="0027165E" w:rsidRPr="00BD33CA" w:rsidRDefault="0027165E" w:rsidP="0032165E">
            <w:pPr>
              <w:pStyle w:val="Default"/>
              <w:jc w:val="both"/>
              <w:rPr>
                <w:i/>
                <w:color w:val="auto"/>
              </w:rPr>
            </w:pPr>
          </w:p>
          <w:p w14:paraId="16C8A8F3" w14:textId="77777777" w:rsidR="00C15CE5" w:rsidRPr="00BD33CA" w:rsidRDefault="00C15CE5" w:rsidP="0032165E">
            <w:pPr>
              <w:pStyle w:val="Default"/>
              <w:jc w:val="both"/>
              <w:rPr>
                <w:i/>
                <w:color w:val="auto"/>
              </w:rPr>
            </w:pPr>
          </w:p>
          <w:p w14:paraId="7201902B" w14:textId="77777777" w:rsidR="00C15CE5" w:rsidRPr="00BD33CA" w:rsidRDefault="00C15CE5" w:rsidP="0032165E">
            <w:pPr>
              <w:pStyle w:val="Default"/>
              <w:jc w:val="both"/>
              <w:rPr>
                <w:i/>
                <w:color w:val="auto"/>
              </w:rPr>
            </w:pPr>
          </w:p>
          <w:p w14:paraId="2A980A51" w14:textId="77777777" w:rsidR="00C15CE5" w:rsidRPr="00BD33CA" w:rsidRDefault="00C15CE5" w:rsidP="0032165E">
            <w:pPr>
              <w:pStyle w:val="Default"/>
              <w:jc w:val="both"/>
              <w:rPr>
                <w:i/>
                <w:color w:val="auto"/>
              </w:rPr>
            </w:pPr>
          </w:p>
          <w:p w14:paraId="4828DC3A" w14:textId="77777777" w:rsidR="00C15CE5" w:rsidRPr="00BD33CA" w:rsidRDefault="00C15CE5" w:rsidP="0032165E">
            <w:pPr>
              <w:pStyle w:val="Default"/>
              <w:jc w:val="both"/>
              <w:rPr>
                <w:i/>
                <w:color w:val="auto"/>
              </w:rPr>
            </w:pPr>
          </w:p>
          <w:p w14:paraId="445DFC9F" w14:textId="77777777" w:rsidR="00C15CE5" w:rsidRPr="00BD33CA" w:rsidRDefault="00C15CE5" w:rsidP="0032165E">
            <w:pPr>
              <w:pStyle w:val="Default"/>
              <w:jc w:val="both"/>
              <w:rPr>
                <w:i/>
                <w:color w:val="auto"/>
              </w:rPr>
            </w:pPr>
          </w:p>
          <w:p w14:paraId="64E69FF0" w14:textId="77777777" w:rsidR="00C15CE5" w:rsidRPr="00BD33CA" w:rsidRDefault="00C15CE5" w:rsidP="0032165E">
            <w:pPr>
              <w:pStyle w:val="Default"/>
              <w:jc w:val="both"/>
              <w:rPr>
                <w:i/>
                <w:color w:val="auto"/>
              </w:rPr>
            </w:pPr>
          </w:p>
          <w:p w14:paraId="54FC3EF8" w14:textId="77777777" w:rsidR="00C15CE5" w:rsidRPr="00BD33CA" w:rsidRDefault="00C15CE5" w:rsidP="0032165E">
            <w:pPr>
              <w:pStyle w:val="Default"/>
              <w:jc w:val="both"/>
              <w:rPr>
                <w:i/>
                <w:color w:val="auto"/>
              </w:rPr>
            </w:pPr>
          </w:p>
          <w:p w14:paraId="113D657A" w14:textId="77777777" w:rsidR="00C15CE5" w:rsidRPr="00BD33CA" w:rsidRDefault="00C15CE5" w:rsidP="0032165E">
            <w:pPr>
              <w:pStyle w:val="Default"/>
              <w:jc w:val="both"/>
              <w:rPr>
                <w:i/>
                <w:color w:val="auto"/>
              </w:rPr>
            </w:pPr>
          </w:p>
          <w:p w14:paraId="773B7E0B" w14:textId="77777777" w:rsidR="00C15CE5" w:rsidRPr="00BD33CA" w:rsidRDefault="00C15CE5" w:rsidP="0032165E">
            <w:pPr>
              <w:pStyle w:val="Default"/>
              <w:jc w:val="both"/>
              <w:rPr>
                <w:i/>
                <w:color w:val="auto"/>
              </w:rPr>
            </w:pPr>
          </w:p>
          <w:p w14:paraId="42537BED" w14:textId="3CC24695" w:rsidR="00C15CE5" w:rsidRPr="00BD33CA" w:rsidRDefault="00C15CE5" w:rsidP="00227A85">
            <w:pPr>
              <w:rPr>
                <w:i/>
              </w:rPr>
            </w:pPr>
          </w:p>
        </w:tc>
        <w:tc>
          <w:tcPr>
            <w:tcW w:w="2252" w:type="dxa"/>
            <w:tcBorders>
              <w:top w:val="single" w:sz="4" w:space="0" w:color="auto"/>
              <w:left w:val="single" w:sz="4" w:space="0" w:color="auto"/>
              <w:bottom w:val="single" w:sz="4" w:space="0" w:color="auto"/>
              <w:right w:val="single" w:sz="4" w:space="0" w:color="auto"/>
            </w:tcBorders>
          </w:tcPr>
          <w:p w14:paraId="225B96D6" w14:textId="4F6E6BE4" w:rsidR="00E51828" w:rsidRPr="00BD33CA" w:rsidRDefault="00E51828" w:rsidP="0032165E">
            <w:pPr>
              <w:pStyle w:val="Default"/>
              <w:jc w:val="both"/>
              <w:rPr>
                <w:color w:val="auto"/>
              </w:rPr>
            </w:pPr>
          </w:p>
          <w:p w14:paraId="64BF2139" w14:textId="136A68BE" w:rsidR="00A90A7E" w:rsidRPr="00BD33CA" w:rsidRDefault="00A90A7E" w:rsidP="0032165E">
            <w:pPr>
              <w:pStyle w:val="Default"/>
              <w:jc w:val="both"/>
              <w:rPr>
                <w:color w:val="auto"/>
              </w:rPr>
            </w:pPr>
          </w:p>
          <w:p w14:paraId="7440FD1D" w14:textId="7C3B354C" w:rsidR="00A90A7E" w:rsidRPr="00BD33CA" w:rsidRDefault="00A90A7E" w:rsidP="0032165E">
            <w:pPr>
              <w:pStyle w:val="Default"/>
              <w:jc w:val="both"/>
              <w:rPr>
                <w:color w:val="auto"/>
              </w:rPr>
            </w:pPr>
          </w:p>
          <w:p w14:paraId="067896E1" w14:textId="5B40E95D" w:rsidR="00A90A7E" w:rsidRPr="00BD33CA" w:rsidRDefault="00A90A7E" w:rsidP="0032165E">
            <w:pPr>
              <w:pStyle w:val="Default"/>
              <w:jc w:val="both"/>
              <w:rPr>
                <w:color w:val="auto"/>
              </w:rPr>
            </w:pPr>
          </w:p>
          <w:p w14:paraId="64457464" w14:textId="578F17D6" w:rsidR="00A90A7E" w:rsidRPr="00BD33CA" w:rsidRDefault="00A90A7E" w:rsidP="0032165E">
            <w:pPr>
              <w:pStyle w:val="Default"/>
              <w:jc w:val="both"/>
              <w:rPr>
                <w:color w:val="auto"/>
              </w:rPr>
            </w:pPr>
          </w:p>
          <w:p w14:paraId="27926215" w14:textId="35C98457" w:rsidR="00A90A7E" w:rsidRPr="00BD33CA" w:rsidRDefault="00A90A7E" w:rsidP="0032165E">
            <w:pPr>
              <w:pStyle w:val="Default"/>
              <w:jc w:val="both"/>
              <w:rPr>
                <w:color w:val="auto"/>
              </w:rPr>
            </w:pPr>
          </w:p>
          <w:p w14:paraId="0EE6C6BD" w14:textId="4662FEED" w:rsidR="00A90A7E" w:rsidRPr="00BD33CA" w:rsidRDefault="00A90A7E" w:rsidP="0032165E">
            <w:pPr>
              <w:pStyle w:val="Default"/>
              <w:jc w:val="both"/>
              <w:rPr>
                <w:color w:val="auto"/>
              </w:rPr>
            </w:pPr>
          </w:p>
          <w:p w14:paraId="5EDAA1C3" w14:textId="047CA39D" w:rsidR="00A90A7E" w:rsidRPr="00BD33CA" w:rsidRDefault="00A90A7E" w:rsidP="0032165E">
            <w:pPr>
              <w:pStyle w:val="Default"/>
              <w:jc w:val="both"/>
              <w:rPr>
                <w:color w:val="auto"/>
              </w:rPr>
            </w:pPr>
          </w:p>
          <w:p w14:paraId="3C9D757C" w14:textId="77777777" w:rsidR="00A90A7E" w:rsidRPr="00BD33CA" w:rsidRDefault="00A90A7E" w:rsidP="0032165E">
            <w:pPr>
              <w:pStyle w:val="Default"/>
              <w:jc w:val="both"/>
              <w:rPr>
                <w:color w:val="auto"/>
              </w:rPr>
            </w:pPr>
          </w:p>
          <w:p w14:paraId="75686BE3" w14:textId="41FFD5E1" w:rsidR="00824C1F" w:rsidRPr="00BD33CA" w:rsidRDefault="00824C1F" w:rsidP="0032165E">
            <w:pPr>
              <w:pStyle w:val="Default"/>
              <w:jc w:val="both"/>
              <w:rPr>
                <w:color w:val="auto"/>
              </w:rPr>
            </w:pPr>
          </w:p>
          <w:p w14:paraId="0EBD00AB" w14:textId="77777777" w:rsidR="00824C1F" w:rsidRPr="00BD33CA" w:rsidRDefault="00824C1F" w:rsidP="0032165E">
            <w:pPr>
              <w:pStyle w:val="Default"/>
              <w:jc w:val="both"/>
              <w:rPr>
                <w:color w:val="auto"/>
              </w:rPr>
            </w:pPr>
          </w:p>
          <w:p w14:paraId="378906AA" w14:textId="6EF8F8F5" w:rsidR="006174BD" w:rsidRPr="00BD33CA" w:rsidRDefault="006174BD" w:rsidP="006174BD">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Pr="00BD33CA">
              <w:rPr>
                <w:color w:val="auto"/>
              </w:rPr>
              <w:t xml:space="preserve"> AUGUST 202</w:t>
            </w:r>
            <w:r w:rsidR="00BA3575">
              <w:rPr>
                <w:color w:val="auto"/>
              </w:rPr>
              <w:t>4</w:t>
            </w:r>
          </w:p>
          <w:p w14:paraId="34E47E59" w14:textId="77777777" w:rsidR="00E51828" w:rsidRPr="00BD33CA" w:rsidRDefault="00E51828" w:rsidP="0032165E">
            <w:pPr>
              <w:pStyle w:val="Default"/>
              <w:jc w:val="both"/>
              <w:rPr>
                <w:color w:val="auto"/>
              </w:rPr>
            </w:pPr>
          </w:p>
          <w:p w14:paraId="3CCFDB33" w14:textId="77777777" w:rsidR="00E51828" w:rsidRPr="00BD33CA" w:rsidRDefault="00E51828" w:rsidP="0032165E">
            <w:pPr>
              <w:pStyle w:val="Default"/>
              <w:jc w:val="both"/>
              <w:rPr>
                <w:color w:val="auto"/>
              </w:rPr>
            </w:pPr>
          </w:p>
          <w:p w14:paraId="0D18F638" w14:textId="77777777" w:rsidR="00E51828" w:rsidRPr="00BD33CA" w:rsidRDefault="00E51828" w:rsidP="0032165E">
            <w:pPr>
              <w:pStyle w:val="Default"/>
              <w:jc w:val="both"/>
              <w:rPr>
                <w:color w:val="auto"/>
              </w:rPr>
            </w:pPr>
          </w:p>
          <w:p w14:paraId="11AA68C9" w14:textId="77777777" w:rsidR="00E51828" w:rsidRPr="00BD33CA" w:rsidRDefault="00E51828" w:rsidP="0032165E">
            <w:pPr>
              <w:pStyle w:val="Default"/>
              <w:jc w:val="both"/>
              <w:rPr>
                <w:color w:val="auto"/>
              </w:rPr>
            </w:pPr>
          </w:p>
          <w:p w14:paraId="5182A176" w14:textId="77777777" w:rsidR="00E51828" w:rsidRPr="00BD33CA" w:rsidRDefault="00E51828" w:rsidP="0032165E">
            <w:pPr>
              <w:pStyle w:val="Default"/>
              <w:jc w:val="both"/>
              <w:rPr>
                <w:color w:val="auto"/>
              </w:rPr>
            </w:pPr>
          </w:p>
          <w:p w14:paraId="1B791FC9" w14:textId="77777777" w:rsidR="00E51828" w:rsidRPr="00BD33CA" w:rsidRDefault="00E51828" w:rsidP="0032165E">
            <w:pPr>
              <w:pStyle w:val="Default"/>
              <w:jc w:val="both"/>
              <w:rPr>
                <w:color w:val="auto"/>
              </w:rPr>
            </w:pPr>
          </w:p>
          <w:p w14:paraId="13414987" w14:textId="5A3233A8" w:rsidR="00C36A8E" w:rsidRPr="00BD33CA" w:rsidRDefault="00C36A8E" w:rsidP="0032165E">
            <w:pPr>
              <w:pStyle w:val="Default"/>
              <w:jc w:val="both"/>
            </w:pPr>
          </w:p>
          <w:p w14:paraId="52F49F8D" w14:textId="77777777" w:rsidR="0032469A" w:rsidRPr="00BD33CA" w:rsidRDefault="0032469A" w:rsidP="0032165E">
            <w:pPr>
              <w:pStyle w:val="Default"/>
              <w:jc w:val="both"/>
            </w:pPr>
          </w:p>
          <w:p w14:paraId="244FE76F" w14:textId="3D50B3AC" w:rsidR="00C36A8E" w:rsidRPr="00BD33CA" w:rsidRDefault="00C36A8E" w:rsidP="0032165E">
            <w:pPr>
              <w:pStyle w:val="Default"/>
              <w:jc w:val="both"/>
            </w:pPr>
          </w:p>
          <w:p w14:paraId="5C09B0EA" w14:textId="4475D2AA" w:rsidR="00C46332" w:rsidRDefault="00C46332" w:rsidP="0032165E">
            <w:pPr>
              <w:pStyle w:val="Default"/>
              <w:jc w:val="both"/>
            </w:pPr>
          </w:p>
          <w:p w14:paraId="771FA0E4" w14:textId="03544359" w:rsidR="00385A78" w:rsidRDefault="00385A78" w:rsidP="0032165E">
            <w:pPr>
              <w:pStyle w:val="Default"/>
              <w:jc w:val="both"/>
            </w:pPr>
          </w:p>
          <w:p w14:paraId="52A86A3F" w14:textId="3993E7B4" w:rsidR="00385A78" w:rsidRDefault="00385A78" w:rsidP="0032165E">
            <w:pPr>
              <w:pStyle w:val="Default"/>
              <w:jc w:val="both"/>
            </w:pPr>
          </w:p>
          <w:p w14:paraId="7A2CB8E8" w14:textId="72268322" w:rsidR="00385A78" w:rsidRDefault="00385A78" w:rsidP="0032165E">
            <w:pPr>
              <w:pStyle w:val="Default"/>
              <w:jc w:val="both"/>
            </w:pPr>
          </w:p>
          <w:p w14:paraId="4A81A091" w14:textId="77777777" w:rsidR="00385A78" w:rsidRDefault="00385A78" w:rsidP="0032165E">
            <w:pPr>
              <w:pStyle w:val="Default"/>
              <w:jc w:val="both"/>
            </w:pPr>
          </w:p>
          <w:p w14:paraId="1B6D8009" w14:textId="75E2BAD1" w:rsidR="00385A78" w:rsidRDefault="00385A78" w:rsidP="0032165E">
            <w:pPr>
              <w:pStyle w:val="Default"/>
              <w:jc w:val="both"/>
            </w:pPr>
          </w:p>
          <w:p w14:paraId="1625E9AD" w14:textId="77777777" w:rsidR="00385A78" w:rsidRPr="00BD33CA" w:rsidRDefault="00385A78" w:rsidP="0032165E">
            <w:pPr>
              <w:pStyle w:val="Default"/>
              <w:jc w:val="both"/>
            </w:pPr>
          </w:p>
          <w:p w14:paraId="1ED170AA" w14:textId="5CD2DC30" w:rsidR="006174BD" w:rsidRPr="00BD33CA" w:rsidRDefault="006174BD" w:rsidP="006174BD">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Pr="00BD33CA">
              <w:rPr>
                <w:color w:val="auto"/>
              </w:rPr>
              <w:t xml:space="preserve"> AUGUST 202</w:t>
            </w:r>
            <w:r w:rsidR="00385A78">
              <w:rPr>
                <w:color w:val="auto"/>
              </w:rPr>
              <w:t>4</w:t>
            </w:r>
          </w:p>
          <w:p w14:paraId="6DA01D03" w14:textId="77777777" w:rsidR="000B3CBD" w:rsidRPr="00BD33CA" w:rsidRDefault="000B3CBD" w:rsidP="0032165E">
            <w:pPr>
              <w:pStyle w:val="Default"/>
              <w:jc w:val="both"/>
            </w:pPr>
          </w:p>
          <w:p w14:paraId="3285DCAC" w14:textId="77777777" w:rsidR="000B3CBD" w:rsidRPr="00BD33CA" w:rsidRDefault="000B3CBD" w:rsidP="0032165E">
            <w:pPr>
              <w:pStyle w:val="Default"/>
              <w:jc w:val="both"/>
            </w:pPr>
          </w:p>
          <w:p w14:paraId="546F9191" w14:textId="77777777" w:rsidR="000B3CBD" w:rsidRPr="00BD33CA" w:rsidRDefault="000B3CBD" w:rsidP="0032165E">
            <w:pPr>
              <w:pStyle w:val="Default"/>
              <w:jc w:val="both"/>
            </w:pPr>
          </w:p>
          <w:p w14:paraId="573054C5" w14:textId="77777777" w:rsidR="000B3CBD" w:rsidRPr="00BD33CA" w:rsidRDefault="000B3CBD" w:rsidP="0032165E">
            <w:pPr>
              <w:pStyle w:val="Default"/>
              <w:jc w:val="both"/>
            </w:pPr>
          </w:p>
          <w:p w14:paraId="7430F563" w14:textId="6DAE78D2" w:rsidR="000B3CBD" w:rsidRPr="00BD33CA" w:rsidRDefault="000B3CBD" w:rsidP="0032165E">
            <w:pPr>
              <w:pStyle w:val="Default"/>
              <w:jc w:val="both"/>
            </w:pPr>
          </w:p>
          <w:p w14:paraId="595DF1D8" w14:textId="0413D87E" w:rsidR="00C83CE6" w:rsidRPr="00BD33CA" w:rsidRDefault="00C83CE6" w:rsidP="0032165E">
            <w:pPr>
              <w:pStyle w:val="Default"/>
              <w:jc w:val="both"/>
            </w:pPr>
          </w:p>
          <w:p w14:paraId="08651844" w14:textId="2960AEEA" w:rsidR="00C83CE6" w:rsidRPr="00BD33CA" w:rsidRDefault="00C83CE6" w:rsidP="0032165E">
            <w:pPr>
              <w:pStyle w:val="Default"/>
              <w:jc w:val="both"/>
            </w:pPr>
          </w:p>
          <w:p w14:paraId="7D23020C" w14:textId="43128BA8" w:rsidR="00C83CE6" w:rsidRPr="00BD33CA" w:rsidRDefault="00C83CE6" w:rsidP="0032165E">
            <w:pPr>
              <w:pStyle w:val="Default"/>
              <w:jc w:val="both"/>
            </w:pPr>
          </w:p>
          <w:p w14:paraId="39848B44" w14:textId="2CDF8460" w:rsidR="00C83CE6" w:rsidRPr="00BD33CA" w:rsidRDefault="00C83CE6" w:rsidP="0032165E">
            <w:pPr>
              <w:pStyle w:val="Default"/>
              <w:jc w:val="both"/>
            </w:pPr>
          </w:p>
          <w:p w14:paraId="15E61418" w14:textId="369D9F8E" w:rsidR="00C83CE6" w:rsidRPr="00BD33CA" w:rsidRDefault="00C83CE6" w:rsidP="0032165E">
            <w:pPr>
              <w:pStyle w:val="Default"/>
              <w:jc w:val="both"/>
            </w:pPr>
          </w:p>
          <w:p w14:paraId="57FEE553" w14:textId="68B079B7" w:rsidR="00C83CE6" w:rsidRPr="00BD33CA" w:rsidRDefault="00C83CE6" w:rsidP="0032165E">
            <w:pPr>
              <w:pStyle w:val="Default"/>
              <w:jc w:val="both"/>
            </w:pPr>
          </w:p>
          <w:p w14:paraId="553A5625" w14:textId="3A079C2A" w:rsidR="00C83CE6" w:rsidRPr="00BD33CA" w:rsidRDefault="00C83CE6" w:rsidP="0032165E">
            <w:pPr>
              <w:pStyle w:val="Default"/>
              <w:jc w:val="both"/>
            </w:pPr>
          </w:p>
          <w:p w14:paraId="50FEBF1D" w14:textId="77777777" w:rsidR="00C83CE6" w:rsidRPr="00BD33CA" w:rsidRDefault="00C83CE6" w:rsidP="0032165E">
            <w:pPr>
              <w:pStyle w:val="Default"/>
              <w:jc w:val="both"/>
            </w:pPr>
          </w:p>
          <w:p w14:paraId="1542BF6B" w14:textId="69EA917C" w:rsidR="000B3CBD" w:rsidRPr="00BD33CA" w:rsidRDefault="000B3CBD" w:rsidP="0032165E">
            <w:pPr>
              <w:pStyle w:val="Default"/>
              <w:jc w:val="both"/>
            </w:pPr>
          </w:p>
          <w:p w14:paraId="66DC3B34" w14:textId="4AEDCB44" w:rsidR="00C46332" w:rsidRDefault="00C46332" w:rsidP="0032165E">
            <w:pPr>
              <w:pStyle w:val="Default"/>
              <w:jc w:val="both"/>
            </w:pPr>
          </w:p>
          <w:p w14:paraId="1F9BCCFE" w14:textId="16176798" w:rsidR="008D458C" w:rsidRDefault="008D458C" w:rsidP="0032165E">
            <w:pPr>
              <w:pStyle w:val="Default"/>
              <w:jc w:val="both"/>
            </w:pPr>
          </w:p>
          <w:p w14:paraId="1AEDFC7A" w14:textId="52862356" w:rsidR="008D458C" w:rsidRDefault="008D458C" w:rsidP="0032165E">
            <w:pPr>
              <w:pStyle w:val="Default"/>
              <w:jc w:val="both"/>
            </w:pPr>
          </w:p>
          <w:p w14:paraId="7F066A0A" w14:textId="1CFA2197" w:rsidR="008D458C" w:rsidRDefault="008D458C" w:rsidP="0032165E">
            <w:pPr>
              <w:pStyle w:val="Default"/>
              <w:jc w:val="both"/>
            </w:pPr>
          </w:p>
          <w:p w14:paraId="42E7614B" w14:textId="2016BDB4" w:rsidR="008D458C" w:rsidRDefault="008D458C" w:rsidP="0032165E">
            <w:pPr>
              <w:pStyle w:val="Default"/>
              <w:jc w:val="both"/>
            </w:pPr>
          </w:p>
          <w:p w14:paraId="23787257" w14:textId="13D0D366" w:rsidR="008D458C" w:rsidRDefault="008D458C" w:rsidP="0032165E">
            <w:pPr>
              <w:pStyle w:val="Default"/>
              <w:jc w:val="both"/>
            </w:pPr>
          </w:p>
          <w:p w14:paraId="4D4A9C1D" w14:textId="7C03E7A5" w:rsidR="008D458C" w:rsidRDefault="008D458C" w:rsidP="0032165E">
            <w:pPr>
              <w:pStyle w:val="Default"/>
              <w:jc w:val="both"/>
            </w:pPr>
          </w:p>
          <w:p w14:paraId="3CDA9E7A" w14:textId="74E353F4" w:rsidR="008D458C" w:rsidRDefault="008D458C" w:rsidP="0032165E">
            <w:pPr>
              <w:pStyle w:val="Default"/>
              <w:jc w:val="both"/>
            </w:pPr>
          </w:p>
          <w:p w14:paraId="5018B632" w14:textId="455E794A" w:rsidR="008D458C" w:rsidRDefault="008D458C" w:rsidP="0032165E">
            <w:pPr>
              <w:pStyle w:val="Default"/>
              <w:jc w:val="both"/>
            </w:pPr>
          </w:p>
          <w:p w14:paraId="545FEFB0" w14:textId="4C7B57A2" w:rsidR="008D458C" w:rsidRDefault="008D458C" w:rsidP="0032165E">
            <w:pPr>
              <w:pStyle w:val="Default"/>
              <w:jc w:val="both"/>
            </w:pPr>
          </w:p>
          <w:p w14:paraId="32DDB639" w14:textId="77777777" w:rsidR="008D458C" w:rsidRPr="00BD33CA" w:rsidRDefault="008D458C" w:rsidP="0032165E">
            <w:pPr>
              <w:pStyle w:val="Default"/>
              <w:jc w:val="both"/>
            </w:pPr>
          </w:p>
          <w:p w14:paraId="18732C5C" w14:textId="77777777" w:rsidR="00C46332" w:rsidRPr="00BD33CA" w:rsidRDefault="00C46332" w:rsidP="0032165E">
            <w:pPr>
              <w:pStyle w:val="Default"/>
              <w:jc w:val="both"/>
            </w:pPr>
          </w:p>
          <w:p w14:paraId="63DBF97B" w14:textId="786E82DE" w:rsidR="006174BD" w:rsidRPr="00BD33CA" w:rsidRDefault="0032469A" w:rsidP="006174BD">
            <w:pPr>
              <w:pStyle w:val="Default"/>
              <w:jc w:val="both"/>
              <w:rPr>
                <w:color w:val="auto"/>
              </w:rPr>
            </w:pPr>
            <w:r w:rsidRPr="00BD33CA">
              <w:rPr>
                <w:color w:val="auto"/>
              </w:rPr>
              <w:t>1</w:t>
            </w:r>
            <w:r w:rsidR="006174BD" w:rsidRPr="00BD33CA">
              <w:rPr>
                <w:color w:val="auto"/>
                <w:vertAlign w:val="superscript"/>
              </w:rPr>
              <w:t>ST</w:t>
            </w:r>
            <w:r w:rsidR="006174BD" w:rsidRPr="00BD33CA">
              <w:rPr>
                <w:color w:val="auto"/>
              </w:rPr>
              <w:t xml:space="preserve"> JULY - 30</w:t>
            </w:r>
            <w:r w:rsidR="006174BD" w:rsidRPr="00BD33CA">
              <w:rPr>
                <w:color w:val="auto"/>
                <w:vertAlign w:val="superscript"/>
              </w:rPr>
              <w:t>TH</w:t>
            </w:r>
            <w:r w:rsidR="008D458C">
              <w:rPr>
                <w:color w:val="auto"/>
              </w:rPr>
              <w:t xml:space="preserve"> AUGUST 2024</w:t>
            </w:r>
          </w:p>
          <w:p w14:paraId="34C6363D" w14:textId="77777777" w:rsidR="000B3CBD" w:rsidRPr="00BD33CA" w:rsidRDefault="000B3CBD" w:rsidP="0032165E">
            <w:pPr>
              <w:pStyle w:val="Default"/>
              <w:jc w:val="both"/>
            </w:pPr>
          </w:p>
          <w:p w14:paraId="331B9136" w14:textId="603081AE" w:rsidR="000B3CBD" w:rsidRPr="00BD33CA" w:rsidRDefault="000B3CBD" w:rsidP="0032165E">
            <w:pPr>
              <w:pStyle w:val="Default"/>
              <w:jc w:val="both"/>
            </w:pPr>
          </w:p>
          <w:p w14:paraId="3FEBDD75" w14:textId="569BA4E6" w:rsidR="00C83CE6" w:rsidRPr="00BD33CA" w:rsidRDefault="00C83CE6" w:rsidP="0032165E">
            <w:pPr>
              <w:pStyle w:val="Default"/>
              <w:jc w:val="both"/>
            </w:pPr>
          </w:p>
          <w:p w14:paraId="2C11EBC4" w14:textId="468E7A5F" w:rsidR="00C83CE6" w:rsidRPr="00BD33CA" w:rsidRDefault="00C83CE6" w:rsidP="0032165E">
            <w:pPr>
              <w:pStyle w:val="Default"/>
              <w:jc w:val="both"/>
            </w:pPr>
          </w:p>
          <w:p w14:paraId="62F962E1" w14:textId="14533FD0" w:rsidR="00C83CE6" w:rsidRPr="00BD33CA" w:rsidRDefault="00C83CE6" w:rsidP="0032165E">
            <w:pPr>
              <w:pStyle w:val="Default"/>
              <w:jc w:val="both"/>
            </w:pPr>
          </w:p>
          <w:p w14:paraId="58C3BB85" w14:textId="67FDB68E" w:rsidR="00C83CE6" w:rsidRPr="00BD33CA" w:rsidRDefault="00C83CE6" w:rsidP="0032165E">
            <w:pPr>
              <w:pStyle w:val="Default"/>
              <w:jc w:val="both"/>
            </w:pPr>
          </w:p>
          <w:p w14:paraId="0B514C3E" w14:textId="48E69428" w:rsidR="00C83CE6" w:rsidRPr="00BD33CA" w:rsidRDefault="00C83CE6" w:rsidP="0032165E">
            <w:pPr>
              <w:pStyle w:val="Default"/>
              <w:jc w:val="both"/>
            </w:pPr>
          </w:p>
          <w:p w14:paraId="50CE8DC2" w14:textId="1F213368" w:rsidR="00C83CE6" w:rsidRPr="00BD33CA" w:rsidRDefault="00C83CE6" w:rsidP="0032165E">
            <w:pPr>
              <w:pStyle w:val="Default"/>
              <w:jc w:val="both"/>
            </w:pPr>
          </w:p>
          <w:p w14:paraId="57BDCDC9" w14:textId="278C69EB" w:rsidR="00C83CE6" w:rsidRPr="00BD33CA" w:rsidRDefault="00C83CE6" w:rsidP="0032165E">
            <w:pPr>
              <w:pStyle w:val="Default"/>
              <w:jc w:val="both"/>
            </w:pPr>
          </w:p>
          <w:p w14:paraId="50C8244D" w14:textId="29258633" w:rsidR="00C83CE6" w:rsidRPr="00BD33CA" w:rsidRDefault="00C83CE6" w:rsidP="0032165E">
            <w:pPr>
              <w:pStyle w:val="Default"/>
              <w:jc w:val="both"/>
            </w:pPr>
          </w:p>
          <w:p w14:paraId="1F9A1F68" w14:textId="76B39A31" w:rsidR="00C83CE6" w:rsidRPr="00BD33CA" w:rsidRDefault="00C83CE6" w:rsidP="0032165E">
            <w:pPr>
              <w:pStyle w:val="Default"/>
              <w:jc w:val="both"/>
            </w:pPr>
          </w:p>
          <w:p w14:paraId="632F3998" w14:textId="25C1565C" w:rsidR="00C83CE6" w:rsidRPr="00BD33CA" w:rsidRDefault="00C83CE6" w:rsidP="0032165E">
            <w:pPr>
              <w:pStyle w:val="Default"/>
              <w:jc w:val="both"/>
            </w:pPr>
          </w:p>
          <w:p w14:paraId="051ACE9C" w14:textId="7F0A47AF" w:rsidR="00C83CE6" w:rsidRPr="00BD33CA" w:rsidRDefault="00C83CE6" w:rsidP="0032165E">
            <w:pPr>
              <w:pStyle w:val="Default"/>
              <w:jc w:val="both"/>
            </w:pPr>
          </w:p>
          <w:p w14:paraId="486D13E9" w14:textId="480D452A" w:rsidR="00346CAF" w:rsidRPr="00BD33CA" w:rsidRDefault="00346CAF" w:rsidP="0032165E">
            <w:pPr>
              <w:pStyle w:val="Default"/>
              <w:jc w:val="both"/>
            </w:pPr>
          </w:p>
          <w:p w14:paraId="4DBDE2B4" w14:textId="511045D3" w:rsidR="00C83CE6" w:rsidRPr="00BD33CA" w:rsidRDefault="00C83CE6" w:rsidP="0032165E">
            <w:pPr>
              <w:pStyle w:val="Default"/>
              <w:jc w:val="both"/>
            </w:pPr>
          </w:p>
          <w:p w14:paraId="4C55382A" w14:textId="34D25237" w:rsidR="00C83CE6" w:rsidRPr="00BD33CA" w:rsidRDefault="00C83CE6" w:rsidP="00C83CE6">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Pr="00BD33CA">
              <w:rPr>
                <w:color w:val="auto"/>
              </w:rPr>
              <w:t xml:space="preserve"> AUGUST 202</w:t>
            </w:r>
            <w:r w:rsidR="00C85437">
              <w:rPr>
                <w:color w:val="auto"/>
              </w:rPr>
              <w:t>4</w:t>
            </w:r>
          </w:p>
          <w:p w14:paraId="0CF273E8" w14:textId="77777777" w:rsidR="00C83CE6" w:rsidRPr="00BD33CA" w:rsidRDefault="00C83CE6" w:rsidP="0032165E">
            <w:pPr>
              <w:pStyle w:val="Default"/>
              <w:jc w:val="both"/>
            </w:pPr>
          </w:p>
          <w:p w14:paraId="439E904B" w14:textId="77777777" w:rsidR="000B3CBD" w:rsidRPr="00BD33CA" w:rsidRDefault="000B3CBD" w:rsidP="0032165E">
            <w:pPr>
              <w:pStyle w:val="Default"/>
              <w:jc w:val="both"/>
            </w:pPr>
          </w:p>
          <w:p w14:paraId="42F5BE7A" w14:textId="77777777" w:rsidR="000B3CBD" w:rsidRPr="00BD33CA" w:rsidRDefault="000B3CBD" w:rsidP="0032165E">
            <w:pPr>
              <w:pStyle w:val="Default"/>
              <w:jc w:val="both"/>
            </w:pPr>
          </w:p>
          <w:p w14:paraId="30F143BA" w14:textId="77777777" w:rsidR="000B3CBD" w:rsidRPr="00BD33CA" w:rsidRDefault="000B3CBD" w:rsidP="0032165E">
            <w:pPr>
              <w:pStyle w:val="Default"/>
              <w:jc w:val="both"/>
            </w:pPr>
          </w:p>
          <w:p w14:paraId="08C1B1AE" w14:textId="77777777" w:rsidR="009A35E6" w:rsidRPr="00BD33CA" w:rsidRDefault="009A35E6" w:rsidP="0032165E">
            <w:pPr>
              <w:pStyle w:val="Default"/>
              <w:jc w:val="both"/>
            </w:pPr>
          </w:p>
          <w:p w14:paraId="28C0F458" w14:textId="77777777" w:rsidR="009A35E6" w:rsidRPr="00BD33CA" w:rsidRDefault="009A35E6" w:rsidP="0032165E">
            <w:pPr>
              <w:pStyle w:val="Default"/>
              <w:jc w:val="both"/>
            </w:pPr>
          </w:p>
          <w:p w14:paraId="4D6774BA" w14:textId="77777777" w:rsidR="009A35E6" w:rsidRPr="00BD33CA" w:rsidRDefault="009A35E6" w:rsidP="0032165E">
            <w:pPr>
              <w:pStyle w:val="Default"/>
              <w:jc w:val="both"/>
            </w:pPr>
          </w:p>
          <w:p w14:paraId="3AB40EDB" w14:textId="77777777" w:rsidR="009A35E6" w:rsidRPr="00BD33CA" w:rsidRDefault="009A35E6" w:rsidP="0032165E">
            <w:pPr>
              <w:pStyle w:val="Default"/>
              <w:jc w:val="both"/>
            </w:pPr>
          </w:p>
          <w:p w14:paraId="389C654E" w14:textId="77777777" w:rsidR="009A35E6" w:rsidRPr="00BD33CA" w:rsidRDefault="009A35E6" w:rsidP="0032165E">
            <w:pPr>
              <w:pStyle w:val="Default"/>
              <w:jc w:val="both"/>
            </w:pPr>
          </w:p>
          <w:p w14:paraId="73243252" w14:textId="77777777" w:rsidR="009A35E6" w:rsidRPr="00BD33CA" w:rsidRDefault="009A35E6" w:rsidP="0032165E">
            <w:pPr>
              <w:pStyle w:val="Default"/>
              <w:jc w:val="both"/>
            </w:pPr>
          </w:p>
          <w:p w14:paraId="220F2EB6" w14:textId="77777777" w:rsidR="00A85719" w:rsidRPr="00BD33CA" w:rsidRDefault="00A85719" w:rsidP="0032165E">
            <w:pPr>
              <w:pStyle w:val="Default"/>
              <w:jc w:val="both"/>
            </w:pPr>
          </w:p>
          <w:p w14:paraId="31A79088" w14:textId="77777777" w:rsidR="00A85719" w:rsidRPr="00BD33CA" w:rsidRDefault="00A85719" w:rsidP="0032165E">
            <w:pPr>
              <w:pStyle w:val="Default"/>
              <w:jc w:val="both"/>
            </w:pPr>
          </w:p>
          <w:p w14:paraId="04F636A5" w14:textId="77777777" w:rsidR="00A85719" w:rsidRPr="00BD33CA" w:rsidRDefault="00A85719" w:rsidP="0032165E">
            <w:pPr>
              <w:pStyle w:val="Default"/>
              <w:jc w:val="both"/>
            </w:pPr>
          </w:p>
          <w:p w14:paraId="782F1AC7" w14:textId="7A81E861" w:rsidR="00A85719" w:rsidRPr="00BD33CA" w:rsidRDefault="00A85719" w:rsidP="0032165E">
            <w:pPr>
              <w:pStyle w:val="Default"/>
              <w:jc w:val="both"/>
            </w:pPr>
          </w:p>
          <w:p w14:paraId="64BCCCF1" w14:textId="77777777" w:rsidR="00E93995" w:rsidRPr="00BD33CA" w:rsidRDefault="00E93995" w:rsidP="0032165E">
            <w:pPr>
              <w:pStyle w:val="Default"/>
              <w:jc w:val="both"/>
            </w:pPr>
          </w:p>
          <w:p w14:paraId="5BB76886" w14:textId="16FD932F" w:rsidR="00A85719" w:rsidRDefault="00A85719" w:rsidP="0032165E">
            <w:pPr>
              <w:pStyle w:val="Default"/>
              <w:jc w:val="both"/>
            </w:pPr>
          </w:p>
          <w:p w14:paraId="190426D4" w14:textId="545047B0" w:rsidR="00C4781C" w:rsidRDefault="00C4781C" w:rsidP="0032165E">
            <w:pPr>
              <w:pStyle w:val="Default"/>
              <w:jc w:val="both"/>
            </w:pPr>
          </w:p>
          <w:p w14:paraId="26DB0321" w14:textId="18B666C4" w:rsidR="00C4781C" w:rsidRDefault="00C4781C" w:rsidP="0032165E">
            <w:pPr>
              <w:pStyle w:val="Default"/>
              <w:jc w:val="both"/>
            </w:pPr>
          </w:p>
          <w:p w14:paraId="28911AB0" w14:textId="0450CA4A" w:rsidR="00C4781C" w:rsidRDefault="00C4781C" w:rsidP="0032165E">
            <w:pPr>
              <w:pStyle w:val="Default"/>
              <w:jc w:val="both"/>
            </w:pPr>
          </w:p>
          <w:p w14:paraId="2A6D301B" w14:textId="523129CD" w:rsidR="00C4781C" w:rsidRDefault="00C4781C" w:rsidP="0032165E">
            <w:pPr>
              <w:pStyle w:val="Default"/>
              <w:jc w:val="both"/>
            </w:pPr>
          </w:p>
          <w:p w14:paraId="431D8AF1" w14:textId="6EC82A78" w:rsidR="00C4781C" w:rsidRDefault="00C4781C" w:rsidP="0032165E">
            <w:pPr>
              <w:pStyle w:val="Default"/>
              <w:jc w:val="both"/>
            </w:pPr>
          </w:p>
          <w:p w14:paraId="10121FFA" w14:textId="6A769E4F" w:rsidR="00C4781C" w:rsidRDefault="00C4781C" w:rsidP="0032165E">
            <w:pPr>
              <w:pStyle w:val="Default"/>
              <w:jc w:val="both"/>
            </w:pPr>
          </w:p>
          <w:p w14:paraId="63A42CA4" w14:textId="77777777" w:rsidR="00C4781C" w:rsidRPr="00BD33CA" w:rsidRDefault="00C4781C" w:rsidP="0032165E">
            <w:pPr>
              <w:pStyle w:val="Default"/>
              <w:jc w:val="both"/>
            </w:pPr>
          </w:p>
          <w:p w14:paraId="7498544F" w14:textId="77777777" w:rsidR="007C6F08" w:rsidRDefault="007C6F08" w:rsidP="00A85719">
            <w:pPr>
              <w:pStyle w:val="Default"/>
              <w:jc w:val="both"/>
              <w:rPr>
                <w:color w:val="auto"/>
              </w:rPr>
            </w:pPr>
          </w:p>
          <w:p w14:paraId="2631C1FC" w14:textId="387B7DDD" w:rsidR="00A85719" w:rsidRPr="00BD33CA" w:rsidRDefault="00A85719" w:rsidP="00A85719">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Pr="00BD33CA">
              <w:rPr>
                <w:color w:val="auto"/>
              </w:rPr>
              <w:t xml:space="preserve"> AUGUST 202</w:t>
            </w:r>
            <w:r w:rsidR="00EA27E0">
              <w:rPr>
                <w:color w:val="auto"/>
              </w:rPr>
              <w:t>4</w:t>
            </w:r>
          </w:p>
          <w:p w14:paraId="51BBA541" w14:textId="60FE5D30" w:rsidR="00F31B86" w:rsidRPr="00BD33CA" w:rsidRDefault="00F31B86" w:rsidP="00A85719">
            <w:pPr>
              <w:pStyle w:val="Default"/>
              <w:jc w:val="both"/>
              <w:rPr>
                <w:color w:val="auto"/>
              </w:rPr>
            </w:pPr>
          </w:p>
          <w:p w14:paraId="1949E4FD" w14:textId="46F9730A" w:rsidR="00F31B86" w:rsidRPr="00BD33CA" w:rsidRDefault="00F31B86" w:rsidP="00A85719">
            <w:pPr>
              <w:pStyle w:val="Default"/>
              <w:jc w:val="both"/>
              <w:rPr>
                <w:color w:val="auto"/>
              </w:rPr>
            </w:pPr>
          </w:p>
          <w:p w14:paraId="6ABF329A" w14:textId="3A6060AE" w:rsidR="00F31B86" w:rsidRPr="00BD33CA" w:rsidRDefault="00F31B86" w:rsidP="00A85719">
            <w:pPr>
              <w:pStyle w:val="Default"/>
              <w:jc w:val="both"/>
              <w:rPr>
                <w:color w:val="auto"/>
              </w:rPr>
            </w:pPr>
          </w:p>
          <w:p w14:paraId="1E69CC87" w14:textId="6CD07B11" w:rsidR="00F31B86" w:rsidRPr="00BD33CA" w:rsidRDefault="00F31B86" w:rsidP="00A85719">
            <w:pPr>
              <w:pStyle w:val="Default"/>
              <w:jc w:val="both"/>
              <w:rPr>
                <w:color w:val="auto"/>
              </w:rPr>
            </w:pPr>
          </w:p>
          <w:p w14:paraId="150E32D7" w14:textId="154B3242" w:rsidR="00F31B86" w:rsidRPr="00BD33CA" w:rsidRDefault="00F31B86" w:rsidP="00A85719">
            <w:pPr>
              <w:pStyle w:val="Default"/>
              <w:jc w:val="both"/>
              <w:rPr>
                <w:color w:val="auto"/>
              </w:rPr>
            </w:pPr>
          </w:p>
          <w:p w14:paraId="00D3C534" w14:textId="0AD84B9A" w:rsidR="00F31B86" w:rsidRPr="00BD33CA" w:rsidRDefault="00F31B86" w:rsidP="00A85719">
            <w:pPr>
              <w:pStyle w:val="Default"/>
              <w:jc w:val="both"/>
              <w:rPr>
                <w:color w:val="auto"/>
              </w:rPr>
            </w:pPr>
          </w:p>
          <w:p w14:paraId="277B8D92" w14:textId="77777777" w:rsidR="00A85719" w:rsidRPr="00BD33CA" w:rsidRDefault="00A85719" w:rsidP="0032165E">
            <w:pPr>
              <w:pStyle w:val="Default"/>
              <w:jc w:val="both"/>
            </w:pPr>
          </w:p>
          <w:p w14:paraId="0535B670" w14:textId="77777777" w:rsidR="00A85719" w:rsidRPr="00BD33CA" w:rsidRDefault="00A85719" w:rsidP="0032165E">
            <w:pPr>
              <w:pStyle w:val="Default"/>
              <w:jc w:val="both"/>
            </w:pPr>
          </w:p>
          <w:p w14:paraId="5EC0F7C7" w14:textId="77777777" w:rsidR="00A85719" w:rsidRPr="00BD33CA" w:rsidRDefault="00A85719" w:rsidP="0032165E">
            <w:pPr>
              <w:pStyle w:val="Default"/>
              <w:jc w:val="both"/>
            </w:pPr>
          </w:p>
          <w:p w14:paraId="7064FB42" w14:textId="77777777" w:rsidR="00D21227" w:rsidRPr="00BD33CA" w:rsidRDefault="00D21227" w:rsidP="0032165E">
            <w:pPr>
              <w:pStyle w:val="Default"/>
              <w:jc w:val="both"/>
            </w:pPr>
          </w:p>
          <w:p w14:paraId="0C53566F" w14:textId="77777777" w:rsidR="00D21227" w:rsidRPr="00BD33CA" w:rsidRDefault="00D21227" w:rsidP="0032165E">
            <w:pPr>
              <w:pStyle w:val="Default"/>
              <w:jc w:val="both"/>
            </w:pPr>
          </w:p>
          <w:p w14:paraId="699977F8" w14:textId="77777777" w:rsidR="00D21227" w:rsidRPr="00BD33CA" w:rsidRDefault="00D21227" w:rsidP="0032165E">
            <w:pPr>
              <w:pStyle w:val="Default"/>
              <w:jc w:val="both"/>
            </w:pPr>
          </w:p>
          <w:p w14:paraId="1A09853C" w14:textId="77777777" w:rsidR="00D21227" w:rsidRPr="00BD33CA" w:rsidRDefault="00D21227" w:rsidP="0032165E">
            <w:pPr>
              <w:pStyle w:val="Default"/>
              <w:jc w:val="both"/>
            </w:pPr>
          </w:p>
          <w:p w14:paraId="32C342CB" w14:textId="7EE309A4" w:rsidR="00D21227" w:rsidRDefault="00D21227" w:rsidP="0032165E">
            <w:pPr>
              <w:pStyle w:val="Default"/>
              <w:jc w:val="both"/>
            </w:pPr>
          </w:p>
          <w:p w14:paraId="66F5D8B4" w14:textId="32784A95" w:rsidR="007C13CB" w:rsidRDefault="007C13CB" w:rsidP="0032165E">
            <w:pPr>
              <w:pStyle w:val="Default"/>
              <w:jc w:val="both"/>
            </w:pPr>
          </w:p>
          <w:p w14:paraId="4BD1F24C" w14:textId="3E0FFCC0" w:rsidR="00EA27E0" w:rsidRDefault="00EA27E0" w:rsidP="0032165E">
            <w:pPr>
              <w:pStyle w:val="Default"/>
              <w:jc w:val="both"/>
            </w:pPr>
          </w:p>
          <w:p w14:paraId="066027FF" w14:textId="3E045DC9" w:rsidR="00EA27E0" w:rsidRDefault="00EA27E0" w:rsidP="0032165E">
            <w:pPr>
              <w:pStyle w:val="Default"/>
              <w:jc w:val="both"/>
            </w:pPr>
          </w:p>
          <w:p w14:paraId="488EC7ED" w14:textId="3D041B60" w:rsidR="00EA27E0" w:rsidRDefault="00EA27E0" w:rsidP="0032165E">
            <w:pPr>
              <w:pStyle w:val="Default"/>
              <w:jc w:val="both"/>
            </w:pPr>
          </w:p>
          <w:p w14:paraId="619B0C9D" w14:textId="76B0825F" w:rsidR="00EA27E0" w:rsidRDefault="00EA27E0" w:rsidP="0032165E">
            <w:pPr>
              <w:pStyle w:val="Default"/>
              <w:jc w:val="both"/>
            </w:pPr>
          </w:p>
          <w:p w14:paraId="6C867E48" w14:textId="1EC67342" w:rsidR="00EA27E0" w:rsidRDefault="00EA27E0" w:rsidP="0032165E">
            <w:pPr>
              <w:pStyle w:val="Default"/>
              <w:jc w:val="both"/>
            </w:pPr>
          </w:p>
          <w:p w14:paraId="3E407F7F" w14:textId="467CA019" w:rsidR="00EA27E0" w:rsidRDefault="00EA27E0" w:rsidP="0032165E">
            <w:pPr>
              <w:pStyle w:val="Default"/>
              <w:jc w:val="both"/>
            </w:pPr>
          </w:p>
          <w:p w14:paraId="3616C270" w14:textId="77777777" w:rsidR="00EA27E0" w:rsidRPr="00BD33CA" w:rsidRDefault="00EA27E0" w:rsidP="0032165E">
            <w:pPr>
              <w:pStyle w:val="Default"/>
              <w:jc w:val="both"/>
            </w:pPr>
          </w:p>
          <w:p w14:paraId="52882C87" w14:textId="74300625" w:rsidR="005D3CC7" w:rsidRDefault="005D3CC7" w:rsidP="0032165E">
            <w:pPr>
              <w:pStyle w:val="Default"/>
              <w:jc w:val="both"/>
              <w:rPr>
                <w:color w:val="auto"/>
              </w:rPr>
            </w:pPr>
          </w:p>
          <w:p w14:paraId="7168ADF4" w14:textId="2AA4336A" w:rsidR="00227A85" w:rsidRDefault="00227A85" w:rsidP="0032165E">
            <w:pPr>
              <w:pStyle w:val="Default"/>
              <w:jc w:val="both"/>
              <w:rPr>
                <w:color w:val="auto"/>
              </w:rPr>
            </w:pPr>
          </w:p>
          <w:p w14:paraId="785539FA" w14:textId="36524979" w:rsidR="00227A85" w:rsidRDefault="00227A85" w:rsidP="0032165E">
            <w:pPr>
              <w:pStyle w:val="Default"/>
              <w:jc w:val="both"/>
              <w:rPr>
                <w:color w:val="auto"/>
              </w:rPr>
            </w:pPr>
          </w:p>
          <w:p w14:paraId="0DD98033" w14:textId="74A6BC47" w:rsidR="00227A85" w:rsidRDefault="00227A85" w:rsidP="0032165E">
            <w:pPr>
              <w:pStyle w:val="Default"/>
              <w:jc w:val="both"/>
              <w:rPr>
                <w:color w:val="auto"/>
              </w:rPr>
            </w:pPr>
          </w:p>
          <w:p w14:paraId="3B91DBC4" w14:textId="77777777" w:rsidR="00227A85" w:rsidRPr="00BD33CA" w:rsidRDefault="00227A85" w:rsidP="0032165E">
            <w:pPr>
              <w:pStyle w:val="Default"/>
              <w:jc w:val="both"/>
            </w:pPr>
          </w:p>
          <w:p w14:paraId="25B8C226" w14:textId="77777777" w:rsidR="005D3CC7" w:rsidRPr="00BD33CA" w:rsidRDefault="005D3CC7" w:rsidP="0032165E">
            <w:pPr>
              <w:pStyle w:val="Default"/>
              <w:jc w:val="both"/>
            </w:pPr>
          </w:p>
          <w:p w14:paraId="6E719231" w14:textId="77777777" w:rsidR="005D3CC7" w:rsidRPr="00BD33CA" w:rsidRDefault="005D3CC7" w:rsidP="0032165E">
            <w:pPr>
              <w:pStyle w:val="Default"/>
              <w:jc w:val="both"/>
            </w:pPr>
          </w:p>
          <w:p w14:paraId="2F31880F" w14:textId="5FC80974" w:rsidR="005D3CC7" w:rsidRPr="00BD33CA" w:rsidRDefault="005D3CC7" w:rsidP="0032165E">
            <w:pPr>
              <w:pStyle w:val="Default"/>
              <w:jc w:val="both"/>
            </w:pPr>
          </w:p>
          <w:p w14:paraId="523BB5D7" w14:textId="4ABF2D27" w:rsidR="005D3CC7" w:rsidRPr="00BD33CA" w:rsidRDefault="005D3CC7" w:rsidP="005D3CC7">
            <w:pPr>
              <w:pStyle w:val="Default"/>
              <w:jc w:val="both"/>
              <w:rPr>
                <w:color w:val="auto"/>
              </w:rPr>
            </w:pPr>
            <w:r w:rsidRPr="00BD33CA">
              <w:rPr>
                <w:color w:val="auto"/>
              </w:rPr>
              <w:t>1</w:t>
            </w:r>
            <w:r w:rsidRPr="00BD33CA">
              <w:rPr>
                <w:color w:val="auto"/>
                <w:vertAlign w:val="superscript"/>
              </w:rPr>
              <w:t>ST</w:t>
            </w:r>
            <w:r w:rsidRPr="00BD33CA">
              <w:rPr>
                <w:color w:val="auto"/>
              </w:rPr>
              <w:t xml:space="preserve"> JULY - 30</w:t>
            </w:r>
            <w:r w:rsidRPr="00BD33CA">
              <w:rPr>
                <w:color w:val="auto"/>
                <w:vertAlign w:val="superscript"/>
              </w:rPr>
              <w:t>TH</w:t>
            </w:r>
            <w:r w:rsidR="00227A85">
              <w:rPr>
                <w:color w:val="auto"/>
              </w:rPr>
              <w:t xml:space="preserve"> AUGUST 2024</w:t>
            </w:r>
          </w:p>
          <w:p w14:paraId="70F069D6" w14:textId="77777777" w:rsidR="005D3CC7" w:rsidRPr="00BD33CA" w:rsidRDefault="005D3CC7" w:rsidP="0032165E">
            <w:pPr>
              <w:pStyle w:val="Default"/>
              <w:jc w:val="both"/>
            </w:pPr>
          </w:p>
          <w:p w14:paraId="4751ED7E" w14:textId="77777777" w:rsidR="0027165E" w:rsidRPr="00BD33CA" w:rsidRDefault="0027165E" w:rsidP="0032165E">
            <w:pPr>
              <w:pStyle w:val="Default"/>
              <w:jc w:val="both"/>
            </w:pPr>
          </w:p>
          <w:p w14:paraId="5CAA6CF3" w14:textId="77777777" w:rsidR="0027165E" w:rsidRPr="00BD33CA" w:rsidRDefault="0027165E" w:rsidP="0032165E">
            <w:pPr>
              <w:pStyle w:val="Default"/>
              <w:jc w:val="both"/>
            </w:pPr>
          </w:p>
          <w:p w14:paraId="08A020DD" w14:textId="77777777" w:rsidR="0027165E" w:rsidRPr="00BD33CA" w:rsidRDefault="0027165E" w:rsidP="0032165E">
            <w:pPr>
              <w:pStyle w:val="Default"/>
              <w:jc w:val="both"/>
            </w:pPr>
          </w:p>
          <w:p w14:paraId="5CEBE4FE" w14:textId="77777777" w:rsidR="0027165E" w:rsidRPr="00BD33CA" w:rsidRDefault="0027165E" w:rsidP="0032165E">
            <w:pPr>
              <w:pStyle w:val="Default"/>
              <w:jc w:val="both"/>
            </w:pPr>
          </w:p>
          <w:p w14:paraId="68992E00" w14:textId="788D4405" w:rsidR="0027165E" w:rsidRPr="00BD33CA" w:rsidRDefault="0027165E" w:rsidP="00227A85">
            <w:pPr>
              <w:pStyle w:val="Default"/>
              <w:jc w:val="both"/>
            </w:pPr>
          </w:p>
        </w:tc>
        <w:tc>
          <w:tcPr>
            <w:tcW w:w="2070" w:type="dxa"/>
            <w:tcBorders>
              <w:top w:val="single" w:sz="4" w:space="0" w:color="auto"/>
              <w:left w:val="single" w:sz="4" w:space="0" w:color="auto"/>
              <w:bottom w:val="single" w:sz="4" w:space="0" w:color="auto"/>
              <w:right w:val="single" w:sz="4" w:space="0" w:color="auto"/>
            </w:tcBorders>
          </w:tcPr>
          <w:p w14:paraId="5786B47A" w14:textId="77777777" w:rsidR="00E51828" w:rsidRPr="00BD33CA" w:rsidRDefault="00E51828" w:rsidP="0032165E">
            <w:pPr>
              <w:pStyle w:val="Default"/>
              <w:jc w:val="both"/>
            </w:pPr>
          </w:p>
          <w:p w14:paraId="65C69D89" w14:textId="7FB0D967" w:rsidR="001B00F1" w:rsidRPr="00BD33CA" w:rsidRDefault="001B00F1" w:rsidP="0032165E">
            <w:pPr>
              <w:pStyle w:val="Default"/>
              <w:jc w:val="both"/>
            </w:pPr>
          </w:p>
          <w:p w14:paraId="3E914FEF" w14:textId="67B4660E" w:rsidR="00A90A7E" w:rsidRPr="00BD33CA" w:rsidRDefault="00A90A7E" w:rsidP="0032165E">
            <w:pPr>
              <w:pStyle w:val="Default"/>
              <w:jc w:val="both"/>
            </w:pPr>
          </w:p>
          <w:p w14:paraId="0EBC05F3" w14:textId="5E3CED1A" w:rsidR="00A90A7E" w:rsidRPr="00BD33CA" w:rsidRDefault="00A90A7E" w:rsidP="0032165E">
            <w:pPr>
              <w:pStyle w:val="Default"/>
              <w:jc w:val="both"/>
            </w:pPr>
          </w:p>
          <w:p w14:paraId="6260F6A1" w14:textId="3CE265D1" w:rsidR="00A90A7E" w:rsidRPr="00BD33CA" w:rsidRDefault="00A90A7E" w:rsidP="0032165E">
            <w:pPr>
              <w:pStyle w:val="Default"/>
              <w:jc w:val="both"/>
            </w:pPr>
          </w:p>
          <w:p w14:paraId="5468C8E8" w14:textId="52F05F25" w:rsidR="00A90A7E" w:rsidRPr="00BD33CA" w:rsidRDefault="00A90A7E" w:rsidP="0032165E">
            <w:pPr>
              <w:pStyle w:val="Default"/>
              <w:jc w:val="both"/>
            </w:pPr>
          </w:p>
          <w:p w14:paraId="6A7EF9BD" w14:textId="243FA5B2" w:rsidR="00A90A7E" w:rsidRPr="00BD33CA" w:rsidRDefault="00A90A7E" w:rsidP="0032165E">
            <w:pPr>
              <w:pStyle w:val="Default"/>
              <w:jc w:val="both"/>
            </w:pPr>
          </w:p>
          <w:p w14:paraId="38C475EE" w14:textId="63ED0440" w:rsidR="00A90A7E" w:rsidRPr="00BD33CA" w:rsidRDefault="00A90A7E" w:rsidP="0032165E">
            <w:pPr>
              <w:pStyle w:val="Default"/>
              <w:jc w:val="both"/>
            </w:pPr>
          </w:p>
          <w:p w14:paraId="16C8EE75" w14:textId="3570C4DD" w:rsidR="00A90A7E" w:rsidRPr="00BD33CA" w:rsidRDefault="00A90A7E" w:rsidP="0032165E">
            <w:pPr>
              <w:pStyle w:val="Default"/>
              <w:jc w:val="both"/>
            </w:pPr>
          </w:p>
          <w:p w14:paraId="7A0B6B81" w14:textId="7029D007" w:rsidR="00C36A8E" w:rsidRPr="00BD33CA" w:rsidRDefault="00C36A8E" w:rsidP="001B00F1">
            <w:pPr>
              <w:pStyle w:val="Default"/>
              <w:jc w:val="both"/>
            </w:pPr>
          </w:p>
          <w:p w14:paraId="388A0999" w14:textId="77777777" w:rsidR="00C36A8E" w:rsidRPr="00BD33CA" w:rsidRDefault="00C36A8E" w:rsidP="00C36A8E">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5A2E2D3B" w14:textId="77777777" w:rsidR="00C36A8E" w:rsidRPr="00BD33CA" w:rsidRDefault="00C36A8E" w:rsidP="001B00F1">
            <w:pPr>
              <w:pStyle w:val="Default"/>
              <w:jc w:val="both"/>
            </w:pPr>
          </w:p>
          <w:p w14:paraId="0580FFAC" w14:textId="77777777" w:rsidR="000B3CBD" w:rsidRPr="00BD33CA" w:rsidRDefault="000B3CBD" w:rsidP="0032165E">
            <w:pPr>
              <w:pStyle w:val="Default"/>
              <w:jc w:val="both"/>
            </w:pPr>
          </w:p>
          <w:p w14:paraId="40DD1D56" w14:textId="77777777" w:rsidR="000B3CBD" w:rsidRPr="00BD33CA" w:rsidRDefault="000B3CBD" w:rsidP="0032165E">
            <w:pPr>
              <w:pStyle w:val="Default"/>
              <w:jc w:val="both"/>
            </w:pPr>
          </w:p>
          <w:p w14:paraId="7DBB3A64" w14:textId="77777777" w:rsidR="000B3CBD" w:rsidRPr="00BD33CA" w:rsidRDefault="000B3CBD" w:rsidP="0032165E">
            <w:pPr>
              <w:pStyle w:val="Default"/>
              <w:jc w:val="both"/>
            </w:pPr>
          </w:p>
          <w:p w14:paraId="12BBF97B" w14:textId="2EC2841F" w:rsidR="000B3CBD" w:rsidRPr="00BD33CA" w:rsidRDefault="000B3CBD" w:rsidP="0032165E">
            <w:pPr>
              <w:pStyle w:val="Default"/>
              <w:jc w:val="both"/>
            </w:pPr>
          </w:p>
          <w:p w14:paraId="77535966" w14:textId="09F6DCCD" w:rsidR="00C46332" w:rsidRPr="00BD33CA" w:rsidRDefault="00C46332" w:rsidP="0032165E">
            <w:pPr>
              <w:pStyle w:val="Default"/>
              <w:jc w:val="both"/>
            </w:pPr>
          </w:p>
          <w:p w14:paraId="5E8156E6" w14:textId="63081931" w:rsidR="00C46332" w:rsidRDefault="00C46332" w:rsidP="0032165E">
            <w:pPr>
              <w:pStyle w:val="Default"/>
              <w:jc w:val="both"/>
            </w:pPr>
          </w:p>
          <w:p w14:paraId="48BB64E9" w14:textId="74E0B883" w:rsidR="00385A78" w:rsidRDefault="00385A78" w:rsidP="0032165E">
            <w:pPr>
              <w:pStyle w:val="Default"/>
              <w:jc w:val="both"/>
            </w:pPr>
          </w:p>
          <w:p w14:paraId="6C137C43" w14:textId="36536CC0" w:rsidR="00385A78" w:rsidRDefault="00385A78" w:rsidP="0032165E">
            <w:pPr>
              <w:pStyle w:val="Default"/>
              <w:jc w:val="both"/>
            </w:pPr>
          </w:p>
          <w:p w14:paraId="397FD705" w14:textId="6F37AE96" w:rsidR="00385A78" w:rsidRDefault="00385A78" w:rsidP="0032165E">
            <w:pPr>
              <w:pStyle w:val="Default"/>
              <w:jc w:val="both"/>
            </w:pPr>
          </w:p>
          <w:p w14:paraId="4631A53B" w14:textId="47FDD24A" w:rsidR="00385A78" w:rsidRDefault="00385A78" w:rsidP="0032165E">
            <w:pPr>
              <w:pStyle w:val="Default"/>
              <w:jc w:val="both"/>
            </w:pPr>
          </w:p>
          <w:p w14:paraId="6F7943A3" w14:textId="1E78D316" w:rsidR="00385A78" w:rsidRDefault="00385A78" w:rsidP="0032165E">
            <w:pPr>
              <w:pStyle w:val="Default"/>
              <w:jc w:val="both"/>
            </w:pPr>
          </w:p>
          <w:p w14:paraId="1C46A26D" w14:textId="07D945EA" w:rsidR="00385A78" w:rsidRDefault="00385A78" w:rsidP="0032165E">
            <w:pPr>
              <w:pStyle w:val="Default"/>
              <w:jc w:val="both"/>
            </w:pPr>
          </w:p>
          <w:p w14:paraId="355BE213" w14:textId="77777777" w:rsidR="00385A78" w:rsidRPr="00BD33CA" w:rsidRDefault="00385A78" w:rsidP="0032165E">
            <w:pPr>
              <w:pStyle w:val="Default"/>
              <w:jc w:val="both"/>
            </w:pPr>
          </w:p>
          <w:p w14:paraId="351F93FE" w14:textId="77777777" w:rsidR="00C46332" w:rsidRPr="00BD33CA" w:rsidRDefault="00C46332" w:rsidP="0032165E">
            <w:pPr>
              <w:pStyle w:val="Default"/>
              <w:jc w:val="both"/>
            </w:pPr>
          </w:p>
          <w:p w14:paraId="1D615007" w14:textId="77777777" w:rsidR="0032469A" w:rsidRPr="00BD33CA" w:rsidRDefault="0032469A" w:rsidP="0032469A">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5669E21E" w14:textId="77777777" w:rsidR="000B3CBD" w:rsidRPr="00BD33CA" w:rsidRDefault="000B3CBD" w:rsidP="0032165E">
            <w:pPr>
              <w:pStyle w:val="Default"/>
              <w:jc w:val="both"/>
            </w:pPr>
          </w:p>
          <w:p w14:paraId="37148F10" w14:textId="57F69CCA" w:rsidR="000B3CBD" w:rsidRPr="00BD33CA" w:rsidRDefault="000B3CBD" w:rsidP="0032165E">
            <w:pPr>
              <w:pStyle w:val="Default"/>
              <w:jc w:val="both"/>
            </w:pPr>
          </w:p>
          <w:p w14:paraId="2AE9E8BF" w14:textId="6A92A86C" w:rsidR="00C83CE6" w:rsidRPr="00BD33CA" w:rsidRDefault="00C83CE6" w:rsidP="0032165E">
            <w:pPr>
              <w:pStyle w:val="Default"/>
              <w:jc w:val="both"/>
            </w:pPr>
          </w:p>
          <w:p w14:paraId="17542A8D" w14:textId="12F12B9B" w:rsidR="00C83CE6" w:rsidRPr="00BD33CA" w:rsidRDefault="00C83CE6" w:rsidP="0032165E">
            <w:pPr>
              <w:pStyle w:val="Default"/>
              <w:jc w:val="both"/>
            </w:pPr>
          </w:p>
          <w:p w14:paraId="49229E9E" w14:textId="502BEDE9" w:rsidR="00C83CE6" w:rsidRPr="00BD33CA" w:rsidRDefault="00C83CE6" w:rsidP="0032165E">
            <w:pPr>
              <w:pStyle w:val="Default"/>
              <w:jc w:val="both"/>
            </w:pPr>
          </w:p>
          <w:p w14:paraId="4052EDAB" w14:textId="487493C9" w:rsidR="00C83CE6" w:rsidRPr="00BD33CA" w:rsidRDefault="00C83CE6" w:rsidP="0032165E">
            <w:pPr>
              <w:pStyle w:val="Default"/>
              <w:jc w:val="both"/>
            </w:pPr>
          </w:p>
          <w:p w14:paraId="3B56579E" w14:textId="7A6C1AD1" w:rsidR="00C83CE6" w:rsidRPr="00BD33CA" w:rsidRDefault="00C83CE6" w:rsidP="0032165E">
            <w:pPr>
              <w:pStyle w:val="Default"/>
              <w:jc w:val="both"/>
            </w:pPr>
          </w:p>
          <w:p w14:paraId="204DBCA3" w14:textId="614A84AA" w:rsidR="00C83CE6" w:rsidRPr="00BD33CA" w:rsidRDefault="00C83CE6" w:rsidP="0032165E">
            <w:pPr>
              <w:pStyle w:val="Default"/>
              <w:jc w:val="both"/>
            </w:pPr>
          </w:p>
          <w:p w14:paraId="02D06A98" w14:textId="1095EDDD" w:rsidR="00C83CE6" w:rsidRPr="00BD33CA" w:rsidRDefault="00C83CE6" w:rsidP="0032165E">
            <w:pPr>
              <w:pStyle w:val="Default"/>
              <w:jc w:val="both"/>
            </w:pPr>
          </w:p>
          <w:p w14:paraId="62D2E3F1" w14:textId="4F7F8F48" w:rsidR="00C83CE6" w:rsidRPr="00BD33CA" w:rsidRDefault="00C83CE6" w:rsidP="0032165E">
            <w:pPr>
              <w:pStyle w:val="Default"/>
              <w:jc w:val="both"/>
            </w:pPr>
          </w:p>
          <w:p w14:paraId="6BA8AB39" w14:textId="77777777" w:rsidR="00C83CE6" w:rsidRPr="00BD33CA" w:rsidRDefault="00C83CE6" w:rsidP="0032165E">
            <w:pPr>
              <w:pStyle w:val="Default"/>
              <w:jc w:val="both"/>
            </w:pPr>
          </w:p>
          <w:p w14:paraId="2AC11D73" w14:textId="04C3CC66" w:rsidR="000B3CBD" w:rsidRPr="00BD33CA" w:rsidRDefault="000B3CBD" w:rsidP="0032165E">
            <w:pPr>
              <w:pStyle w:val="Default"/>
              <w:jc w:val="both"/>
            </w:pPr>
          </w:p>
          <w:p w14:paraId="668510E3" w14:textId="2710747A" w:rsidR="00C46332" w:rsidRPr="00BD33CA" w:rsidRDefault="00C46332" w:rsidP="0032165E">
            <w:pPr>
              <w:pStyle w:val="Default"/>
              <w:jc w:val="both"/>
            </w:pPr>
          </w:p>
          <w:p w14:paraId="3D5138D3" w14:textId="0EF5CF72" w:rsidR="00C46332" w:rsidRDefault="00C46332" w:rsidP="0032165E">
            <w:pPr>
              <w:pStyle w:val="Default"/>
              <w:jc w:val="both"/>
            </w:pPr>
          </w:p>
          <w:p w14:paraId="0723F467" w14:textId="0238063C" w:rsidR="008D458C" w:rsidRDefault="008D458C" w:rsidP="0032165E">
            <w:pPr>
              <w:pStyle w:val="Default"/>
              <w:jc w:val="both"/>
            </w:pPr>
          </w:p>
          <w:p w14:paraId="3A53E7D1" w14:textId="746085AF" w:rsidR="008D458C" w:rsidRDefault="008D458C" w:rsidP="0032165E">
            <w:pPr>
              <w:pStyle w:val="Default"/>
              <w:jc w:val="both"/>
            </w:pPr>
          </w:p>
          <w:p w14:paraId="35F57486" w14:textId="54E4F3FD" w:rsidR="008D458C" w:rsidRDefault="008D458C" w:rsidP="0032165E">
            <w:pPr>
              <w:pStyle w:val="Default"/>
              <w:jc w:val="both"/>
            </w:pPr>
          </w:p>
          <w:p w14:paraId="6E711B28" w14:textId="3ABD8742" w:rsidR="008D458C" w:rsidRDefault="008D458C" w:rsidP="0032165E">
            <w:pPr>
              <w:pStyle w:val="Default"/>
              <w:jc w:val="both"/>
            </w:pPr>
          </w:p>
          <w:p w14:paraId="13FAD16F" w14:textId="171E42CA" w:rsidR="008D458C" w:rsidRDefault="008D458C" w:rsidP="0032165E">
            <w:pPr>
              <w:pStyle w:val="Default"/>
              <w:jc w:val="both"/>
            </w:pPr>
          </w:p>
          <w:p w14:paraId="7EF505A9" w14:textId="007D6614" w:rsidR="008D458C" w:rsidRDefault="008D458C" w:rsidP="0032165E">
            <w:pPr>
              <w:pStyle w:val="Default"/>
              <w:jc w:val="both"/>
            </w:pPr>
          </w:p>
          <w:p w14:paraId="65C1BB32" w14:textId="0CE3792E" w:rsidR="008D458C" w:rsidRDefault="008D458C" w:rsidP="0032165E">
            <w:pPr>
              <w:pStyle w:val="Default"/>
              <w:jc w:val="both"/>
            </w:pPr>
          </w:p>
          <w:p w14:paraId="0DAC8F83" w14:textId="4ED2E67F" w:rsidR="008D458C" w:rsidRDefault="008D458C" w:rsidP="0032165E">
            <w:pPr>
              <w:pStyle w:val="Default"/>
              <w:jc w:val="both"/>
            </w:pPr>
          </w:p>
          <w:p w14:paraId="0BE16677" w14:textId="337096D9" w:rsidR="008D458C" w:rsidRDefault="008D458C" w:rsidP="0032165E">
            <w:pPr>
              <w:pStyle w:val="Default"/>
              <w:jc w:val="both"/>
            </w:pPr>
          </w:p>
          <w:p w14:paraId="0157E4D8" w14:textId="77777777" w:rsidR="008D458C" w:rsidRPr="00BD33CA" w:rsidRDefault="008D458C" w:rsidP="0032165E">
            <w:pPr>
              <w:pStyle w:val="Default"/>
              <w:jc w:val="both"/>
            </w:pPr>
          </w:p>
          <w:p w14:paraId="4D9386F0" w14:textId="77777777" w:rsidR="000B3CBD" w:rsidRPr="00BD33CA" w:rsidRDefault="000B3CBD" w:rsidP="0032165E">
            <w:pPr>
              <w:pStyle w:val="Default"/>
              <w:jc w:val="both"/>
            </w:pPr>
          </w:p>
          <w:p w14:paraId="4973432E" w14:textId="77777777" w:rsidR="0032469A" w:rsidRPr="00BD33CA" w:rsidRDefault="0032469A" w:rsidP="0032469A">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09CE077C" w14:textId="77777777" w:rsidR="00E12018" w:rsidRPr="00BD33CA" w:rsidRDefault="00E12018" w:rsidP="0032165E">
            <w:pPr>
              <w:pStyle w:val="Default"/>
              <w:jc w:val="both"/>
            </w:pPr>
          </w:p>
          <w:p w14:paraId="4001C49D" w14:textId="77777777" w:rsidR="00E12018" w:rsidRPr="00BD33CA" w:rsidRDefault="00E12018" w:rsidP="0032165E">
            <w:pPr>
              <w:pStyle w:val="Default"/>
              <w:jc w:val="both"/>
            </w:pPr>
          </w:p>
          <w:p w14:paraId="1EE08717" w14:textId="77777777" w:rsidR="00E12018" w:rsidRPr="00BD33CA" w:rsidRDefault="00E12018" w:rsidP="0032165E">
            <w:pPr>
              <w:pStyle w:val="Default"/>
              <w:jc w:val="both"/>
            </w:pPr>
          </w:p>
          <w:p w14:paraId="1C8973A0" w14:textId="77777777" w:rsidR="00E12018" w:rsidRPr="00BD33CA" w:rsidRDefault="00E12018" w:rsidP="0032469A">
            <w:pPr>
              <w:pStyle w:val="Default"/>
              <w:jc w:val="both"/>
            </w:pPr>
          </w:p>
          <w:p w14:paraId="1758F0BC" w14:textId="77777777" w:rsidR="00C83CE6" w:rsidRPr="00BD33CA" w:rsidRDefault="00C83CE6" w:rsidP="0032469A">
            <w:pPr>
              <w:pStyle w:val="Default"/>
              <w:jc w:val="both"/>
            </w:pPr>
          </w:p>
          <w:p w14:paraId="17899775" w14:textId="77777777" w:rsidR="00C83CE6" w:rsidRPr="00BD33CA" w:rsidRDefault="00C83CE6" w:rsidP="0032469A">
            <w:pPr>
              <w:pStyle w:val="Default"/>
              <w:jc w:val="both"/>
            </w:pPr>
          </w:p>
          <w:p w14:paraId="2E5D9FB9" w14:textId="77777777" w:rsidR="00C83CE6" w:rsidRPr="00BD33CA" w:rsidRDefault="00C83CE6" w:rsidP="0032469A">
            <w:pPr>
              <w:pStyle w:val="Default"/>
              <w:jc w:val="both"/>
            </w:pPr>
          </w:p>
          <w:p w14:paraId="22A01D45" w14:textId="77777777" w:rsidR="00C83CE6" w:rsidRPr="00BD33CA" w:rsidRDefault="00C83CE6" w:rsidP="0032469A">
            <w:pPr>
              <w:pStyle w:val="Default"/>
              <w:jc w:val="both"/>
            </w:pPr>
          </w:p>
          <w:p w14:paraId="6988C5B9" w14:textId="77777777" w:rsidR="00C83CE6" w:rsidRPr="00BD33CA" w:rsidRDefault="00C83CE6" w:rsidP="0032469A">
            <w:pPr>
              <w:pStyle w:val="Default"/>
              <w:jc w:val="both"/>
            </w:pPr>
          </w:p>
          <w:p w14:paraId="50BF2307" w14:textId="77777777" w:rsidR="00C83CE6" w:rsidRPr="00BD33CA" w:rsidRDefault="00C83CE6" w:rsidP="0032469A">
            <w:pPr>
              <w:pStyle w:val="Default"/>
              <w:jc w:val="both"/>
            </w:pPr>
          </w:p>
          <w:p w14:paraId="223DA75C" w14:textId="77777777" w:rsidR="00C83CE6" w:rsidRPr="00BD33CA" w:rsidRDefault="00C83CE6" w:rsidP="0032469A">
            <w:pPr>
              <w:pStyle w:val="Default"/>
              <w:jc w:val="both"/>
            </w:pPr>
          </w:p>
          <w:p w14:paraId="61D27542" w14:textId="77777777" w:rsidR="00C83CE6" w:rsidRPr="00BD33CA" w:rsidRDefault="00C83CE6" w:rsidP="0032469A">
            <w:pPr>
              <w:pStyle w:val="Default"/>
              <w:jc w:val="both"/>
            </w:pPr>
          </w:p>
          <w:p w14:paraId="50FB3178" w14:textId="745ECD3D" w:rsidR="00C83CE6" w:rsidRPr="00BD33CA" w:rsidRDefault="00C83CE6" w:rsidP="0032469A">
            <w:pPr>
              <w:pStyle w:val="Default"/>
              <w:jc w:val="both"/>
            </w:pPr>
          </w:p>
          <w:p w14:paraId="73F48169" w14:textId="77777777" w:rsidR="00E93995" w:rsidRPr="00BD33CA" w:rsidRDefault="00E93995" w:rsidP="0032469A">
            <w:pPr>
              <w:pStyle w:val="Default"/>
              <w:jc w:val="both"/>
            </w:pPr>
          </w:p>
          <w:p w14:paraId="10DA7743" w14:textId="77777777" w:rsidR="00C83CE6" w:rsidRPr="00BD33CA" w:rsidRDefault="00C83CE6" w:rsidP="0032469A">
            <w:pPr>
              <w:pStyle w:val="Default"/>
              <w:jc w:val="both"/>
              <w:rPr>
                <w:b/>
                <w:bCs/>
              </w:rPr>
            </w:pPr>
            <w:r w:rsidRPr="00BD33CA">
              <w:rPr>
                <w:b/>
                <w:bCs/>
              </w:rPr>
              <w:t>Recommendation fully implemented</w:t>
            </w:r>
          </w:p>
          <w:p w14:paraId="213297D9" w14:textId="77777777" w:rsidR="009A35E6" w:rsidRPr="00BD33CA" w:rsidRDefault="009A35E6" w:rsidP="0032469A">
            <w:pPr>
              <w:pStyle w:val="Default"/>
              <w:jc w:val="both"/>
              <w:rPr>
                <w:b/>
                <w:bCs/>
              </w:rPr>
            </w:pPr>
          </w:p>
          <w:p w14:paraId="490E7590" w14:textId="77777777" w:rsidR="009A35E6" w:rsidRPr="00BD33CA" w:rsidRDefault="009A35E6" w:rsidP="0032469A">
            <w:pPr>
              <w:pStyle w:val="Default"/>
              <w:jc w:val="both"/>
              <w:rPr>
                <w:b/>
                <w:bCs/>
              </w:rPr>
            </w:pPr>
          </w:p>
          <w:p w14:paraId="66785EC7" w14:textId="77777777" w:rsidR="009A35E6" w:rsidRPr="00BD33CA" w:rsidRDefault="009A35E6" w:rsidP="0032469A">
            <w:pPr>
              <w:pStyle w:val="Default"/>
              <w:jc w:val="both"/>
              <w:rPr>
                <w:b/>
                <w:bCs/>
              </w:rPr>
            </w:pPr>
          </w:p>
          <w:p w14:paraId="4674AC52" w14:textId="77777777" w:rsidR="009A35E6" w:rsidRPr="00BD33CA" w:rsidRDefault="009A35E6" w:rsidP="0032469A">
            <w:pPr>
              <w:pStyle w:val="Default"/>
              <w:jc w:val="both"/>
              <w:rPr>
                <w:b/>
                <w:bCs/>
              </w:rPr>
            </w:pPr>
          </w:p>
          <w:p w14:paraId="771E1483" w14:textId="77777777" w:rsidR="009A35E6" w:rsidRPr="00BD33CA" w:rsidRDefault="009A35E6" w:rsidP="0032469A">
            <w:pPr>
              <w:pStyle w:val="Default"/>
              <w:jc w:val="both"/>
              <w:rPr>
                <w:b/>
                <w:bCs/>
              </w:rPr>
            </w:pPr>
          </w:p>
          <w:p w14:paraId="7225B2E8" w14:textId="77777777" w:rsidR="009A35E6" w:rsidRPr="00BD33CA" w:rsidRDefault="009A35E6" w:rsidP="0032469A">
            <w:pPr>
              <w:pStyle w:val="Default"/>
              <w:jc w:val="both"/>
              <w:rPr>
                <w:b/>
                <w:bCs/>
              </w:rPr>
            </w:pPr>
          </w:p>
          <w:p w14:paraId="51EB1B85" w14:textId="77777777" w:rsidR="009A35E6" w:rsidRPr="00BD33CA" w:rsidRDefault="009A35E6" w:rsidP="0032469A">
            <w:pPr>
              <w:pStyle w:val="Default"/>
              <w:jc w:val="both"/>
              <w:rPr>
                <w:b/>
                <w:bCs/>
              </w:rPr>
            </w:pPr>
          </w:p>
          <w:p w14:paraId="5C1BD7BF" w14:textId="77777777" w:rsidR="009A35E6" w:rsidRPr="00BD33CA" w:rsidRDefault="009A35E6" w:rsidP="0032469A">
            <w:pPr>
              <w:pStyle w:val="Default"/>
              <w:jc w:val="both"/>
              <w:rPr>
                <w:b/>
                <w:bCs/>
              </w:rPr>
            </w:pPr>
          </w:p>
          <w:p w14:paraId="6C0C0BB6" w14:textId="77777777" w:rsidR="009A35E6" w:rsidRPr="00BD33CA" w:rsidRDefault="009A35E6" w:rsidP="0032469A">
            <w:pPr>
              <w:pStyle w:val="Default"/>
              <w:jc w:val="both"/>
              <w:rPr>
                <w:b/>
                <w:bCs/>
              </w:rPr>
            </w:pPr>
          </w:p>
          <w:p w14:paraId="16EF9854" w14:textId="0350EBDD" w:rsidR="00A85719" w:rsidRPr="00BD33CA" w:rsidRDefault="00A85719" w:rsidP="0032469A">
            <w:pPr>
              <w:pStyle w:val="Default"/>
              <w:jc w:val="both"/>
              <w:rPr>
                <w:b/>
                <w:bCs/>
              </w:rPr>
            </w:pPr>
          </w:p>
          <w:p w14:paraId="52751FAD" w14:textId="4EB20A5A" w:rsidR="00E93995" w:rsidRPr="00BD33CA" w:rsidRDefault="00E93995" w:rsidP="0032469A">
            <w:pPr>
              <w:pStyle w:val="Default"/>
              <w:jc w:val="both"/>
              <w:rPr>
                <w:b/>
                <w:bCs/>
              </w:rPr>
            </w:pPr>
          </w:p>
          <w:p w14:paraId="1F43F23E" w14:textId="77777777" w:rsidR="00E93995" w:rsidRPr="00BD33CA" w:rsidRDefault="00E93995" w:rsidP="0032469A">
            <w:pPr>
              <w:pStyle w:val="Default"/>
              <w:jc w:val="both"/>
              <w:rPr>
                <w:b/>
                <w:bCs/>
              </w:rPr>
            </w:pPr>
          </w:p>
          <w:p w14:paraId="059F5022" w14:textId="77777777" w:rsidR="00A85719" w:rsidRPr="00BD33CA" w:rsidRDefault="00A85719" w:rsidP="0032469A">
            <w:pPr>
              <w:pStyle w:val="Default"/>
              <w:jc w:val="both"/>
              <w:rPr>
                <w:b/>
                <w:bCs/>
              </w:rPr>
            </w:pPr>
          </w:p>
          <w:p w14:paraId="4D80AA75" w14:textId="77777777" w:rsidR="00A85719" w:rsidRPr="00BD33CA" w:rsidRDefault="00A85719" w:rsidP="0032469A">
            <w:pPr>
              <w:pStyle w:val="Default"/>
              <w:jc w:val="both"/>
              <w:rPr>
                <w:b/>
                <w:bCs/>
              </w:rPr>
            </w:pPr>
          </w:p>
          <w:p w14:paraId="28956ED8" w14:textId="77777777" w:rsidR="00A85719" w:rsidRPr="00BD33CA" w:rsidRDefault="00A85719" w:rsidP="0032469A">
            <w:pPr>
              <w:pStyle w:val="Default"/>
              <w:jc w:val="both"/>
              <w:rPr>
                <w:b/>
                <w:bCs/>
              </w:rPr>
            </w:pPr>
          </w:p>
          <w:p w14:paraId="7100AE25" w14:textId="4ED61993" w:rsidR="00A85719" w:rsidRPr="00BD33CA" w:rsidRDefault="00A85719" w:rsidP="0032469A">
            <w:pPr>
              <w:pStyle w:val="Default"/>
              <w:jc w:val="both"/>
              <w:rPr>
                <w:b/>
                <w:bCs/>
              </w:rPr>
            </w:pPr>
          </w:p>
          <w:p w14:paraId="06A00B4D" w14:textId="49B6ABCB" w:rsidR="00205FDF" w:rsidRDefault="00205FDF" w:rsidP="0032469A">
            <w:pPr>
              <w:pStyle w:val="Default"/>
              <w:jc w:val="both"/>
              <w:rPr>
                <w:b/>
                <w:bCs/>
              </w:rPr>
            </w:pPr>
          </w:p>
          <w:p w14:paraId="7FE95A9E" w14:textId="56FAD921" w:rsidR="00C4781C" w:rsidRDefault="00C4781C" w:rsidP="0032469A">
            <w:pPr>
              <w:pStyle w:val="Default"/>
              <w:jc w:val="both"/>
              <w:rPr>
                <w:b/>
                <w:bCs/>
              </w:rPr>
            </w:pPr>
          </w:p>
          <w:p w14:paraId="7068B129" w14:textId="2A90AD91" w:rsidR="00C4781C" w:rsidRDefault="00C4781C" w:rsidP="0032469A">
            <w:pPr>
              <w:pStyle w:val="Default"/>
              <w:jc w:val="both"/>
              <w:rPr>
                <w:b/>
                <w:bCs/>
              </w:rPr>
            </w:pPr>
          </w:p>
          <w:p w14:paraId="0B5F547E" w14:textId="3F437CE2" w:rsidR="00C4781C" w:rsidRDefault="00C4781C" w:rsidP="0032469A">
            <w:pPr>
              <w:pStyle w:val="Default"/>
              <w:jc w:val="both"/>
              <w:rPr>
                <w:b/>
                <w:bCs/>
              </w:rPr>
            </w:pPr>
          </w:p>
          <w:p w14:paraId="1B1ABAA7" w14:textId="460FFB4E" w:rsidR="00C4781C" w:rsidRDefault="00C4781C" w:rsidP="0032469A">
            <w:pPr>
              <w:pStyle w:val="Default"/>
              <w:jc w:val="both"/>
              <w:rPr>
                <w:b/>
                <w:bCs/>
              </w:rPr>
            </w:pPr>
          </w:p>
          <w:p w14:paraId="6E28B6C6" w14:textId="363BCB40" w:rsidR="00C4781C" w:rsidRDefault="00C4781C" w:rsidP="0032469A">
            <w:pPr>
              <w:pStyle w:val="Default"/>
              <w:jc w:val="both"/>
              <w:rPr>
                <w:b/>
                <w:bCs/>
              </w:rPr>
            </w:pPr>
          </w:p>
          <w:p w14:paraId="2EF13543" w14:textId="77777777" w:rsidR="00C4781C" w:rsidRPr="00BD33CA" w:rsidRDefault="00C4781C" w:rsidP="0032469A">
            <w:pPr>
              <w:pStyle w:val="Default"/>
              <w:jc w:val="both"/>
              <w:rPr>
                <w:b/>
                <w:bCs/>
              </w:rPr>
            </w:pPr>
          </w:p>
          <w:p w14:paraId="11B8552B" w14:textId="77777777" w:rsidR="007C6F08" w:rsidRDefault="007C6F08" w:rsidP="0032469A">
            <w:pPr>
              <w:pStyle w:val="Default"/>
              <w:jc w:val="both"/>
              <w:rPr>
                <w:b/>
                <w:bCs/>
              </w:rPr>
            </w:pPr>
          </w:p>
          <w:p w14:paraId="1E77AEA1" w14:textId="77777777" w:rsidR="007C6F08" w:rsidRDefault="007C6F08" w:rsidP="0032469A">
            <w:pPr>
              <w:pStyle w:val="Default"/>
              <w:jc w:val="both"/>
              <w:rPr>
                <w:b/>
                <w:bCs/>
              </w:rPr>
            </w:pPr>
          </w:p>
          <w:p w14:paraId="3993766C" w14:textId="51936432" w:rsidR="00A85719" w:rsidRPr="00BD33CA" w:rsidRDefault="00A85719" w:rsidP="0032469A">
            <w:pPr>
              <w:pStyle w:val="Default"/>
              <w:jc w:val="both"/>
              <w:rPr>
                <w:b/>
                <w:bCs/>
              </w:rPr>
            </w:pPr>
            <w:r w:rsidRPr="00BD33CA">
              <w:rPr>
                <w:b/>
                <w:bCs/>
              </w:rPr>
              <w:t>Recommendation fully implemented</w:t>
            </w:r>
          </w:p>
          <w:p w14:paraId="0E85337A" w14:textId="77777777" w:rsidR="00F31B86" w:rsidRPr="00BD33CA" w:rsidRDefault="00F31B86" w:rsidP="0032469A">
            <w:pPr>
              <w:pStyle w:val="Default"/>
              <w:jc w:val="both"/>
              <w:rPr>
                <w:b/>
                <w:bCs/>
              </w:rPr>
            </w:pPr>
          </w:p>
          <w:p w14:paraId="5E5B3D59" w14:textId="77777777" w:rsidR="00F31B86" w:rsidRPr="00BD33CA" w:rsidRDefault="00F31B86" w:rsidP="0032469A">
            <w:pPr>
              <w:pStyle w:val="Default"/>
              <w:jc w:val="both"/>
              <w:rPr>
                <w:b/>
                <w:bCs/>
              </w:rPr>
            </w:pPr>
          </w:p>
          <w:p w14:paraId="636DCFC2" w14:textId="77777777" w:rsidR="00F31B86" w:rsidRPr="00BD33CA" w:rsidRDefault="00F31B86" w:rsidP="0032469A">
            <w:pPr>
              <w:pStyle w:val="Default"/>
              <w:jc w:val="both"/>
              <w:rPr>
                <w:b/>
                <w:bCs/>
              </w:rPr>
            </w:pPr>
          </w:p>
          <w:p w14:paraId="62D4B0CA" w14:textId="77777777" w:rsidR="00F31B86" w:rsidRPr="00BD33CA" w:rsidRDefault="00F31B86" w:rsidP="0032469A">
            <w:pPr>
              <w:pStyle w:val="Default"/>
              <w:jc w:val="both"/>
              <w:rPr>
                <w:b/>
                <w:bCs/>
              </w:rPr>
            </w:pPr>
          </w:p>
          <w:p w14:paraId="3073B417" w14:textId="77777777" w:rsidR="00F31B86" w:rsidRPr="00BD33CA" w:rsidRDefault="00F31B86" w:rsidP="0032469A">
            <w:pPr>
              <w:pStyle w:val="Default"/>
              <w:jc w:val="both"/>
              <w:rPr>
                <w:b/>
                <w:bCs/>
              </w:rPr>
            </w:pPr>
          </w:p>
          <w:p w14:paraId="5DDCA6F0" w14:textId="5555A96D" w:rsidR="00F31B86" w:rsidRPr="00BD33CA" w:rsidRDefault="00F31B86" w:rsidP="0032469A">
            <w:pPr>
              <w:pStyle w:val="Default"/>
              <w:jc w:val="both"/>
              <w:rPr>
                <w:b/>
                <w:bCs/>
              </w:rPr>
            </w:pPr>
          </w:p>
          <w:p w14:paraId="4E1ECAD1" w14:textId="77777777" w:rsidR="00F31B86" w:rsidRPr="00BD33CA" w:rsidRDefault="00F31B86" w:rsidP="0032469A">
            <w:pPr>
              <w:pStyle w:val="Default"/>
              <w:jc w:val="both"/>
              <w:rPr>
                <w:b/>
                <w:bCs/>
              </w:rPr>
            </w:pPr>
          </w:p>
          <w:p w14:paraId="70DC949B" w14:textId="77777777" w:rsidR="00D21227" w:rsidRPr="00BD33CA" w:rsidRDefault="00D21227" w:rsidP="0032469A">
            <w:pPr>
              <w:pStyle w:val="Default"/>
              <w:jc w:val="both"/>
              <w:rPr>
                <w:b/>
                <w:bCs/>
              </w:rPr>
            </w:pPr>
          </w:p>
          <w:p w14:paraId="348C78EA" w14:textId="77777777" w:rsidR="00D21227" w:rsidRPr="00BD33CA" w:rsidRDefault="00D21227" w:rsidP="0032469A">
            <w:pPr>
              <w:pStyle w:val="Default"/>
              <w:jc w:val="both"/>
              <w:rPr>
                <w:b/>
                <w:bCs/>
              </w:rPr>
            </w:pPr>
          </w:p>
          <w:p w14:paraId="4391FCD4" w14:textId="77777777" w:rsidR="00D21227" w:rsidRPr="00BD33CA" w:rsidRDefault="00D21227" w:rsidP="0032469A">
            <w:pPr>
              <w:pStyle w:val="Default"/>
              <w:jc w:val="both"/>
              <w:rPr>
                <w:b/>
                <w:bCs/>
              </w:rPr>
            </w:pPr>
          </w:p>
          <w:p w14:paraId="4ED89444" w14:textId="77777777" w:rsidR="00D21227" w:rsidRPr="00BD33CA" w:rsidRDefault="00D21227" w:rsidP="0032469A">
            <w:pPr>
              <w:pStyle w:val="Default"/>
              <w:jc w:val="both"/>
              <w:rPr>
                <w:b/>
                <w:bCs/>
              </w:rPr>
            </w:pPr>
          </w:p>
          <w:p w14:paraId="4DB95B54" w14:textId="77777777" w:rsidR="00D21227" w:rsidRPr="00BD33CA" w:rsidRDefault="00D21227" w:rsidP="0032469A">
            <w:pPr>
              <w:pStyle w:val="Default"/>
              <w:jc w:val="both"/>
              <w:rPr>
                <w:b/>
                <w:bCs/>
              </w:rPr>
            </w:pPr>
          </w:p>
          <w:p w14:paraId="5F8D00E5" w14:textId="77777777" w:rsidR="00D21227" w:rsidRPr="00BD33CA" w:rsidRDefault="00D21227" w:rsidP="0032469A">
            <w:pPr>
              <w:pStyle w:val="Default"/>
              <w:jc w:val="both"/>
              <w:rPr>
                <w:b/>
                <w:bCs/>
              </w:rPr>
            </w:pPr>
          </w:p>
          <w:p w14:paraId="676BBE83" w14:textId="69FAB1F1" w:rsidR="00D21227" w:rsidRDefault="00D21227" w:rsidP="0032469A">
            <w:pPr>
              <w:pStyle w:val="Default"/>
              <w:jc w:val="both"/>
              <w:rPr>
                <w:b/>
                <w:bCs/>
              </w:rPr>
            </w:pPr>
          </w:p>
          <w:p w14:paraId="51896090" w14:textId="289A3F62" w:rsidR="007C13CB" w:rsidRDefault="007C13CB" w:rsidP="0032469A">
            <w:pPr>
              <w:pStyle w:val="Default"/>
              <w:jc w:val="both"/>
              <w:rPr>
                <w:b/>
                <w:bCs/>
              </w:rPr>
            </w:pPr>
          </w:p>
          <w:p w14:paraId="407E6DF0" w14:textId="44FEE621" w:rsidR="00EA27E0" w:rsidRDefault="00EA27E0" w:rsidP="0032469A">
            <w:pPr>
              <w:pStyle w:val="Default"/>
              <w:jc w:val="both"/>
              <w:rPr>
                <w:b/>
                <w:bCs/>
              </w:rPr>
            </w:pPr>
          </w:p>
          <w:p w14:paraId="01CF58EF" w14:textId="52AE8D01" w:rsidR="00EA27E0" w:rsidRDefault="00EA27E0" w:rsidP="0032469A">
            <w:pPr>
              <w:pStyle w:val="Default"/>
              <w:jc w:val="both"/>
              <w:rPr>
                <w:b/>
                <w:bCs/>
              </w:rPr>
            </w:pPr>
          </w:p>
          <w:p w14:paraId="0D6448B7" w14:textId="2195D520" w:rsidR="00EA27E0" w:rsidRDefault="00EA27E0" w:rsidP="0032469A">
            <w:pPr>
              <w:pStyle w:val="Default"/>
              <w:jc w:val="both"/>
              <w:rPr>
                <w:b/>
                <w:bCs/>
              </w:rPr>
            </w:pPr>
          </w:p>
          <w:p w14:paraId="0C1DE5CC" w14:textId="232D7FAE" w:rsidR="00EA27E0" w:rsidRDefault="00EA27E0" w:rsidP="0032469A">
            <w:pPr>
              <w:pStyle w:val="Default"/>
              <w:jc w:val="both"/>
              <w:rPr>
                <w:b/>
                <w:bCs/>
              </w:rPr>
            </w:pPr>
          </w:p>
          <w:p w14:paraId="2387EF3C" w14:textId="4BF0CD0B" w:rsidR="00EA27E0" w:rsidRDefault="00EA27E0" w:rsidP="0032469A">
            <w:pPr>
              <w:pStyle w:val="Default"/>
              <w:jc w:val="both"/>
              <w:rPr>
                <w:b/>
                <w:bCs/>
              </w:rPr>
            </w:pPr>
          </w:p>
          <w:p w14:paraId="6FF7020C" w14:textId="2F04E822" w:rsidR="00EA27E0" w:rsidRDefault="00EA27E0" w:rsidP="0032469A">
            <w:pPr>
              <w:pStyle w:val="Default"/>
              <w:jc w:val="both"/>
              <w:rPr>
                <w:b/>
                <w:bCs/>
              </w:rPr>
            </w:pPr>
          </w:p>
          <w:p w14:paraId="6A4A28F5" w14:textId="3FD85769" w:rsidR="00EA27E0" w:rsidRDefault="00EA27E0" w:rsidP="0032469A">
            <w:pPr>
              <w:pStyle w:val="Default"/>
              <w:jc w:val="both"/>
              <w:rPr>
                <w:b/>
                <w:bCs/>
              </w:rPr>
            </w:pPr>
          </w:p>
          <w:p w14:paraId="699E35A0" w14:textId="77777777" w:rsidR="00EA27E0" w:rsidRPr="00BD33CA" w:rsidRDefault="00EA27E0" w:rsidP="0032469A">
            <w:pPr>
              <w:pStyle w:val="Default"/>
              <w:jc w:val="both"/>
              <w:rPr>
                <w:b/>
                <w:bCs/>
              </w:rPr>
            </w:pPr>
          </w:p>
          <w:p w14:paraId="0690B30F" w14:textId="77777777" w:rsidR="00D21227" w:rsidRPr="00BD33CA" w:rsidRDefault="00D21227" w:rsidP="0032469A">
            <w:pPr>
              <w:pStyle w:val="Default"/>
              <w:jc w:val="both"/>
              <w:rPr>
                <w:b/>
                <w:bCs/>
              </w:rPr>
            </w:pPr>
          </w:p>
          <w:p w14:paraId="22780B03" w14:textId="44294490" w:rsidR="005D3CC7" w:rsidRDefault="005D3CC7" w:rsidP="0032469A">
            <w:pPr>
              <w:pStyle w:val="Default"/>
              <w:jc w:val="both"/>
              <w:rPr>
                <w:b/>
                <w:bCs/>
              </w:rPr>
            </w:pPr>
          </w:p>
          <w:p w14:paraId="7E381EDA" w14:textId="1C3B81F3" w:rsidR="00227A85" w:rsidRDefault="00227A85" w:rsidP="0032469A">
            <w:pPr>
              <w:pStyle w:val="Default"/>
              <w:jc w:val="both"/>
              <w:rPr>
                <w:b/>
                <w:bCs/>
              </w:rPr>
            </w:pPr>
          </w:p>
          <w:p w14:paraId="31F51069" w14:textId="2CBB9BBA" w:rsidR="00227A85" w:rsidRDefault="00227A85" w:rsidP="0032469A">
            <w:pPr>
              <w:pStyle w:val="Default"/>
              <w:jc w:val="both"/>
              <w:rPr>
                <w:b/>
                <w:bCs/>
              </w:rPr>
            </w:pPr>
          </w:p>
          <w:p w14:paraId="345204BD" w14:textId="77777777" w:rsidR="00227A85" w:rsidRPr="00BD33CA" w:rsidRDefault="00227A85" w:rsidP="0032469A">
            <w:pPr>
              <w:pStyle w:val="Default"/>
              <w:jc w:val="both"/>
              <w:rPr>
                <w:b/>
                <w:bCs/>
              </w:rPr>
            </w:pPr>
          </w:p>
          <w:p w14:paraId="229AD7B7" w14:textId="0CA7AAD5" w:rsidR="005D3CC7" w:rsidRPr="00BD33CA" w:rsidRDefault="005D3CC7" w:rsidP="0032469A">
            <w:pPr>
              <w:pStyle w:val="Default"/>
              <w:jc w:val="both"/>
              <w:rPr>
                <w:b/>
                <w:bCs/>
              </w:rPr>
            </w:pPr>
          </w:p>
          <w:p w14:paraId="64447A8E" w14:textId="77777777" w:rsidR="005D3CC7" w:rsidRPr="00BD33CA" w:rsidRDefault="005D3CC7" w:rsidP="0032469A">
            <w:pPr>
              <w:pStyle w:val="Default"/>
              <w:jc w:val="both"/>
              <w:rPr>
                <w:b/>
                <w:bCs/>
              </w:rPr>
            </w:pPr>
          </w:p>
          <w:p w14:paraId="4511AC37" w14:textId="77777777" w:rsidR="005D3CC7" w:rsidRPr="00BD33CA" w:rsidRDefault="005D3CC7" w:rsidP="0032469A">
            <w:pPr>
              <w:pStyle w:val="Default"/>
              <w:jc w:val="both"/>
              <w:rPr>
                <w:b/>
                <w:bCs/>
              </w:rPr>
            </w:pPr>
            <w:r w:rsidRPr="00BD33CA">
              <w:rPr>
                <w:b/>
                <w:bCs/>
              </w:rPr>
              <w:t>Recommendation fully implemented</w:t>
            </w:r>
          </w:p>
          <w:p w14:paraId="67702EBE" w14:textId="77777777" w:rsidR="0027165E" w:rsidRPr="00BD33CA" w:rsidRDefault="0027165E" w:rsidP="0032469A">
            <w:pPr>
              <w:pStyle w:val="Default"/>
              <w:jc w:val="both"/>
              <w:rPr>
                <w:b/>
                <w:bCs/>
              </w:rPr>
            </w:pPr>
          </w:p>
          <w:p w14:paraId="0EB25190" w14:textId="77777777" w:rsidR="0027165E" w:rsidRPr="00BD33CA" w:rsidRDefault="0027165E" w:rsidP="0032469A">
            <w:pPr>
              <w:pStyle w:val="Default"/>
              <w:jc w:val="both"/>
              <w:rPr>
                <w:b/>
                <w:bCs/>
              </w:rPr>
            </w:pPr>
          </w:p>
          <w:p w14:paraId="6F8A7F0C" w14:textId="77777777" w:rsidR="0027165E" w:rsidRPr="00BD33CA" w:rsidRDefault="0027165E" w:rsidP="0032469A">
            <w:pPr>
              <w:pStyle w:val="Default"/>
              <w:jc w:val="both"/>
              <w:rPr>
                <w:b/>
                <w:bCs/>
              </w:rPr>
            </w:pPr>
          </w:p>
          <w:p w14:paraId="7B7ABC74" w14:textId="77777777" w:rsidR="0027165E" w:rsidRPr="00BD33CA" w:rsidRDefault="0027165E" w:rsidP="0032469A">
            <w:pPr>
              <w:pStyle w:val="Default"/>
              <w:jc w:val="both"/>
              <w:rPr>
                <w:b/>
                <w:bCs/>
              </w:rPr>
            </w:pPr>
          </w:p>
          <w:p w14:paraId="62CE2BE3" w14:textId="77777777" w:rsidR="0027165E" w:rsidRPr="00BD33CA" w:rsidRDefault="0027165E" w:rsidP="0032469A">
            <w:pPr>
              <w:pStyle w:val="Default"/>
              <w:jc w:val="both"/>
              <w:rPr>
                <w:b/>
                <w:bCs/>
              </w:rPr>
            </w:pPr>
          </w:p>
          <w:p w14:paraId="43BA4F85" w14:textId="77777777" w:rsidR="0027165E" w:rsidRPr="00BD33CA" w:rsidRDefault="0027165E" w:rsidP="0032469A">
            <w:pPr>
              <w:pStyle w:val="Default"/>
              <w:jc w:val="both"/>
              <w:rPr>
                <w:b/>
                <w:bCs/>
              </w:rPr>
            </w:pPr>
          </w:p>
          <w:p w14:paraId="41158D62" w14:textId="77777777" w:rsidR="0027165E" w:rsidRPr="00BD33CA" w:rsidRDefault="0027165E" w:rsidP="0032469A">
            <w:pPr>
              <w:pStyle w:val="Default"/>
              <w:jc w:val="both"/>
              <w:rPr>
                <w:b/>
                <w:bCs/>
              </w:rPr>
            </w:pPr>
          </w:p>
          <w:p w14:paraId="68453D1F" w14:textId="77777777" w:rsidR="00C15CE5" w:rsidRPr="00BD33CA" w:rsidRDefault="00C15CE5" w:rsidP="0032469A">
            <w:pPr>
              <w:pStyle w:val="Default"/>
              <w:jc w:val="both"/>
              <w:rPr>
                <w:b/>
                <w:bCs/>
              </w:rPr>
            </w:pPr>
          </w:p>
          <w:p w14:paraId="675FDF23" w14:textId="77777777" w:rsidR="00C15CE5" w:rsidRPr="00BD33CA" w:rsidRDefault="00C15CE5" w:rsidP="0032469A">
            <w:pPr>
              <w:pStyle w:val="Default"/>
              <w:jc w:val="both"/>
              <w:rPr>
                <w:b/>
                <w:bCs/>
              </w:rPr>
            </w:pPr>
          </w:p>
          <w:p w14:paraId="7E653F0D" w14:textId="77777777" w:rsidR="00C15CE5" w:rsidRPr="00BD33CA" w:rsidRDefault="00C15CE5" w:rsidP="0032469A">
            <w:pPr>
              <w:pStyle w:val="Default"/>
              <w:jc w:val="both"/>
              <w:rPr>
                <w:b/>
                <w:bCs/>
              </w:rPr>
            </w:pPr>
          </w:p>
          <w:p w14:paraId="71FCE6B7" w14:textId="77777777" w:rsidR="00C15CE5" w:rsidRPr="00BD33CA" w:rsidRDefault="00C15CE5" w:rsidP="0032469A">
            <w:pPr>
              <w:pStyle w:val="Default"/>
              <w:jc w:val="both"/>
              <w:rPr>
                <w:b/>
                <w:bCs/>
              </w:rPr>
            </w:pPr>
          </w:p>
          <w:p w14:paraId="0BF78B5A" w14:textId="77777777" w:rsidR="00C15CE5" w:rsidRPr="00BD33CA" w:rsidRDefault="00C15CE5" w:rsidP="0032469A">
            <w:pPr>
              <w:pStyle w:val="Default"/>
              <w:jc w:val="both"/>
              <w:rPr>
                <w:b/>
                <w:bCs/>
              </w:rPr>
            </w:pPr>
          </w:p>
          <w:p w14:paraId="6F168501" w14:textId="77777777" w:rsidR="00C15CE5" w:rsidRPr="00BD33CA" w:rsidRDefault="00C15CE5" w:rsidP="0032469A">
            <w:pPr>
              <w:pStyle w:val="Default"/>
              <w:jc w:val="both"/>
              <w:rPr>
                <w:b/>
                <w:bCs/>
              </w:rPr>
            </w:pPr>
          </w:p>
          <w:p w14:paraId="434F4849" w14:textId="77777777" w:rsidR="00C15CE5" w:rsidRPr="00BD33CA" w:rsidRDefault="00C15CE5" w:rsidP="0032469A">
            <w:pPr>
              <w:pStyle w:val="Default"/>
              <w:jc w:val="both"/>
              <w:rPr>
                <w:b/>
                <w:bCs/>
              </w:rPr>
            </w:pPr>
          </w:p>
          <w:p w14:paraId="3D83A823" w14:textId="77777777" w:rsidR="00C15CE5" w:rsidRPr="00BD33CA" w:rsidRDefault="00C15CE5" w:rsidP="0032469A">
            <w:pPr>
              <w:pStyle w:val="Default"/>
              <w:jc w:val="both"/>
              <w:rPr>
                <w:b/>
                <w:bCs/>
              </w:rPr>
            </w:pPr>
          </w:p>
          <w:p w14:paraId="1296B4DF" w14:textId="765B0F7A" w:rsidR="00C15CE5" w:rsidRPr="00BD33CA" w:rsidRDefault="00C15CE5" w:rsidP="0032469A">
            <w:pPr>
              <w:pStyle w:val="Default"/>
              <w:jc w:val="both"/>
            </w:pPr>
          </w:p>
        </w:tc>
      </w:tr>
    </w:tbl>
    <w:p w14:paraId="6DE5A9FF" w14:textId="0BB771DC" w:rsidR="00227A85" w:rsidRDefault="00227A85" w:rsidP="0032165E">
      <w:pPr>
        <w:pStyle w:val="Heading2"/>
        <w:spacing w:before="120" w:after="240" w:line="240" w:lineRule="auto"/>
        <w:jc w:val="both"/>
        <w:rPr>
          <w:rFonts w:ascii="Times New Roman" w:hAnsi="Times New Roman" w:cs="Times New Roman"/>
          <w:bCs w:val="0"/>
          <w:color w:val="auto"/>
          <w:sz w:val="24"/>
          <w:szCs w:val="24"/>
        </w:rPr>
      </w:pPr>
      <w:bookmarkStart w:id="47" w:name="_Toc52368532"/>
    </w:p>
    <w:p w14:paraId="68BC37AF" w14:textId="298BE879" w:rsidR="00227A85" w:rsidRDefault="00227A85" w:rsidP="0032165E">
      <w:pPr>
        <w:pStyle w:val="Heading2"/>
        <w:spacing w:before="120" w:after="240" w:line="240" w:lineRule="auto"/>
        <w:jc w:val="both"/>
        <w:rPr>
          <w:rFonts w:ascii="Times New Roman" w:hAnsi="Times New Roman" w:cs="Times New Roman"/>
          <w:bCs w:val="0"/>
          <w:color w:val="auto"/>
          <w:sz w:val="24"/>
          <w:szCs w:val="24"/>
        </w:rPr>
      </w:pPr>
    </w:p>
    <w:p w14:paraId="7762327C" w14:textId="1221F779" w:rsidR="00923AF9" w:rsidRDefault="00923AF9" w:rsidP="00923AF9"/>
    <w:p w14:paraId="3C1F87BE" w14:textId="77777777" w:rsidR="00923AF9" w:rsidRPr="00923AF9" w:rsidRDefault="00923AF9" w:rsidP="00923AF9"/>
    <w:p w14:paraId="0A2D75DB" w14:textId="51669DB0" w:rsidR="00815108" w:rsidRPr="00BD33CA" w:rsidRDefault="00F062F8" w:rsidP="0032165E">
      <w:pPr>
        <w:pStyle w:val="Heading2"/>
        <w:spacing w:before="120" w:after="240" w:line="240" w:lineRule="auto"/>
        <w:jc w:val="both"/>
        <w:rPr>
          <w:rFonts w:ascii="Times New Roman" w:hAnsi="Times New Roman" w:cs="Times New Roman"/>
          <w:i/>
          <w:color w:val="auto"/>
          <w:sz w:val="24"/>
          <w:szCs w:val="24"/>
        </w:rPr>
      </w:pPr>
      <w:r w:rsidRPr="00BD33CA">
        <w:rPr>
          <w:rFonts w:ascii="Times New Roman" w:hAnsi="Times New Roman" w:cs="Times New Roman"/>
          <w:bCs w:val="0"/>
          <w:color w:val="auto"/>
          <w:sz w:val="24"/>
          <w:szCs w:val="24"/>
        </w:rPr>
        <w:lastRenderedPageBreak/>
        <w:t>Appendix 1C</w:t>
      </w:r>
      <w:r w:rsidRPr="00BD33CA">
        <w:rPr>
          <w:rFonts w:ascii="Times New Roman" w:hAnsi="Times New Roman" w:cs="Times New Roman"/>
          <w:i/>
          <w:color w:val="auto"/>
          <w:sz w:val="24"/>
          <w:szCs w:val="24"/>
        </w:rPr>
        <w:t xml:space="preserve">: </w:t>
      </w:r>
      <w:r w:rsidR="00815108" w:rsidRPr="00BD33CA">
        <w:rPr>
          <w:rFonts w:ascii="Times New Roman" w:hAnsi="Times New Roman" w:cs="Times New Roman"/>
          <w:i/>
          <w:color w:val="auto"/>
          <w:sz w:val="24"/>
          <w:szCs w:val="24"/>
        </w:rPr>
        <w:t>Status of Implementation of Recommendations Contained in Internal Audit Reports</w:t>
      </w:r>
    </w:p>
    <w:p w14:paraId="0D0EF9AD" w14:textId="77777777" w:rsidR="00815108" w:rsidRPr="00BD33CA" w:rsidRDefault="00815108" w:rsidP="0032165E">
      <w:pPr>
        <w:pStyle w:val="Default"/>
        <w:spacing w:before="60" w:after="60"/>
        <w:jc w:val="both"/>
        <w:rPr>
          <w:b/>
          <w:color w:val="auto"/>
        </w:rPr>
      </w:pPr>
      <w:r w:rsidRPr="00BD33CA">
        <w:rPr>
          <w:b/>
          <w:color w:val="auto"/>
        </w:rPr>
        <w:t>Name of Covered Entity</w:t>
      </w:r>
      <w:r w:rsidRPr="00BD33CA">
        <w:rPr>
          <w:b/>
          <w:color w:val="auto"/>
        </w:rPr>
        <w:tab/>
        <w:t>: KUMASI METROPOLITAN ASSSEMBLY</w:t>
      </w:r>
    </w:p>
    <w:p w14:paraId="128D0E49" w14:textId="77777777" w:rsidR="00815108" w:rsidRPr="00BD33CA" w:rsidRDefault="00815108" w:rsidP="0032165E">
      <w:pPr>
        <w:pStyle w:val="Default"/>
        <w:spacing w:before="60" w:after="60"/>
        <w:jc w:val="both"/>
        <w:rPr>
          <w:b/>
          <w:color w:val="auto"/>
        </w:rPr>
      </w:pPr>
      <w:r w:rsidRPr="00BD33CA">
        <w:rPr>
          <w:b/>
          <w:color w:val="auto"/>
        </w:rPr>
        <w:t>Title of Report</w:t>
      </w:r>
      <w:r w:rsidRPr="00BD33CA">
        <w:rPr>
          <w:b/>
          <w:color w:val="auto"/>
        </w:rPr>
        <w:tab/>
      </w:r>
      <w:r w:rsidRPr="00BD33CA">
        <w:rPr>
          <w:b/>
          <w:color w:val="auto"/>
        </w:rPr>
        <w:tab/>
        <w:t>:  3</w:t>
      </w:r>
      <w:r w:rsidRPr="00BD33CA">
        <w:rPr>
          <w:b/>
          <w:color w:val="auto"/>
          <w:vertAlign w:val="superscript"/>
        </w:rPr>
        <w:t>RD</w:t>
      </w:r>
      <w:r w:rsidRPr="00BD33CA">
        <w:rPr>
          <w:b/>
          <w:color w:val="auto"/>
        </w:rPr>
        <w:t xml:space="preserve"> QUARTER INTERNAL AUDIT REPORT</w:t>
      </w:r>
    </w:p>
    <w:p w14:paraId="4869AEFB" w14:textId="6EDB0322" w:rsidR="00815108" w:rsidRPr="00BD33CA" w:rsidRDefault="00815108" w:rsidP="0032165E">
      <w:pPr>
        <w:pStyle w:val="Default"/>
        <w:spacing w:before="60" w:after="60"/>
        <w:jc w:val="both"/>
        <w:rPr>
          <w:b/>
          <w:color w:val="auto"/>
        </w:rPr>
      </w:pPr>
      <w:r w:rsidRPr="00BD33CA">
        <w:rPr>
          <w:b/>
          <w:color w:val="auto"/>
        </w:rPr>
        <w:t>Period of Report</w:t>
      </w:r>
      <w:r w:rsidRPr="00BD33CA">
        <w:rPr>
          <w:b/>
          <w:color w:val="auto"/>
        </w:rPr>
        <w:tab/>
      </w:r>
      <w:r w:rsidRPr="00BD33CA">
        <w:rPr>
          <w:b/>
          <w:color w:val="auto"/>
        </w:rPr>
        <w:tab/>
        <w:t>: 3</w:t>
      </w:r>
      <w:r w:rsidRPr="00BD33CA">
        <w:rPr>
          <w:b/>
          <w:color w:val="auto"/>
          <w:vertAlign w:val="superscript"/>
        </w:rPr>
        <w:t>RD</w:t>
      </w:r>
      <w:r w:rsidRPr="00BD33CA">
        <w:rPr>
          <w:b/>
          <w:color w:val="auto"/>
        </w:rPr>
        <w:t xml:space="preserve"> QUARTER </w:t>
      </w:r>
      <w:r w:rsidR="003D596F" w:rsidRPr="00BD33CA">
        <w:rPr>
          <w:b/>
          <w:color w:val="auto"/>
        </w:rPr>
        <w:t>202</w:t>
      </w:r>
      <w:r w:rsidR="00923AF9">
        <w:rPr>
          <w:b/>
          <w:color w:val="auto"/>
        </w:rPr>
        <w:t>4</w:t>
      </w:r>
    </w:p>
    <w:p w14:paraId="196AB052" w14:textId="77777777" w:rsidR="00815108" w:rsidRPr="00BD33CA" w:rsidRDefault="00815108" w:rsidP="0032165E">
      <w:pPr>
        <w:pStyle w:val="Default"/>
        <w:spacing w:before="60" w:after="60"/>
        <w:jc w:val="both"/>
        <w:rPr>
          <w:b/>
          <w:color w:val="auto"/>
        </w:rPr>
      </w:pPr>
      <w:r w:rsidRPr="00BD33CA">
        <w:rPr>
          <w:b/>
          <w:color w:val="auto"/>
        </w:rPr>
        <w:t>STATUS OF IMPLEMENTATION OF RECOMMENDATIONS CONTAINED IN INTERNAL AUDIT REPORTS</w:t>
      </w:r>
    </w:p>
    <w:tbl>
      <w:tblPr>
        <w:tblStyle w:val="TableGrid"/>
        <w:tblW w:w="14944" w:type="dxa"/>
        <w:tblInd w:w="-459" w:type="dxa"/>
        <w:tblLayout w:type="fixed"/>
        <w:tblLook w:val="04A0" w:firstRow="1" w:lastRow="0" w:firstColumn="1" w:lastColumn="0" w:noHBand="0" w:noVBand="1"/>
      </w:tblPr>
      <w:tblGrid>
        <w:gridCol w:w="236"/>
        <w:gridCol w:w="3458"/>
        <w:gridCol w:w="2790"/>
        <w:gridCol w:w="2340"/>
        <w:gridCol w:w="1800"/>
        <w:gridCol w:w="2160"/>
        <w:gridCol w:w="2160"/>
      </w:tblGrid>
      <w:tr w:rsidR="00815108" w:rsidRPr="00BD33CA" w14:paraId="7D2C244C" w14:textId="77777777" w:rsidTr="000151F1">
        <w:trPr>
          <w:trHeight w:val="657"/>
          <w:tblHeader/>
        </w:trPr>
        <w:tc>
          <w:tcPr>
            <w:tcW w:w="23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CFB0B2A" w14:textId="77777777" w:rsidR="00815108" w:rsidRPr="00BD33CA" w:rsidRDefault="00815108" w:rsidP="0032165E">
            <w:pPr>
              <w:pStyle w:val="Default"/>
              <w:jc w:val="both"/>
              <w:rPr>
                <w:b/>
                <w:color w:val="auto"/>
              </w:rPr>
            </w:pPr>
            <w:r w:rsidRPr="00BD33CA">
              <w:rPr>
                <w:b/>
                <w:color w:val="auto"/>
              </w:rPr>
              <w:t>#</w:t>
            </w:r>
          </w:p>
        </w:tc>
        <w:tc>
          <w:tcPr>
            <w:tcW w:w="345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5E807C6" w14:textId="77777777" w:rsidR="00815108" w:rsidRPr="00BD33CA" w:rsidRDefault="00815108" w:rsidP="0032165E">
            <w:pPr>
              <w:pStyle w:val="Default"/>
              <w:jc w:val="both"/>
              <w:rPr>
                <w:b/>
                <w:color w:val="auto"/>
              </w:rPr>
            </w:pPr>
            <w:r w:rsidRPr="00BD33CA">
              <w:rPr>
                <w:b/>
                <w:color w:val="auto"/>
              </w:rPr>
              <w:t>Findings</w:t>
            </w:r>
          </w:p>
        </w:tc>
        <w:tc>
          <w:tcPr>
            <w:tcW w:w="279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17F15A4" w14:textId="77777777" w:rsidR="00815108" w:rsidRPr="00BD33CA" w:rsidRDefault="00815108" w:rsidP="0032165E">
            <w:pPr>
              <w:pStyle w:val="Default"/>
              <w:jc w:val="both"/>
              <w:rPr>
                <w:b/>
                <w:color w:val="auto"/>
              </w:rPr>
            </w:pPr>
            <w:r w:rsidRPr="00BD33CA">
              <w:rPr>
                <w:b/>
                <w:color w:val="auto"/>
              </w:rPr>
              <w:t>Recommendations</w:t>
            </w:r>
          </w:p>
        </w:tc>
        <w:tc>
          <w:tcPr>
            <w:tcW w:w="23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36DFED6" w14:textId="124B8E13" w:rsidR="00815108" w:rsidRPr="00BD33CA" w:rsidRDefault="00815108" w:rsidP="0032165E">
            <w:pPr>
              <w:pStyle w:val="Default"/>
              <w:jc w:val="both"/>
              <w:rPr>
                <w:b/>
                <w:color w:val="auto"/>
              </w:rPr>
            </w:pPr>
            <w:r w:rsidRPr="00BD33CA">
              <w:rPr>
                <w:b/>
                <w:color w:val="auto"/>
              </w:rPr>
              <w:t>Status of Implementation as at 31</w:t>
            </w:r>
            <w:r w:rsidRPr="00BD33CA">
              <w:rPr>
                <w:b/>
                <w:color w:val="auto"/>
                <w:vertAlign w:val="superscript"/>
              </w:rPr>
              <w:t>st</w:t>
            </w:r>
            <w:r w:rsidR="0002111A" w:rsidRPr="00BD33CA">
              <w:rPr>
                <w:b/>
                <w:color w:val="auto"/>
              </w:rPr>
              <w:t xml:space="preserve"> December 20</w:t>
            </w:r>
            <w:r w:rsidR="00D00F42" w:rsidRPr="00BD33CA">
              <w:rPr>
                <w:b/>
                <w:color w:val="auto"/>
              </w:rPr>
              <w:t>2</w:t>
            </w:r>
            <w:r w:rsidR="003922AE">
              <w:rPr>
                <w:b/>
                <w:color w:val="auto"/>
              </w:rPr>
              <w:t>4</w:t>
            </w:r>
          </w:p>
        </w:tc>
        <w:tc>
          <w:tcPr>
            <w:tcW w:w="18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DD60B71" w14:textId="77777777" w:rsidR="00815108" w:rsidRPr="00BD33CA" w:rsidRDefault="00815108" w:rsidP="0032165E">
            <w:pPr>
              <w:pStyle w:val="Default"/>
              <w:jc w:val="both"/>
              <w:rPr>
                <w:b/>
                <w:color w:val="auto"/>
              </w:rPr>
            </w:pPr>
            <w:r w:rsidRPr="00BD33CA">
              <w:rPr>
                <w:b/>
                <w:color w:val="auto"/>
              </w:rPr>
              <w:t>Officer Responsible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781D4A1" w14:textId="77777777" w:rsidR="00815108" w:rsidRPr="00BD33CA" w:rsidRDefault="00815108" w:rsidP="0032165E">
            <w:pPr>
              <w:pStyle w:val="Default"/>
              <w:jc w:val="both"/>
              <w:rPr>
                <w:b/>
                <w:color w:val="auto"/>
              </w:rPr>
            </w:pPr>
            <w:r w:rsidRPr="00BD33CA">
              <w:rPr>
                <w:b/>
                <w:color w:val="auto"/>
              </w:rPr>
              <w:t>Timeline for completion of Outstanding Recommendations</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AC6F184" w14:textId="77777777" w:rsidR="00815108" w:rsidRPr="00BD33CA" w:rsidRDefault="00815108" w:rsidP="0032165E">
            <w:pPr>
              <w:pStyle w:val="Default"/>
              <w:jc w:val="both"/>
              <w:rPr>
                <w:b/>
                <w:color w:val="auto"/>
              </w:rPr>
            </w:pPr>
            <w:r w:rsidRPr="00BD33CA">
              <w:rPr>
                <w:b/>
                <w:color w:val="auto"/>
              </w:rPr>
              <w:t>Comments/ Remarks</w:t>
            </w:r>
          </w:p>
        </w:tc>
      </w:tr>
      <w:tr w:rsidR="006C1AA5" w:rsidRPr="00BD33CA" w14:paraId="6F21D47E" w14:textId="77777777" w:rsidTr="000151F1">
        <w:trPr>
          <w:trHeight w:val="337"/>
        </w:trPr>
        <w:tc>
          <w:tcPr>
            <w:tcW w:w="236" w:type="dxa"/>
            <w:tcBorders>
              <w:top w:val="single" w:sz="4" w:space="0" w:color="auto"/>
              <w:left w:val="single" w:sz="4" w:space="0" w:color="auto"/>
              <w:bottom w:val="single" w:sz="4" w:space="0" w:color="auto"/>
              <w:right w:val="single" w:sz="4" w:space="0" w:color="auto"/>
            </w:tcBorders>
            <w:hideMark/>
          </w:tcPr>
          <w:p w14:paraId="3DA3EBF9" w14:textId="77777777" w:rsidR="006C1AA5" w:rsidRPr="00BD33CA" w:rsidRDefault="006C1AA5" w:rsidP="0032165E">
            <w:pPr>
              <w:pStyle w:val="Default"/>
              <w:jc w:val="both"/>
              <w:rPr>
                <w:color w:val="auto"/>
              </w:rPr>
            </w:pPr>
          </w:p>
          <w:p w14:paraId="54A07883" w14:textId="4C88B824" w:rsidR="006C1AA5" w:rsidRPr="00BD33CA" w:rsidRDefault="00DD65FF" w:rsidP="0032165E">
            <w:pPr>
              <w:pStyle w:val="Default"/>
              <w:jc w:val="both"/>
              <w:rPr>
                <w:color w:val="auto"/>
              </w:rPr>
            </w:pPr>
            <w:r w:rsidRPr="00BD33CA">
              <w:rPr>
                <w:color w:val="auto"/>
              </w:rPr>
              <w:t>1</w:t>
            </w:r>
          </w:p>
        </w:tc>
        <w:tc>
          <w:tcPr>
            <w:tcW w:w="3458" w:type="dxa"/>
            <w:tcBorders>
              <w:top w:val="single" w:sz="4" w:space="0" w:color="auto"/>
              <w:left w:val="single" w:sz="4" w:space="0" w:color="auto"/>
              <w:bottom w:val="single" w:sz="4" w:space="0" w:color="auto"/>
              <w:right w:val="single" w:sz="4" w:space="0" w:color="auto"/>
            </w:tcBorders>
          </w:tcPr>
          <w:p w14:paraId="6ED13E03" w14:textId="77777777" w:rsidR="00D16BE4" w:rsidRPr="00BD33CA" w:rsidRDefault="00D16BE4" w:rsidP="00D16BE4">
            <w:pPr>
              <w:rPr>
                <w:rFonts w:ascii="Times New Roman" w:hAnsi="Times New Roman" w:cs="Times New Roman"/>
                <w:b/>
                <w:sz w:val="24"/>
                <w:szCs w:val="24"/>
              </w:rPr>
            </w:pPr>
          </w:p>
          <w:p w14:paraId="283A1C2D" w14:textId="77777777" w:rsidR="00D16BE4" w:rsidRPr="00BD33CA" w:rsidRDefault="00D16BE4" w:rsidP="00D16BE4">
            <w:pPr>
              <w:rPr>
                <w:rFonts w:ascii="Times New Roman" w:hAnsi="Times New Roman" w:cs="Times New Roman"/>
                <w:b/>
                <w:sz w:val="24"/>
                <w:szCs w:val="24"/>
              </w:rPr>
            </w:pPr>
          </w:p>
          <w:p w14:paraId="170533D4" w14:textId="77777777" w:rsidR="003922AE" w:rsidRPr="00200517" w:rsidRDefault="003922AE" w:rsidP="003922AE">
            <w:pPr>
              <w:spacing w:line="360" w:lineRule="auto"/>
              <w:rPr>
                <w:rFonts w:ascii="Times New Roman" w:hAnsi="Times New Roman" w:cs="Times New Roman"/>
                <w:b/>
                <w:sz w:val="24"/>
                <w:szCs w:val="24"/>
              </w:rPr>
            </w:pPr>
            <w:r w:rsidRPr="00200517">
              <w:rPr>
                <w:rFonts w:ascii="Times New Roman" w:hAnsi="Times New Roman" w:cs="Times New Roman"/>
                <w:b/>
                <w:sz w:val="24"/>
                <w:szCs w:val="24"/>
              </w:rPr>
              <w:t>AUDIT REPORT ON THE REVENUE UNIT OF KUMASI METROPOLITAN ASSEMBLY FOR THE PERIOD JANUARY 2024 TO JULY, 2024</w:t>
            </w:r>
          </w:p>
          <w:p w14:paraId="3DA202F0" w14:textId="77777777" w:rsidR="003922AE" w:rsidRPr="00200517" w:rsidRDefault="003922AE" w:rsidP="003922AE">
            <w:pPr>
              <w:spacing w:line="360" w:lineRule="auto"/>
              <w:rPr>
                <w:rFonts w:ascii="Times New Roman" w:hAnsi="Times New Roman" w:cs="Times New Roman"/>
                <w:b/>
                <w:sz w:val="24"/>
                <w:szCs w:val="24"/>
              </w:rPr>
            </w:pPr>
          </w:p>
          <w:p w14:paraId="3F711CAA" w14:textId="0B579080" w:rsidR="006C1AA5" w:rsidRPr="00BD33CA" w:rsidRDefault="003922AE" w:rsidP="003922AE">
            <w:pPr>
              <w:rPr>
                <w:rFonts w:ascii="Times New Roman" w:hAnsi="Times New Roman" w:cs="Times New Roman"/>
                <w:b/>
                <w:sz w:val="24"/>
                <w:szCs w:val="24"/>
              </w:rPr>
            </w:pPr>
            <w:proofErr w:type="spellStart"/>
            <w:proofErr w:type="gramStart"/>
            <w:r w:rsidRPr="00200517">
              <w:rPr>
                <w:rFonts w:ascii="Times New Roman" w:hAnsi="Times New Roman" w:cs="Times New Roman"/>
                <w:b/>
                <w:sz w:val="24"/>
                <w:szCs w:val="24"/>
              </w:rPr>
              <w:t>a.Revenue</w:t>
            </w:r>
            <w:proofErr w:type="spellEnd"/>
            <w:proofErr w:type="gramEnd"/>
            <w:r w:rsidRPr="00200517">
              <w:rPr>
                <w:rFonts w:ascii="Times New Roman" w:hAnsi="Times New Roman" w:cs="Times New Roman"/>
                <w:b/>
                <w:sz w:val="24"/>
                <w:szCs w:val="24"/>
              </w:rPr>
              <w:t xml:space="preserve"> collected fully accounted for – GH¢ 1,664,775.00</w:t>
            </w:r>
          </w:p>
          <w:p w14:paraId="71658716" w14:textId="77777777" w:rsidR="006C1AA5" w:rsidRPr="00BD33CA" w:rsidRDefault="006C1AA5" w:rsidP="0032165E">
            <w:pPr>
              <w:rPr>
                <w:rFonts w:ascii="Times New Roman" w:hAnsi="Times New Roman" w:cs="Times New Roman"/>
                <w:b/>
                <w:sz w:val="24"/>
                <w:szCs w:val="24"/>
              </w:rPr>
            </w:pPr>
          </w:p>
          <w:p w14:paraId="5EFC5552" w14:textId="77777777" w:rsidR="006C1AA5" w:rsidRPr="00BD33CA" w:rsidRDefault="006C1AA5" w:rsidP="0032165E">
            <w:pPr>
              <w:rPr>
                <w:rFonts w:ascii="Times New Roman" w:hAnsi="Times New Roman" w:cs="Times New Roman"/>
                <w:b/>
                <w:sz w:val="24"/>
                <w:szCs w:val="24"/>
              </w:rPr>
            </w:pPr>
          </w:p>
          <w:p w14:paraId="11620E39" w14:textId="744F601A" w:rsidR="006C1AA5" w:rsidRPr="00BD33CA" w:rsidRDefault="006C1AA5" w:rsidP="0032165E">
            <w:pPr>
              <w:rPr>
                <w:rFonts w:ascii="Times New Roman" w:hAnsi="Times New Roman" w:cs="Times New Roman"/>
                <w:b/>
                <w:sz w:val="24"/>
                <w:szCs w:val="24"/>
              </w:rPr>
            </w:pPr>
          </w:p>
          <w:p w14:paraId="2426C593" w14:textId="7E766341" w:rsidR="00374A98" w:rsidRPr="00BD33CA" w:rsidRDefault="00374A98" w:rsidP="0032165E">
            <w:pPr>
              <w:rPr>
                <w:rFonts w:ascii="Times New Roman" w:hAnsi="Times New Roman" w:cs="Times New Roman"/>
                <w:b/>
                <w:sz w:val="24"/>
                <w:szCs w:val="24"/>
              </w:rPr>
            </w:pPr>
          </w:p>
          <w:p w14:paraId="1ECAA010" w14:textId="5E6B4B92" w:rsidR="00374A98" w:rsidRPr="00BD33CA" w:rsidRDefault="00374A98" w:rsidP="0032165E">
            <w:pPr>
              <w:rPr>
                <w:rFonts w:ascii="Times New Roman" w:hAnsi="Times New Roman" w:cs="Times New Roman"/>
                <w:b/>
                <w:sz w:val="24"/>
                <w:szCs w:val="24"/>
              </w:rPr>
            </w:pPr>
          </w:p>
          <w:p w14:paraId="553EFE00" w14:textId="6CA3174B" w:rsidR="00374A98" w:rsidRPr="00BD33CA" w:rsidRDefault="00374A98" w:rsidP="0032165E">
            <w:pPr>
              <w:rPr>
                <w:rFonts w:ascii="Times New Roman" w:hAnsi="Times New Roman" w:cs="Times New Roman"/>
                <w:b/>
                <w:sz w:val="24"/>
                <w:szCs w:val="24"/>
              </w:rPr>
            </w:pPr>
          </w:p>
          <w:p w14:paraId="47C19B85" w14:textId="69782025" w:rsidR="00374A98" w:rsidRPr="00BD33CA" w:rsidRDefault="00374A98" w:rsidP="0032165E">
            <w:pPr>
              <w:rPr>
                <w:rFonts w:ascii="Times New Roman" w:hAnsi="Times New Roman" w:cs="Times New Roman"/>
                <w:b/>
                <w:sz w:val="24"/>
                <w:szCs w:val="24"/>
              </w:rPr>
            </w:pPr>
          </w:p>
          <w:p w14:paraId="07AA21D0" w14:textId="0C3CBD7B" w:rsidR="00374A98" w:rsidRPr="00BD33CA" w:rsidRDefault="00374A98" w:rsidP="0032165E">
            <w:pPr>
              <w:rPr>
                <w:rFonts w:ascii="Times New Roman" w:hAnsi="Times New Roman" w:cs="Times New Roman"/>
                <w:b/>
                <w:sz w:val="24"/>
                <w:szCs w:val="24"/>
              </w:rPr>
            </w:pPr>
          </w:p>
          <w:p w14:paraId="37C7C234" w14:textId="430D58F5" w:rsidR="00374A98" w:rsidRPr="00BD33CA" w:rsidRDefault="00374A98" w:rsidP="0032165E">
            <w:pPr>
              <w:rPr>
                <w:rFonts w:ascii="Times New Roman" w:hAnsi="Times New Roman" w:cs="Times New Roman"/>
                <w:b/>
                <w:sz w:val="24"/>
                <w:szCs w:val="24"/>
              </w:rPr>
            </w:pPr>
          </w:p>
          <w:p w14:paraId="79435E2A" w14:textId="4E9F70F1" w:rsidR="00D16BE4" w:rsidRPr="00BD33CA" w:rsidRDefault="00D16BE4" w:rsidP="0032165E">
            <w:pPr>
              <w:rPr>
                <w:rFonts w:ascii="Times New Roman" w:hAnsi="Times New Roman" w:cs="Times New Roman"/>
                <w:b/>
                <w:sz w:val="24"/>
                <w:szCs w:val="24"/>
              </w:rPr>
            </w:pPr>
          </w:p>
          <w:p w14:paraId="067CF32B" w14:textId="30247714" w:rsidR="009E0804" w:rsidRPr="00200517" w:rsidRDefault="009E0804" w:rsidP="009E0804">
            <w:pPr>
              <w:pStyle w:val="NoSpacing"/>
              <w:spacing w:line="360" w:lineRule="auto"/>
              <w:rPr>
                <w:rFonts w:ascii="Times New Roman" w:hAnsi="Times New Roman" w:cs="Times New Roman"/>
                <w:b/>
                <w:bCs/>
                <w:sz w:val="24"/>
                <w:szCs w:val="24"/>
              </w:rPr>
            </w:pPr>
            <w:bookmarkStart w:id="48" w:name="_Hlk147270681"/>
            <w:r>
              <w:rPr>
                <w:rFonts w:ascii="Times New Roman" w:hAnsi="Times New Roman" w:cs="Times New Roman"/>
                <w:sz w:val="24"/>
                <w:szCs w:val="24"/>
              </w:rPr>
              <w:lastRenderedPageBreak/>
              <w:t>B</w:t>
            </w:r>
            <w:r w:rsidR="000E4FD7" w:rsidRPr="00BD33CA">
              <w:rPr>
                <w:rFonts w:ascii="Times New Roman" w:hAnsi="Times New Roman" w:cs="Times New Roman"/>
                <w:sz w:val="24"/>
                <w:szCs w:val="24"/>
              </w:rPr>
              <w:t xml:space="preserve">. </w:t>
            </w:r>
            <w:r w:rsidRPr="00200517">
              <w:rPr>
                <w:rFonts w:ascii="Times New Roman" w:hAnsi="Times New Roman" w:cs="Times New Roman"/>
                <w:b/>
                <w:bCs/>
                <w:sz w:val="24"/>
                <w:szCs w:val="24"/>
              </w:rPr>
              <w:t>MARRIAGE UNIT</w:t>
            </w:r>
          </w:p>
          <w:p w14:paraId="028962CF" w14:textId="77777777" w:rsidR="009E0804" w:rsidRPr="00200517" w:rsidRDefault="009E0804" w:rsidP="009E0804">
            <w:pPr>
              <w:pStyle w:val="NoSpacing"/>
              <w:spacing w:line="360" w:lineRule="auto"/>
              <w:rPr>
                <w:rFonts w:ascii="Times New Roman" w:hAnsi="Times New Roman" w:cs="Times New Roman"/>
                <w:b/>
                <w:bCs/>
                <w:sz w:val="24"/>
                <w:szCs w:val="24"/>
              </w:rPr>
            </w:pPr>
            <w:r w:rsidRPr="00200517">
              <w:rPr>
                <w:rFonts w:ascii="Times New Roman" w:hAnsi="Times New Roman" w:cs="Times New Roman"/>
                <w:b/>
                <w:bCs/>
                <w:sz w:val="24"/>
                <w:szCs w:val="24"/>
              </w:rPr>
              <w:t>Revenue collected not fully accounted for – GH¢ 10,436.60</w:t>
            </w:r>
          </w:p>
          <w:bookmarkEnd w:id="48"/>
          <w:p w14:paraId="79C8559A" w14:textId="6D4EE390" w:rsidR="006C1AA5" w:rsidRPr="00BD33CA" w:rsidRDefault="006C1AA5" w:rsidP="0032165E">
            <w:pPr>
              <w:tabs>
                <w:tab w:val="left" w:pos="360"/>
                <w:tab w:val="left" w:pos="450"/>
              </w:tabs>
              <w:jc w:val="both"/>
              <w:rPr>
                <w:rFonts w:ascii="Times New Roman" w:hAnsi="Times New Roman" w:cs="Times New Roman"/>
                <w:sz w:val="24"/>
                <w:szCs w:val="24"/>
              </w:rPr>
            </w:pPr>
          </w:p>
          <w:p w14:paraId="1588FE4B"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439034C6"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0E456C3F"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185657F9"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4379AFF1"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2E5F8B24"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2269AEB5" w14:textId="53917CE3" w:rsidR="006C1AA5" w:rsidRPr="00BD33CA" w:rsidRDefault="006C1AA5" w:rsidP="0032165E">
            <w:pPr>
              <w:tabs>
                <w:tab w:val="left" w:pos="360"/>
                <w:tab w:val="left" w:pos="450"/>
              </w:tabs>
              <w:jc w:val="both"/>
              <w:rPr>
                <w:rFonts w:ascii="Times New Roman" w:hAnsi="Times New Roman" w:cs="Times New Roman"/>
                <w:sz w:val="24"/>
                <w:szCs w:val="24"/>
              </w:rPr>
            </w:pPr>
          </w:p>
          <w:p w14:paraId="46A3719A" w14:textId="0F1B6BA7" w:rsidR="00764FC3" w:rsidRDefault="00764FC3" w:rsidP="0032165E">
            <w:pPr>
              <w:tabs>
                <w:tab w:val="left" w:pos="360"/>
                <w:tab w:val="left" w:pos="450"/>
              </w:tabs>
              <w:jc w:val="both"/>
              <w:rPr>
                <w:rFonts w:ascii="Times New Roman" w:hAnsi="Times New Roman" w:cs="Times New Roman"/>
                <w:sz w:val="24"/>
                <w:szCs w:val="24"/>
              </w:rPr>
            </w:pPr>
          </w:p>
          <w:p w14:paraId="29FD9B78" w14:textId="77777777" w:rsidR="008742DD" w:rsidRPr="00BD33CA" w:rsidRDefault="008742DD" w:rsidP="0032165E">
            <w:pPr>
              <w:tabs>
                <w:tab w:val="left" w:pos="360"/>
                <w:tab w:val="left" w:pos="450"/>
              </w:tabs>
              <w:jc w:val="both"/>
              <w:rPr>
                <w:rFonts w:ascii="Times New Roman" w:hAnsi="Times New Roman" w:cs="Times New Roman"/>
                <w:sz w:val="24"/>
                <w:szCs w:val="24"/>
              </w:rPr>
            </w:pPr>
          </w:p>
          <w:p w14:paraId="1B421B44" w14:textId="28F49FA1" w:rsidR="008742DD" w:rsidRPr="00200517" w:rsidRDefault="008742DD" w:rsidP="008742DD">
            <w:pPr>
              <w:spacing w:line="360" w:lineRule="auto"/>
              <w:rPr>
                <w:rFonts w:ascii="Times New Roman" w:hAnsi="Times New Roman" w:cs="Times New Roman"/>
                <w:b/>
                <w:sz w:val="24"/>
                <w:szCs w:val="24"/>
              </w:rPr>
            </w:pPr>
            <w:bookmarkStart w:id="49" w:name="_Hlk147270850"/>
            <w:r>
              <w:rPr>
                <w:rFonts w:ascii="Times New Roman" w:hAnsi="Times New Roman" w:cs="Times New Roman"/>
                <w:b/>
                <w:bCs/>
                <w:color w:val="000000"/>
                <w:sz w:val="24"/>
                <w:szCs w:val="24"/>
              </w:rPr>
              <w:t>C</w:t>
            </w:r>
            <w:r w:rsidR="00764FC3" w:rsidRPr="00BD33CA">
              <w:rPr>
                <w:rFonts w:ascii="Times New Roman" w:hAnsi="Times New Roman" w:cs="Times New Roman"/>
                <w:b/>
                <w:bCs/>
                <w:color w:val="000000"/>
                <w:sz w:val="24"/>
                <w:szCs w:val="24"/>
              </w:rPr>
              <w:t xml:space="preserve">. </w:t>
            </w:r>
            <w:bookmarkEnd w:id="49"/>
            <w:r w:rsidRPr="00200517">
              <w:rPr>
                <w:rFonts w:ascii="Times New Roman" w:hAnsi="Times New Roman" w:cs="Times New Roman"/>
                <w:b/>
                <w:bCs/>
                <w:sz w:val="24"/>
                <w:szCs w:val="24"/>
              </w:rPr>
              <w:t>CENTRAL MARKET - GH¢ 1,134,585.00</w:t>
            </w:r>
          </w:p>
          <w:p w14:paraId="41B3ABC8" w14:textId="63359FD8" w:rsidR="006C1AA5" w:rsidRPr="00BD33CA" w:rsidRDefault="006C1AA5" w:rsidP="0032165E">
            <w:pPr>
              <w:tabs>
                <w:tab w:val="left" w:pos="360"/>
                <w:tab w:val="left" w:pos="450"/>
              </w:tabs>
              <w:jc w:val="both"/>
              <w:rPr>
                <w:rFonts w:ascii="Times New Roman" w:hAnsi="Times New Roman" w:cs="Times New Roman"/>
                <w:sz w:val="24"/>
                <w:szCs w:val="24"/>
              </w:rPr>
            </w:pPr>
          </w:p>
          <w:p w14:paraId="24D1EC41"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24612FDD"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3F75F83E" w14:textId="77777777" w:rsidR="006C1AA5" w:rsidRPr="00BD33CA" w:rsidRDefault="006C1AA5" w:rsidP="0032165E">
            <w:pPr>
              <w:tabs>
                <w:tab w:val="left" w:pos="360"/>
                <w:tab w:val="left" w:pos="450"/>
              </w:tabs>
              <w:jc w:val="both"/>
              <w:rPr>
                <w:rFonts w:ascii="Times New Roman" w:hAnsi="Times New Roman" w:cs="Times New Roman"/>
                <w:sz w:val="24"/>
                <w:szCs w:val="24"/>
              </w:rPr>
            </w:pPr>
          </w:p>
          <w:p w14:paraId="11FA1B6A" w14:textId="506BD279" w:rsidR="00860F26" w:rsidRPr="00BD33CA" w:rsidRDefault="00860F26" w:rsidP="0032165E">
            <w:pPr>
              <w:tabs>
                <w:tab w:val="left" w:pos="360"/>
                <w:tab w:val="left" w:pos="450"/>
              </w:tabs>
              <w:jc w:val="both"/>
              <w:rPr>
                <w:rFonts w:ascii="Times New Roman" w:hAnsi="Times New Roman" w:cs="Times New Roman"/>
                <w:sz w:val="24"/>
                <w:szCs w:val="24"/>
              </w:rPr>
            </w:pPr>
          </w:p>
          <w:p w14:paraId="7D8BE80D" w14:textId="65B045C5" w:rsidR="006C1AA5" w:rsidRDefault="006C1AA5" w:rsidP="0032165E">
            <w:pPr>
              <w:pStyle w:val="NoSpacing"/>
              <w:jc w:val="both"/>
              <w:rPr>
                <w:rFonts w:ascii="Times New Roman" w:hAnsi="Times New Roman" w:cs="Times New Roman"/>
                <w:sz w:val="24"/>
                <w:szCs w:val="24"/>
              </w:rPr>
            </w:pPr>
          </w:p>
          <w:p w14:paraId="367172A7" w14:textId="46214F1F" w:rsidR="008742DD" w:rsidRDefault="008742DD" w:rsidP="0032165E">
            <w:pPr>
              <w:pStyle w:val="NoSpacing"/>
              <w:jc w:val="both"/>
              <w:rPr>
                <w:rFonts w:ascii="Times New Roman" w:hAnsi="Times New Roman" w:cs="Times New Roman"/>
                <w:sz w:val="24"/>
                <w:szCs w:val="24"/>
              </w:rPr>
            </w:pPr>
          </w:p>
          <w:p w14:paraId="06E5213F" w14:textId="698FE7C3" w:rsidR="008742DD" w:rsidRDefault="008742DD" w:rsidP="0032165E">
            <w:pPr>
              <w:pStyle w:val="NoSpacing"/>
              <w:jc w:val="both"/>
              <w:rPr>
                <w:rFonts w:ascii="Times New Roman" w:hAnsi="Times New Roman" w:cs="Times New Roman"/>
                <w:sz w:val="24"/>
                <w:szCs w:val="24"/>
              </w:rPr>
            </w:pPr>
          </w:p>
          <w:p w14:paraId="50BB1940" w14:textId="70685756" w:rsidR="008742DD" w:rsidRDefault="008742DD" w:rsidP="0032165E">
            <w:pPr>
              <w:pStyle w:val="NoSpacing"/>
              <w:jc w:val="both"/>
              <w:rPr>
                <w:rFonts w:ascii="Times New Roman" w:hAnsi="Times New Roman" w:cs="Times New Roman"/>
                <w:sz w:val="24"/>
                <w:szCs w:val="24"/>
              </w:rPr>
            </w:pPr>
          </w:p>
          <w:p w14:paraId="6DEB7AD8" w14:textId="6D43DD94" w:rsidR="008742DD" w:rsidRDefault="008742DD" w:rsidP="0032165E">
            <w:pPr>
              <w:pStyle w:val="NoSpacing"/>
              <w:jc w:val="both"/>
              <w:rPr>
                <w:rFonts w:ascii="Times New Roman" w:hAnsi="Times New Roman" w:cs="Times New Roman"/>
                <w:sz w:val="24"/>
                <w:szCs w:val="24"/>
              </w:rPr>
            </w:pPr>
          </w:p>
          <w:p w14:paraId="5F986B0D" w14:textId="77777777" w:rsidR="008742DD" w:rsidRPr="00BD33CA" w:rsidRDefault="008742DD" w:rsidP="0032165E">
            <w:pPr>
              <w:pStyle w:val="NoSpacing"/>
              <w:jc w:val="both"/>
              <w:rPr>
                <w:rFonts w:ascii="Times New Roman" w:hAnsi="Times New Roman" w:cs="Times New Roman"/>
                <w:sz w:val="24"/>
                <w:szCs w:val="24"/>
              </w:rPr>
            </w:pPr>
          </w:p>
          <w:p w14:paraId="7B5226EA" w14:textId="77777777" w:rsidR="006C1AA5" w:rsidRPr="00BD33CA" w:rsidRDefault="006C1AA5" w:rsidP="0032165E">
            <w:pPr>
              <w:pStyle w:val="NoSpacing"/>
              <w:jc w:val="both"/>
              <w:rPr>
                <w:rFonts w:ascii="Times New Roman" w:hAnsi="Times New Roman" w:cs="Times New Roman"/>
                <w:sz w:val="24"/>
                <w:szCs w:val="24"/>
              </w:rPr>
            </w:pPr>
          </w:p>
          <w:p w14:paraId="19ABEA4D" w14:textId="77777777" w:rsidR="006C1AA5" w:rsidRPr="00BD33CA" w:rsidRDefault="006C1AA5" w:rsidP="0032165E">
            <w:pPr>
              <w:pStyle w:val="NoSpacing"/>
              <w:jc w:val="both"/>
              <w:rPr>
                <w:rFonts w:ascii="Times New Roman" w:hAnsi="Times New Roman" w:cs="Times New Roman"/>
                <w:sz w:val="24"/>
                <w:szCs w:val="24"/>
              </w:rPr>
            </w:pPr>
          </w:p>
          <w:p w14:paraId="1F893B08" w14:textId="61EF380F" w:rsidR="00DC462E" w:rsidRPr="00BD33CA" w:rsidRDefault="00DC462E" w:rsidP="0032165E">
            <w:pPr>
              <w:pStyle w:val="NoSpacing"/>
              <w:jc w:val="both"/>
              <w:rPr>
                <w:rFonts w:ascii="Times New Roman" w:hAnsi="Times New Roman" w:cs="Times New Roman"/>
                <w:sz w:val="24"/>
                <w:szCs w:val="24"/>
              </w:rPr>
            </w:pPr>
          </w:p>
          <w:p w14:paraId="080A7D35" w14:textId="77777777" w:rsidR="00770BEC" w:rsidRPr="00BD33CA" w:rsidRDefault="00770BEC" w:rsidP="0032165E">
            <w:pPr>
              <w:pStyle w:val="NoSpacing"/>
              <w:jc w:val="both"/>
              <w:rPr>
                <w:rFonts w:ascii="Times New Roman" w:hAnsi="Times New Roman" w:cs="Times New Roman"/>
                <w:sz w:val="24"/>
                <w:szCs w:val="24"/>
              </w:rPr>
            </w:pPr>
          </w:p>
          <w:p w14:paraId="65651765" w14:textId="6A877E01" w:rsidR="008742DD" w:rsidRPr="00200517" w:rsidRDefault="008742DD" w:rsidP="008742DD">
            <w:pPr>
              <w:pStyle w:val="NoSpacing"/>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D</w:t>
            </w:r>
            <w:r w:rsidR="00F342B7" w:rsidRPr="00BD33CA">
              <w:rPr>
                <w:rFonts w:ascii="Times New Roman" w:hAnsi="Times New Roman" w:cs="Times New Roman"/>
                <w:sz w:val="24"/>
                <w:szCs w:val="24"/>
              </w:rPr>
              <w:t xml:space="preserve">. </w:t>
            </w:r>
            <w:r w:rsidRPr="00200517">
              <w:rPr>
                <w:rFonts w:ascii="Times New Roman" w:hAnsi="Times New Roman" w:cs="Times New Roman"/>
                <w:b/>
                <w:bCs/>
                <w:sz w:val="24"/>
                <w:szCs w:val="24"/>
              </w:rPr>
              <w:t>PROPERTY RATE</w:t>
            </w:r>
          </w:p>
          <w:p w14:paraId="723F7BA5" w14:textId="77777777" w:rsidR="008742DD" w:rsidRPr="00200517" w:rsidRDefault="008742DD" w:rsidP="008742DD">
            <w:pPr>
              <w:pStyle w:val="NoSpacing"/>
              <w:spacing w:line="360" w:lineRule="auto"/>
              <w:rPr>
                <w:rFonts w:ascii="Times New Roman" w:hAnsi="Times New Roman" w:cs="Times New Roman"/>
                <w:b/>
                <w:bCs/>
                <w:sz w:val="24"/>
                <w:szCs w:val="24"/>
              </w:rPr>
            </w:pPr>
            <w:r w:rsidRPr="00200517">
              <w:rPr>
                <w:rFonts w:ascii="Times New Roman" w:hAnsi="Times New Roman" w:cs="Times New Roman"/>
                <w:b/>
                <w:bCs/>
                <w:sz w:val="24"/>
                <w:szCs w:val="24"/>
              </w:rPr>
              <w:t>Revenue collected not fully accounted for – GH¢ 11,206.50</w:t>
            </w:r>
          </w:p>
          <w:p w14:paraId="5E4FF34E" w14:textId="2537B69B" w:rsidR="006C1AA5" w:rsidRPr="00BD33CA" w:rsidRDefault="006C1AA5" w:rsidP="0032165E">
            <w:pPr>
              <w:rPr>
                <w:rFonts w:ascii="Times New Roman" w:hAnsi="Times New Roman" w:cs="Times New Roman"/>
                <w:sz w:val="24"/>
                <w:szCs w:val="24"/>
              </w:rPr>
            </w:pPr>
          </w:p>
          <w:p w14:paraId="3C35E81B" w14:textId="77777777" w:rsidR="006C1AA5" w:rsidRPr="00BD33CA" w:rsidRDefault="006C1AA5" w:rsidP="0032165E">
            <w:pPr>
              <w:rPr>
                <w:rFonts w:ascii="Times New Roman" w:hAnsi="Times New Roman" w:cs="Times New Roman"/>
                <w:sz w:val="24"/>
                <w:szCs w:val="24"/>
              </w:rPr>
            </w:pPr>
          </w:p>
          <w:p w14:paraId="7B161571" w14:textId="77777777" w:rsidR="006C1AA5" w:rsidRPr="00BD33CA" w:rsidRDefault="006C1AA5" w:rsidP="0032165E">
            <w:pPr>
              <w:rPr>
                <w:rFonts w:ascii="Times New Roman" w:hAnsi="Times New Roman" w:cs="Times New Roman"/>
                <w:sz w:val="24"/>
                <w:szCs w:val="24"/>
              </w:rPr>
            </w:pPr>
          </w:p>
          <w:p w14:paraId="194194C0" w14:textId="77777777" w:rsidR="006C1AA5" w:rsidRPr="00BD33CA" w:rsidRDefault="006C1AA5" w:rsidP="0032165E">
            <w:pPr>
              <w:rPr>
                <w:rFonts w:ascii="Times New Roman" w:hAnsi="Times New Roman" w:cs="Times New Roman"/>
                <w:sz w:val="24"/>
                <w:szCs w:val="24"/>
              </w:rPr>
            </w:pPr>
          </w:p>
          <w:p w14:paraId="03F4579B" w14:textId="77777777" w:rsidR="006C1AA5" w:rsidRPr="00BD33CA" w:rsidRDefault="006C1AA5" w:rsidP="0032165E">
            <w:pPr>
              <w:rPr>
                <w:rFonts w:ascii="Times New Roman" w:hAnsi="Times New Roman" w:cs="Times New Roman"/>
                <w:sz w:val="24"/>
                <w:szCs w:val="24"/>
              </w:rPr>
            </w:pPr>
          </w:p>
          <w:p w14:paraId="4FD17E38" w14:textId="77777777" w:rsidR="00DC462E" w:rsidRPr="00BD33CA" w:rsidRDefault="00DC462E" w:rsidP="0032165E">
            <w:pPr>
              <w:rPr>
                <w:rFonts w:ascii="Times New Roman" w:hAnsi="Times New Roman" w:cs="Times New Roman"/>
                <w:sz w:val="24"/>
                <w:szCs w:val="24"/>
              </w:rPr>
            </w:pPr>
          </w:p>
          <w:p w14:paraId="32E40AED" w14:textId="77777777" w:rsidR="00DC462E" w:rsidRPr="00BD33CA" w:rsidRDefault="00DC462E" w:rsidP="0032165E">
            <w:pPr>
              <w:rPr>
                <w:rFonts w:ascii="Times New Roman" w:hAnsi="Times New Roman" w:cs="Times New Roman"/>
                <w:sz w:val="24"/>
                <w:szCs w:val="24"/>
              </w:rPr>
            </w:pPr>
          </w:p>
          <w:p w14:paraId="7184051B" w14:textId="77777777" w:rsidR="00DC462E" w:rsidRPr="00BD33CA" w:rsidRDefault="00DC462E" w:rsidP="0032165E">
            <w:pPr>
              <w:rPr>
                <w:rFonts w:ascii="Times New Roman" w:hAnsi="Times New Roman" w:cs="Times New Roman"/>
                <w:sz w:val="24"/>
                <w:szCs w:val="24"/>
              </w:rPr>
            </w:pPr>
          </w:p>
          <w:p w14:paraId="70C4C2EF" w14:textId="77777777" w:rsidR="00DC462E" w:rsidRPr="00BD33CA" w:rsidRDefault="00DC462E" w:rsidP="0032165E">
            <w:pPr>
              <w:rPr>
                <w:rFonts w:ascii="Times New Roman" w:hAnsi="Times New Roman" w:cs="Times New Roman"/>
                <w:sz w:val="24"/>
                <w:szCs w:val="24"/>
              </w:rPr>
            </w:pPr>
          </w:p>
          <w:p w14:paraId="47773AD8" w14:textId="0FD89E6A" w:rsidR="00DC462E" w:rsidRDefault="00DC462E" w:rsidP="0032165E">
            <w:pPr>
              <w:rPr>
                <w:rFonts w:ascii="Times New Roman" w:hAnsi="Times New Roman" w:cs="Times New Roman"/>
                <w:sz w:val="24"/>
                <w:szCs w:val="24"/>
              </w:rPr>
            </w:pPr>
          </w:p>
          <w:p w14:paraId="04420787" w14:textId="65EB8BD6" w:rsidR="00452F03" w:rsidRDefault="00452F03" w:rsidP="0032165E">
            <w:pPr>
              <w:rPr>
                <w:rFonts w:ascii="Times New Roman" w:hAnsi="Times New Roman" w:cs="Times New Roman"/>
                <w:sz w:val="24"/>
                <w:szCs w:val="24"/>
              </w:rPr>
            </w:pPr>
          </w:p>
          <w:p w14:paraId="18606EB4" w14:textId="27A1458F" w:rsidR="00452F03" w:rsidRDefault="00452F03" w:rsidP="0032165E">
            <w:pPr>
              <w:rPr>
                <w:rFonts w:ascii="Times New Roman" w:hAnsi="Times New Roman" w:cs="Times New Roman"/>
                <w:sz w:val="24"/>
                <w:szCs w:val="24"/>
              </w:rPr>
            </w:pPr>
          </w:p>
          <w:p w14:paraId="70F649CD" w14:textId="77777777" w:rsidR="00452F03" w:rsidRDefault="00452F03" w:rsidP="0032165E">
            <w:pPr>
              <w:rPr>
                <w:rFonts w:ascii="Times New Roman" w:hAnsi="Times New Roman" w:cs="Times New Roman"/>
                <w:sz w:val="24"/>
                <w:szCs w:val="24"/>
              </w:rPr>
            </w:pPr>
          </w:p>
          <w:p w14:paraId="5139F3B8" w14:textId="6812B2C5" w:rsidR="00350AB2" w:rsidRDefault="00350AB2" w:rsidP="0032165E">
            <w:pPr>
              <w:rPr>
                <w:rFonts w:ascii="Times New Roman" w:hAnsi="Times New Roman" w:cs="Times New Roman"/>
                <w:sz w:val="24"/>
                <w:szCs w:val="24"/>
              </w:rPr>
            </w:pPr>
          </w:p>
          <w:p w14:paraId="306129C7" w14:textId="1174E3C3" w:rsidR="00452F03" w:rsidRDefault="00452F03" w:rsidP="0032165E">
            <w:pPr>
              <w:rPr>
                <w:rFonts w:ascii="Times New Roman" w:hAnsi="Times New Roman" w:cs="Times New Roman"/>
                <w:sz w:val="24"/>
                <w:szCs w:val="24"/>
              </w:rPr>
            </w:pPr>
          </w:p>
          <w:p w14:paraId="4C526D81" w14:textId="6C63FA9D" w:rsidR="00452F03" w:rsidRDefault="00452F03" w:rsidP="0032165E">
            <w:pPr>
              <w:rPr>
                <w:rFonts w:ascii="Times New Roman" w:hAnsi="Times New Roman" w:cs="Times New Roman"/>
                <w:sz w:val="24"/>
                <w:szCs w:val="24"/>
              </w:rPr>
            </w:pPr>
          </w:p>
          <w:p w14:paraId="529244B5" w14:textId="04B0A9F9" w:rsidR="00452F03" w:rsidRDefault="00452F03" w:rsidP="0032165E">
            <w:pPr>
              <w:rPr>
                <w:rFonts w:ascii="Times New Roman" w:hAnsi="Times New Roman" w:cs="Times New Roman"/>
                <w:sz w:val="24"/>
                <w:szCs w:val="24"/>
              </w:rPr>
            </w:pPr>
          </w:p>
          <w:p w14:paraId="08757394" w14:textId="07F8283B" w:rsidR="00452F03" w:rsidRDefault="00452F03" w:rsidP="0032165E">
            <w:pPr>
              <w:rPr>
                <w:rFonts w:ascii="Times New Roman" w:hAnsi="Times New Roman" w:cs="Times New Roman"/>
                <w:sz w:val="24"/>
                <w:szCs w:val="24"/>
              </w:rPr>
            </w:pPr>
          </w:p>
          <w:p w14:paraId="4754A84D" w14:textId="1148EC07" w:rsidR="00452F03" w:rsidRPr="00200517" w:rsidRDefault="00F80F6A" w:rsidP="00452F0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E. </w:t>
            </w:r>
            <w:r w:rsidR="00452F03" w:rsidRPr="00200517">
              <w:rPr>
                <w:rFonts w:ascii="Times New Roman" w:hAnsi="Times New Roman" w:cs="Times New Roman"/>
                <w:b/>
                <w:bCs/>
                <w:sz w:val="24"/>
                <w:szCs w:val="24"/>
              </w:rPr>
              <w:t>MAIN CASHIERS</w:t>
            </w:r>
          </w:p>
          <w:p w14:paraId="15C95A48" w14:textId="77777777" w:rsidR="00452F03" w:rsidRPr="00200517" w:rsidRDefault="00452F03" w:rsidP="00452F03">
            <w:pPr>
              <w:pStyle w:val="NoSpacing"/>
              <w:spacing w:line="360" w:lineRule="auto"/>
              <w:rPr>
                <w:rFonts w:ascii="Times New Roman" w:hAnsi="Times New Roman" w:cs="Times New Roman"/>
                <w:b/>
                <w:bCs/>
                <w:sz w:val="24"/>
                <w:szCs w:val="24"/>
              </w:rPr>
            </w:pPr>
            <w:r w:rsidRPr="00200517">
              <w:rPr>
                <w:rFonts w:ascii="Times New Roman" w:hAnsi="Times New Roman" w:cs="Times New Roman"/>
                <w:b/>
                <w:bCs/>
                <w:sz w:val="24"/>
                <w:szCs w:val="24"/>
              </w:rPr>
              <w:t>Revenue Collected not fully accounted for – GH¢ 1,607,812.58</w:t>
            </w:r>
          </w:p>
          <w:p w14:paraId="562C0AE4" w14:textId="1B3A0860" w:rsidR="00452F03" w:rsidRDefault="00452F03" w:rsidP="0032165E">
            <w:pPr>
              <w:rPr>
                <w:rFonts w:ascii="Times New Roman" w:hAnsi="Times New Roman" w:cs="Times New Roman"/>
                <w:sz w:val="24"/>
                <w:szCs w:val="24"/>
              </w:rPr>
            </w:pPr>
          </w:p>
          <w:p w14:paraId="1C600360" w14:textId="42F7D63F" w:rsidR="00452F03" w:rsidRDefault="00452F03" w:rsidP="0032165E">
            <w:pPr>
              <w:rPr>
                <w:rFonts w:ascii="Times New Roman" w:hAnsi="Times New Roman" w:cs="Times New Roman"/>
                <w:sz w:val="24"/>
                <w:szCs w:val="24"/>
              </w:rPr>
            </w:pPr>
          </w:p>
          <w:p w14:paraId="38E30EB9" w14:textId="7F6EF475" w:rsidR="00452F03" w:rsidRDefault="00452F03" w:rsidP="0032165E">
            <w:pPr>
              <w:rPr>
                <w:rFonts w:ascii="Times New Roman" w:hAnsi="Times New Roman" w:cs="Times New Roman"/>
                <w:sz w:val="24"/>
                <w:szCs w:val="24"/>
              </w:rPr>
            </w:pPr>
          </w:p>
          <w:p w14:paraId="5EA52822" w14:textId="457E929B" w:rsidR="00452F03" w:rsidRDefault="00452F03" w:rsidP="0032165E">
            <w:pPr>
              <w:rPr>
                <w:rFonts w:ascii="Times New Roman" w:hAnsi="Times New Roman" w:cs="Times New Roman"/>
                <w:sz w:val="24"/>
                <w:szCs w:val="24"/>
              </w:rPr>
            </w:pPr>
          </w:p>
          <w:p w14:paraId="23CB17C8" w14:textId="53801FB9" w:rsidR="00452F03" w:rsidRDefault="00452F03" w:rsidP="0032165E">
            <w:pPr>
              <w:rPr>
                <w:rFonts w:ascii="Times New Roman" w:hAnsi="Times New Roman" w:cs="Times New Roman"/>
                <w:sz w:val="24"/>
                <w:szCs w:val="24"/>
              </w:rPr>
            </w:pPr>
          </w:p>
          <w:p w14:paraId="754DE421" w14:textId="2B47F43C" w:rsidR="00452F03" w:rsidRDefault="00452F03" w:rsidP="0032165E">
            <w:pPr>
              <w:rPr>
                <w:rFonts w:ascii="Times New Roman" w:hAnsi="Times New Roman" w:cs="Times New Roman"/>
                <w:sz w:val="24"/>
                <w:szCs w:val="24"/>
              </w:rPr>
            </w:pPr>
          </w:p>
          <w:p w14:paraId="02716D54" w14:textId="4C5357B6" w:rsidR="00452F03" w:rsidRDefault="00452F03" w:rsidP="0032165E">
            <w:pPr>
              <w:rPr>
                <w:rFonts w:ascii="Times New Roman" w:hAnsi="Times New Roman" w:cs="Times New Roman"/>
                <w:sz w:val="24"/>
                <w:szCs w:val="24"/>
              </w:rPr>
            </w:pPr>
          </w:p>
          <w:p w14:paraId="3458D004" w14:textId="3AF80C21" w:rsidR="00452F03" w:rsidRDefault="00452F03" w:rsidP="0032165E">
            <w:pPr>
              <w:rPr>
                <w:rFonts w:ascii="Times New Roman" w:hAnsi="Times New Roman" w:cs="Times New Roman"/>
                <w:sz w:val="24"/>
                <w:szCs w:val="24"/>
              </w:rPr>
            </w:pPr>
          </w:p>
          <w:p w14:paraId="58F6341D" w14:textId="7DB01866" w:rsidR="00452F03" w:rsidRDefault="00452F03" w:rsidP="0032165E">
            <w:pPr>
              <w:rPr>
                <w:rFonts w:ascii="Times New Roman" w:hAnsi="Times New Roman" w:cs="Times New Roman"/>
                <w:sz w:val="24"/>
                <w:szCs w:val="24"/>
              </w:rPr>
            </w:pPr>
          </w:p>
          <w:p w14:paraId="67A50ED1" w14:textId="3D8BAC4B" w:rsidR="00452F03" w:rsidRDefault="00452F03" w:rsidP="0032165E">
            <w:pPr>
              <w:rPr>
                <w:rFonts w:ascii="Times New Roman" w:hAnsi="Times New Roman" w:cs="Times New Roman"/>
                <w:sz w:val="24"/>
                <w:szCs w:val="24"/>
              </w:rPr>
            </w:pPr>
          </w:p>
          <w:p w14:paraId="325D9901" w14:textId="79A2E43D" w:rsidR="00452F03" w:rsidRDefault="00452F03" w:rsidP="0032165E">
            <w:pPr>
              <w:rPr>
                <w:rFonts w:ascii="Times New Roman" w:hAnsi="Times New Roman" w:cs="Times New Roman"/>
                <w:sz w:val="24"/>
                <w:szCs w:val="24"/>
              </w:rPr>
            </w:pPr>
          </w:p>
          <w:p w14:paraId="791B0001" w14:textId="3C3ACF75" w:rsidR="00B42B7C" w:rsidRDefault="00B42B7C" w:rsidP="0032165E">
            <w:pPr>
              <w:rPr>
                <w:rFonts w:ascii="Times New Roman" w:hAnsi="Times New Roman" w:cs="Times New Roman"/>
                <w:sz w:val="24"/>
                <w:szCs w:val="24"/>
              </w:rPr>
            </w:pPr>
          </w:p>
          <w:p w14:paraId="37359F02" w14:textId="0C9CC845" w:rsidR="00B42B7C" w:rsidRDefault="00B42B7C" w:rsidP="0032165E">
            <w:pPr>
              <w:rPr>
                <w:rFonts w:ascii="Times New Roman" w:hAnsi="Times New Roman" w:cs="Times New Roman"/>
                <w:sz w:val="24"/>
                <w:szCs w:val="24"/>
              </w:rPr>
            </w:pPr>
          </w:p>
          <w:p w14:paraId="75BBA62D" w14:textId="297E9F70" w:rsidR="00B42B7C" w:rsidRDefault="00B42B7C" w:rsidP="0032165E">
            <w:pPr>
              <w:rPr>
                <w:rFonts w:ascii="Times New Roman" w:hAnsi="Times New Roman" w:cs="Times New Roman"/>
                <w:sz w:val="24"/>
                <w:szCs w:val="24"/>
              </w:rPr>
            </w:pPr>
          </w:p>
          <w:p w14:paraId="79B75B2F" w14:textId="77777777" w:rsidR="00B42B7C" w:rsidRDefault="00B42B7C" w:rsidP="0032165E">
            <w:pPr>
              <w:rPr>
                <w:rFonts w:ascii="Times New Roman" w:hAnsi="Times New Roman" w:cs="Times New Roman"/>
                <w:sz w:val="24"/>
                <w:szCs w:val="24"/>
              </w:rPr>
            </w:pPr>
          </w:p>
          <w:p w14:paraId="2A3D5947" w14:textId="68A8BBD3" w:rsidR="00B42B7C" w:rsidRDefault="00B42B7C" w:rsidP="0032165E">
            <w:pPr>
              <w:rPr>
                <w:rFonts w:ascii="Times New Roman" w:hAnsi="Times New Roman" w:cs="Times New Roman"/>
                <w:sz w:val="24"/>
                <w:szCs w:val="24"/>
              </w:rPr>
            </w:pPr>
          </w:p>
          <w:p w14:paraId="2C3A6E9C" w14:textId="22B9DBE3" w:rsidR="00B42B7C" w:rsidRDefault="00B42B7C" w:rsidP="0032165E">
            <w:pPr>
              <w:rPr>
                <w:rFonts w:ascii="Times New Roman" w:hAnsi="Times New Roman" w:cs="Times New Roman"/>
                <w:sz w:val="24"/>
                <w:szCs w:val="24"/>
              </w:rPr>
            </w:pPr>
            <w:r>
              <w:rPr>
                <w:rFonts w:ascii="Times New Roman" w:hAnsi="Times New Roman" w:cs="Times New Roman"/>
                <w:b/>
                <w:bCs/>
                <w:sz w:val="24"/>
                <w:szCs w:val="24"/>
              </w:rPr>
              <w:t xml:space="preserve">F. </w:t>
            </w:r>
            <w:r w:rsidRPr="00200517">
              <w:rPr>
                <w:rFonts w:ascii="Times New Roman" w:hAnsi="Times New Roman" w:cs="Times New Roman"/>
                <w:b/>
                <w:bCs/>
                <w:sz w:val="24"/>
                <w:szCs w:val="24"/>
              </w:rPr>
              <w:t>POOR BOOKKEEPING</w:t>
            </w:r>
          </w:p>
          <w:p w14:paraId="5453F1EE" w14:textId="11F35A5A" w:rsidR="00B42B7C" w:rsidRDefault="00B42B7C" w:rsidP="0032165E">
            <w:pPr>
              <w:rPr>
                <w:rFonts w:ascii="Times New Roman" w:hAnsi="Times New Roman" w:cs="Times New Roman"/>
                <w:sz w:val="24"/>
                <w:szCs w:val="24"/>
              </w:rPr>
            </w:pPr>
          </w:p>
          <w:p w14:paraId="3FDDD98E" w14:textId="443B3025" w:rsidR="00B42B7C" w:rsidRDefault="00B42B7C" w:rsidP="0032165E">
            <w:pPr>
              <w:rPr>
                <w:rFonts w:ascii="Times New Roman" w:hAnsi="Times New Roman" w:cs="Times New Roman"/>
                <w:sz w:val="24"/>
                <w:szCs w:val="24"/>
              </w:rPr>
            </w:pPr>
          </w:p>
          <w:p w14:paraId="2DB2CE3D" w14:textId="08081703" w:rsidR="00B42B7C" w:rsidRDefault="00B42B7C" w:rsidP="0032165E">
            <w:pPr>
              <w:rPr>
                <w:rFonts w:ascii="Times New Roman" w:hAnsi="Times New Roman" w:cs="Times New Roman"/>
                <w:sz w:val="24"/>
                <w:szCs w:val="24"/>
              </w:rPr>
            </w:pPr>
          </w:p>
          <w:p w14:paraId="39677222" w14:textId="77777777" w:rsidR="00B42B7C" w:rsidRPr="00BD33CA" w:rsidRDefault="00B42B7C" w:rsidP="0032165E">
            <w:pPr>
              <w:rPr>
                <w:rFonts w:ascii="Times New Roman" w:hAnsi="Times New Roman" w:cs="Times New Roman"/>
                <w:sz w:val="24"/>
                <w:szCs w:val="24"/>
              </w:rPr>
            </w:pPr>
          </w:p>
          <w:p w14:paraId="20C20E50" w14:textId="4BD10B51" w:rsidR="006C1AA5" w:rsidRPr="00BD33CA" w:rsidRDefault="006C1AA5" w:rsidP="0032165E">
            <w:pPr>
              <w:rPr>
                <w:rFonts w:ascii="Times New Roman" w:hAnsi="Times New Roman" w:cs="Times New Roman"/>
                <w:sz w:val="24"/>
                <w:szCs w:val="24"/>
              </w:rPr>
            </w:pPr>
          </w:p>
          <w:p w14:paraId="0EA08451" w14:textId="1779906A" w:rsidR="004A5409" w:rsidRDefault="004A5409" w:rsidP="004A5409">
            <w:pPr>
              <w:pStyle w:val="NoSpacing"/>
              <w:jc w:val="both"/>
              <w:rPr>
                <w:rFonts w:ascii="Times New Roman" w:hAnsi="Times New Roman" w:cs="Times New Roman"/>
                <w:b/>
                <w:sz w:val="24"/>
                <w:szCs w:val="24"/>
              </w:rPr>
            </w:pPr>
          </w:p>
          <w:p w14:paraId="2DA5F2A6" w14:textId="41E142F3" w:rsidR="006E1110" w:rsidRDefault="006E1110" w:rsidP="004A5409">
            <w:pPr>
              <w:pStyle w:val="NoSpacing"/>
              <w:jc w:val="both"/>
              <w:rPr>
                <w:rFonts w:ascii="Times New Roman" w:hAnsi="Times New Roman" w:cs="Times New Roman"/>
                <w:b/>
                <w:sz w:val="24"/>
                <w:szCs w:val="24"/>
              </w:rPr>
            </w:pPr>
          </w:p>
          <w:p w14:paraId="79D24A8D" w14:textId="109B394E" w:rsidR="006E1110" w:rsidRDefault="006E1110" w:rsidP="004A5409">
            <w:pPr>
              <w:pStyle w:val="NoSpacing"/>
              <w:jc w:val="both"/>
              <w:rPr>
                <w:rFonts w:ascii="Times New Roman" w:hAnsi="Times New Roman" w:cs="Times New Roman"/>
                <w:b/>
                <w:sz w:val="24"/>
                <w:szCs w:val="24"/>
              </w:rPr>
            </w:pPr>
          </w:p>
          <w:p w14:paraId="2DF21E82" w14:textId="06430717" w:rsidR="006E1110" w:rsidRDefault="006E1110" w:rsidP="004A5409">
            <w:pPr>
              <w:pStyle w:val="NoSpacing"/>
              <w:jc w:val="both"/>
              <w:rPr>
                <w:rFonts w:ascii="Times New Roman" w:hAnsi="Times New Roman" w:cs="Times New Roman"/>
                <w:b/>
                <w:sz w:val="24"/>
                <w:szCs w:val="24"/>
              </w:rPr>
            </w:pPr>
          </w:p>
          <w:p w14:paraId="5473C36A" w14:textId="2A3155DB" w:rsidR="006E1110" w:rsidRDefault="006E1110" w:rsidP="004A5409">
            <w:pPr>
              <w:pStyle w:val="NoSpacing"/>
              <w:jc w:val="both"/>
              <w:rPr>
                <w:rFonts w:ascii="Times New Roman" w:hAnsi="Times New Roman" w:cs="Times New Roman"/>
                <w:b/>
                <w:sz w:val="24"/>
                <w:szCs w:val="24"/>
              </w:rPr>
            </w:pPr>
          </w:p>
          <w:p w14:paraId="41B78043" w14:textId="19AAEB2F" w:rsidR="006E1110" w:rsidRDefault="006E1110" w:rsidP="004A5409">
            <w:pPr>
              <w:pStyle w:val="NoSpacing"/>
              <w:jc w:val="both"/>
              <w:rPr>
                <w:rFonts w:ascii="Times New Roman" w:hAnsi="Times New Roman" w:cs="Times New Roman"/>
                <w:b/>
                <w:sz w:val="24"/>
                <w:szCs w:val="24"/>
              </w:rPr>
            </w:pPr>
          </w:p>
          <w:p w14:paraId="4D0D3228" w14:textId="6936AB2B" w:rsidR="006E1110" w:rsidRDefault="006E1110" w:rsidP="004A5409">
            <w:pPr>
              <w:pStyle w:val="NoSpacing"/>
              <w:jc w:val="both"/>
              <w:rPr>
                <w:rFonts w:ascii="Times New Roman" w:hAnsi="Times New Roman" w:cs="Times New Roman"/>
                <w:b/>
                <w:sz w:val="24"/>
                <w:szCs w:val="24"/>
              </w:rPr>
            </w:pPr>
          </w:p>
          <w:p w14:paraId="7151758C" w14:textId="019F64CD" w:rsidR="006E1110" w:rsidRDefault="006E1110" w:rsidP="004A5409">
            <w:pPr>
              <w:pStyle w:val="NoSpacing"/>
              <w:jc w:val="both"/>
              <w:rPr>
                <w:rFonts w:ascii="Times New Roman" w:hAnsi="Times New Roman" w:cs="Times New Roman"/>
                <w:b/>
                <w:sz w:val="24"/>
                <w:szCs w:val="24"/>
              </w:rPr>
            </w:pPr>
          </w:p>
          <w:p w14:paraId="5AEACD82" w14:textId="4BC7DAD0" w:rsidR="006E1110" w:rsidRPr="00BD33CA" w:rsidRDefault="006E1110" w:rsidP="004A540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G. </w:t>
            </w:r>
            <w:r w:rsidRPr="00200517">
              <w:rPr>
                <w:rFonts w:ascii="Times New Roman" w:hAnsi="Times New Roman" w:cs="Times New Roman"/>
                <w:b/>
                <w:sz w:val="24"/>
                <w:szCs w:val="24"/>
              </w:rPr>
              <w:t>FAILURE TO ACCOUNT FOR ARREARS ON REVENUE COLLECTION</w:t>
            </w:r>
          </w:p>
          <w:p w14:paraId="1EC7D6D2" w14:textId="77777777" w:rsidR="004A5409" w:rsidRPr="00BD33CA" w:rsidRDefault="004A5409" w:rsidP="004A5409">
            <w:pPr>
              <w:pStyle w:val="NoSpacing"/>
              <w:jc w:val="both"/>
              <w:rPr>
                <w:rFonts w:ascii="Times New Roman" w:hAnsi="Times New Roman" w:cs="Times New Roman"/>
                <w:b/>
                <w:sz w:val="24"/>
                <w:szCs w:val="24"/>
              </w:rPr>
            </w:pPr>
          </w:p>
          <w:p w14:paraId="6ACF8415" w14:textId="77777777" w:rsidR="004A5409" w:rsidRPr="00BD33CA" w:rsidRDefault="004A5409" w:rsidP="004A5409">
            <w:pPr>
              <w:pStyle w:val="NoSpacing"/>
              <w:jc w:val="both"/>
              <w:rPr>
                <w:rFonts w:ascii="Times New Roman" w:hAnsi="Times New Roman" w:cs="Times New Roman"/>
                <w:b/>
                <w:sz w:val="24"/>
                <w:szCs w:val="24"/>
              </w:rPr>
            </w:pPr>
          </w:p>
          <w:p w14:paraId="60CE6A70" w14:textId="77777777" w:rsidR="004A5409" w:rsidRPr="00BD33CA" w:rsidRDefault="004A5409" w:rsidP="004A5409">
            <w:pPr>
              <w:pStyle w:val="NoSpacing"/>
              <w:jc w:val="both"/>
              <w:rPr>
                <w:rFonts w:ascii="Times New Roman" w:hAnsi="Times New Roman" w:cs="Times New Roman"/>
                <w:b/>
                <w:sz w:val="24"/>
                <w:szCs w:val="24"/>
              </w:rPr>
            </w:pPr>
          </w:p>
          <w:p w14:paraId="4D8185BC" w14:textId="6DD48201" w:rsidR="00EE3F36" w:rsidRPr="00BD33CA" w:rsidRDefault="00EE3F36" w:rsidP="00EE3F36">
            <w:pPr>
              <w:rPr>
                <w:rFonts w:ascii="Times New Roman" w:hAnsi="Times New Roman" w:cs="Times New Roman"/>
                <w:b/>
                <w:sz w:val="24"/>
                <w:szCs w:val="24"/>
              </w:rPr>
            </w:pPr>
          </w:p>
          <w:p w14:paraId="7DE8FA76" w14:textId="01AA5709" w:rsidR="00263214" w:rsidRPr="00BD33CA" w:rsidRDefault="00263214" w:rsidP="0003610E">
            <w:pPr>
              <w:spacing w:line="360" w:lineRule="auto"/>
              <w:rPr>
                <w:rFonts w:ascii="Times New Roman" w:eastAsia="Calibri" w:hAnsi="Times New Roman" w:cs="Times New Roman"/>
                <w:b/>
                <w:bCs/>
                <w:sz w:val="24"/>
                <w:szCs w:val="24"/>
              </w:rPr>
            </w:pPr>
          </w:p>
          <w:p w14:paraId="7ED9B022" w14:textId="0FB64851" w:rsidR="00263214" w:rsidRPr="00BD33CA" w:rsidRDefault="00263214" w:rsidP="0003610E">
            <w:pPr>
              <w:spacing w:line="360" w:lineRule="auto"/>
              <w:rPr>
                <w:rFonts w:ascii="Times New Roman" w:eastAsia="Calibri" w:hAnsi="Times New Roman" w:cs="Times New Roman"/>
                <w:b/>
                <w:bCs/>
                <w:sz w:val="24"/>
                <w:szCs w:val="24"/>
              </w:rPr>
            </w:pPr>
          </w:p>
          <w:p w14:paraId="5F010113" w14:textId="3356535C" w:rsidR="00263214" w:rsidRPr="00BD33CA" w:rsidRDefault="00263214" w:rsidP="0003610E">
            <w:pPr>
              <w:spacing w:line="360" w:lineRule="auto"/>
              <w:rPr>
                <w:rFonts w:ascii="Times New Roman" w:eastAsia="Calibri" w:hAnsi="Times New Roman" w:cs="Times New Roman"/>
                <w:b/>
                <w:bCs/>
                <w:sz w:val="24"/>
                <w:szCs w:val="24"/>
              </w:rPr>
            </w:pPr>
          </w:p>
          <w:p w14:paraId="11C8D0DC" w14:textId="1D7B6590" w:rsidR="00263214" w:rsidRPr="00BD33CA" w:rsidRDefault="00263214" w:rsidP="0003610E">
            <w:pPr>
              <w:spacing w:line="360" w:lineRule="auto"/>
              <w:rPr>
                <w:rFonts w:ascii="Times New Roman" w:eastAsia="Calibri" w:hAnsi="Times New Roman" w:cs="Times New Roman"/>
                <w:b/>
                <w:bCs/>
                <w:sz w:val="24"/>
                <w:szCs w:val="24"/>
              </w:rPr>
            </w:pPr>
          </w:p>
          <w:p w14:paraId="21F401B5" w14:textId="673FA7D4" w:rsidR="00263214" w:rsidRPr="00BD33CA" w:rsidRDefault="00263214" w:rsidP="0003610E">
            <w:pPr>
              <w:spacing w:line="360" w:lineRule="auto"/>
              <w:rPr>
                <w:rFonts w:ascii="Times New Roman" w:eastAsia="Calibri" w:hAnsi="Times New Roman" w:cs="Times New Roman"/>
                <w:b/>
                <w:bCs/>
                <w:sz w:val="24"/>
                <w:szCs w:val="24"/>
              </w:rPr>
            </w:pPr>
          </w:p>
          <w:p w14:paraId="10165A31" w14:textId="027B87B2" w:rsidR="00263214" w:rsidRPr="00BD33CA" w:rsidRDefault="00263214" w:rsidP="0003610E">
            <w:pPr>
              <w:spacing w:line="360" w:lineRule="auto"/>
              <w:rPr>
                <w:rFonts w:ascii="Times New Roman" w:eastAsia="Calibri" w:hAnsi="Times New Roman" w:cs="Times New Roman"/>
                <w:b/>
                <w:bCs/>
                <w:sz w:val="24"/>
                <w:szCs w:val="24"/>
              </w:rPr>
            </w:pPr>
          </w:p>
          <w:p w14:paraId="581175A1" w14:textId="78C79B97" w:rsidR="00263214" w:rsidRPr="00BD33CA" w:rsidRDefault="00263214" w:rsidP="0003610E">
            <w:pPr>
              <w:spacing w:line="360" w:lineRule="auto"/>
              <w:rPr>
                <w:rFonts w:ascii="Times New Roman" w:eastAsia="Calibri" w:hAnsi="Times New Roman" w:cs="Times New Roman"/>
                <w:b/>
                <w:bCs/>
                <w:sz w:val="24"/>
                <w:szCs w:val="24"/>
              </w:rPr>
            </w:pPr>
          </w:p>
          <w:p w14:paraId="1CA8F35B" w14:textId="6DA1903F" w:rsidR="00263214" w:rsidRPr="00BD33CA" w:rsidRDefault="00263214" w:rsidP="0003610E">
            <w:pPr>
              <w:spacing w:line="360" w:lineRule="auto"/>
              <w:rPr>
                <w:rFonts w:ascii="Times New Roman" w:eastAsia="Calibri" w:hAnsi="Times New Roman" w:cs="Times New Roman"/>
                <w:b/>
                <w:bCs/>
                <w:sz w:val="24"/>
                <w:szCs w:val="24"/>
              </w:rPr>
            </w:pPr>
          </w:p>
          <w:p w14:paraId="1801BA0F" w14:textId="77777777" w:rsidR="0003610E" w:rsidRPr="00BD33CA" w:rsidRDefault="0003610E" w:rsidP="004A5409">
            <w:pPr>
              <w:pStyle w:val="NoSpacing"/>
              <w:jc w:val="both"/>
              <w:rPr>
                <w:rFonts w:ascii="Times New Roman" w:hAnsi="Times New Roman" w:cs="Times New Roman"/>
                <w:sz w:val="24"/>
                <w:szCs w:val="24"/>
              </w:rPr>
            </w:pPr>
          </w:p>
          <w:p w14:paraId="2C8184AF" w14:textId="77777777" w:rsidR="0003610E" w:rsidRPr="00BD33CA" w:rsidRDefault="0003610E" w:rsidP="004A5409">
            <w:pPr>
              <w:pStyle w:val="NoSpacing"/>
              <w:jc w:val="both"/>
              <w:rPr>
                <w:rFonts w:ascii="Times New Roman" w:hAnsi="Times New Roman" w:cs="Times New Roman"/>
                <w:sz w:val="24"/>
                <w:szCs w:val="24"/>
              </w:rPr>
            </w:pPr>
          </w:p>
          <w:p w14:paraId="6B638D77" w14:textId="77777777" w:rsidR="00253FA5" w:rsidRPr="00BD33CA" w:rsidRDefault="00253FA5" w:rsidP="004A5409">
            <w:pPr>
              <w:pStyle w:val="NoSpacing"/>
              <w:jc w:val="both"/>
              <w:rPr>
                <w:rFonts w:ascii="Times New Roman" w:hAnsi="Times New Roman" w:cs="Times New Roman"/>
                <w:sz w:val="24"/>
                <w:szCs w:val="24"/>
              </w:rPr>
            </w:pPr>
          </w:p>
          <w:p w14:paraId="18F4B8E4" w14:textId="77777777" w:rsidR="00253FA5" w:rsidRPr="00BD33CA" w:rsidRDefault="00253FA5" w:rsidP="004A5409">
            <w:pPr>
              <w:pStyle w:val="NoSpacing"/>
              <w:jc w:val="both"/>
              <w:rPr>
                <w:rFonts w:ascii="Times New Roman" w:hAnsi="Times New Roman" w:cs="Times New Roman"/>
                <w:sz w:val="24"/>
                <w:szCs w:val="24"/>
              </w:rPr>
            </w:pPr>
          </w:p>
          <w:p w14:paraId="31A115AB" w14:textId="77777777" w:rsidR="00253FA5" w:rsidRPr="00BD33CA" w:rsidRDefault="00253FA5" w:rsidP="004A5409">
            <w:pPr>
              <w:pStyle w:val="NoSpacing"/>
              <w:jc w:val="both"/>
              <w:rPr>
                <w:rFonts w:ascii="Times New Roman" w:hAnsi="Times New Roman" w:cs="Times New Roman"/>
                <w:sz w:val="24"/>
                <w:szCs w:val="24"/>
              </w:rPr>
            </w:pPr>
          </w:p>
          <w:p w14:paraId="367E3274" w14:textId="77777777" w:rsidR="00253FA5" w:rsidRPr="00BD33CA" w:rsidRDefault="00253FA5" w:rsidP="004A5409">
            <w:pPr>
              <w:pStyle w:val="NoSpacing"/>
              <w:jc w:val="both"/>
              <w:rPr>
                <w:rFonts w:ascii="Times New Roman" w:hAnsi="Times New Roman" w:cs="Times New Roman"/>
                <w:sz w:val="24"/>
                <w:szCs w:val="24"/>
              </w:rPr>
            </w:pPr>
          </w:p>
          <w:p w14:paraId="5947C585" w14:textId="77777777" w:rsidR="00253FA5" w:rsidRPr="00BD33CA" w:rsidRDefault="00253FA5" w:rsidP="004A5409">
            <w:pPr>
              <w:pStyle w:val="NoSpacing"/>
              <w:jc w:val="both"/>
              <w:rPr>
                <w:rFonts w:ascii="Times New Roman" w:hAnsi="Times New Roman" w:cs="Times New Roman"/>
                <w:sz w:val="24"/>
                <w:szCs w:val="24"/>
              </w:rPr>
            </w:pPr>
          </w:p>
          <w:p w14:paraId="2D7F5B0C" w14:textId="77777777" w:rsidR="00253FA5" w:rsidRPr="00BD33CA" w:rsidRDefault="00253FA5" w:rsidP="004A5409">
            <w:pPr>
              <w:pStyle w:val="NoSpacing"/>
              <w:jc w:val="both"/>
              <w:rPr>
                <w:rFonts w:ascii="Times New Roman" w:hAnsi="Times New Roman" w:cs="Times New Roman"/>
                <w:sz w:val="24"/>
                <w:szCs w:val="24"/>
              </w:rPr>
            </w:pPr>
          </w:p>
          <w:p w14:paraId="7E1EE502" w14:textId="77777777" w:rsidR="00253FA5" w:rsidRPr="00BD33CA" w:rsidRDefault="00253FA5" w:rsidP="004A5409">
            <w:pPr>
              <w:pStyle w:val="NoSpacing"/>
              <w:jc w:val="both"/>
              <w:rPr>
                <w:rFonts w:ascii="Times New Roman" w:hAnsi="Times New Roman" w:cs="Times New Roman"/>
                <w:sz w:val="24"/>
                <w:szCs w:val="24"/>
              </w:rPr>
            </w:pPr>
          </w:p>
          <w:p w14:paraId="19D5C71E" w14:textId="77777777" w:rsidR="00253FA5" w:rsidRPr="00BD33CA" w:rsidRDefault="00253FA5" w:rsidP="004A5409">
            <w:pPr>
              <w:pStyle w:val="NoSpacing"/>
              <w:jc w:val="both"/>
              <w:rPr>
                <w:rFonts w:ascii="Times New Roman" w:hAnsi="Times New Roman" w:cs="Times New Roman"/>
                <w:sz w:val="24"/>
                <w:szCs w:val="24"/>
              </w:rPr>
            </w:pPr>
          </w:p>
          <w:p w14:paraId="34DE167E" w14:textId="77777777" w:rsidR="00253FA5" w:rsidRPr="00BD33CA" w:rsidRDefault="00253FA5" w:rsidP="004A5409">
            <w:pPr>
              <w:pStyle w:val="NoSpacing"/>
              <w:jc w:val="both"/>
              <w:rPr>
                <w:rFonts w:ascii="Times New Roman" w:hAnsi="Times New Roman" w:cs="Times New Roman"/>
                <w:sz w:val="24"/>
                <w:szCs w:val="24"/>
              </w:rPr>
            </w:pPr>
          </w:p>
          <w:p w14:paraId="7AA94ED3" w14:textId="77777777" w:rsidR="00253FA5" w:rsidRPr="00BD33CA" w:rsidRDefault="00253FA5" w:rsidP="004A5409">
            <w:pPr>
              <w:pStyle w:val="NoSpacing"/>
              <w:jc w:val="both"/>
              <w:rPr>
                <w:rFonts w:ascii="Times New Roman" w:hAnsi="Times New Roman" w:cs="Times New Roman"/>
                <w:sz w:val="24"/>
                <w:szCs w:val="24"/>
              </w:rPr>
            </w:pPr>
          </w:p>
          <w:p w14:paraId="1E4DEA19" w14:textId="77777777" w:rsidR="00253FA5" w:rsidRPr="00BD33CA" w:rsidRDefault="00253FA5" w:rsidP="004A5409">
            <w:pPr>
              <w:pStyle w:val="NoSpacing"/>
              <w:jc w:val="both"/>
              <w:rPr>
                <w:rFonts w:ascii="Times New Roman" w:hAnsi="Times New Roman" w:cs="Times New Roman"/>
                <w:sz w:val="24"/>
                <w:szCs w:val="24"/>
              </w:rPr>
            </w:pPr>
          </w:p>
          <w:p w14:paraId="4BA92A2D" w14:textId="77777777" w:rsidR="00253FA5" w:rsidRPr="00BD33CA" w:rsidRDefault="00253FA5" w:rsidP="004A5409">
            <w:pPr>
              <w:pStyle w:val="NoSpacing"/>
              <w:jc w:val="both"/>
              <w:rPr>
                <w:rFonts w:ascii="Times New Roman" w:hAnsi="Times New Roman" w:cs="Times New Roman"/>
                <w:sz w:val="24"/>
                <w:szCs w:val="24"/>
              </w:rPr>
            </w:pPr>
          </w:p>
          <w:p w14:paraId="64F5B29F" w14:textId="77777777" w:rsidR="00253FA5" w:rsidRPr="00BD33CA" w:rsidRDefault="00253FA5" w:rsidP="004A5409">
            <w:pPr>
              <w:pStyle w:val="NoSpacing"/>
              <w:jc w:val="both"/>
              <w:rPr>
                <w:rFonts w:ascii="Times New Roman" w:hAnsi="Times New Roman" w:cs="Times New Roman"/>
                <w:sz w:val="24"/>
                <w:szCs w:val="24"/>
              </w:rPr>
            </w:pPr>
          </w:p>
          <w:p w14:paraId="254F9065" w14:textId="77777777" w:rsidR="005D2E6A" w:rsidRPr="00BD33CA" w:rsidRDefault="005D2E6A" w:rsidP="004A5409">
            <w:pPr>
              <w:pStyle w:val="NoSpacing"/>
              <w:jc w:val="both"/>
              <w:rPr>
                <w:rFonts w:ascii="Times New Roman" w:hAnsi="Times New Roman" w:cs="Times New Roman"/>
                <w:sz w:val="24"/>
                <w:szCs w:val="24"/>
              </w:rPr>
            </w:pPr>
          </w:p>
          <w:p w14:paraId="5F764ABE" w14:textId="77777777" w:rsidR="005D2E6A" w:rsidRPr="00BD33CA" w:rsidRDefault="005D2E6A" w:rsidP="004A5409">
            <w:pPr>
              <w:pStyle w:val="NoSpacing"/>
              <w:jc w:val="both"/>
              <w:rPr>
                <w:rFonts w:ascii="Times New Roman" w:hAnsi="Times New Roman" w:cs="Times New Roman"/>
                <w:sz w:val="24"/>
                <w:szCs w:val="24"/>
              </w:rPr>
            </w:pPr>
          </w:p>
          <w:p w14:paraId="6CFBEAE1" w14:textId="77777777" w:rsidR="005D2E6A" w:rsidRPr="00BD33CA" w:rsidRDefault="005D2E6A" w:rsidP="004A5409">
            <w:pPr>
              <w:pStyle w:val="NoSpacing"/>
              <w:jc w:val="both"/>
              <w:rPr>
                <w:rFonts w:ascii="Times New Roman" w:hAnsi="Times New Roman" w:cs="Times New Roman"/>
                <w:sz w:val="24"/>
                <w:szCs w:val="24"/>
              </w:rPr>
            </w:pPr>
          </w:p>
          <w:p w14:paraId="59FF0F08" w14:textId="77777777" w:rsidR="005D2E6A" w:rsidRPr="00BD33CA" w:rsidRDefault="005D2E6A" w:rsidP="004A5409">
            <w:pPr>
              <w:pStyle w:val="NoSpacing"/>
              <w:jc w:val="both"/>
              <w:rPr>
                <w:rFonts w:ascii="Times New Roman" w:hAnsi="Times New Roman" w:cs="Times New Roman"/>
                <w:sz w:val="24"/>
                <w:szCs w:val="24"/>
              </w:rPr>
            </w:pPr>
          </w:p>
          <w:p w14:paraId="1C77E8C7" w14:textId="77777777" w:rsidR="005D2E6A" w:rsidRPr="00BD33CA" w:rsidRDefault="005D2E6A" w:rsidP="004A5409">
            <w:pPr>
              <w:pStyle w:val="NoSpacing"/>
              <w:jc w:val="both"/>
              <w:rPr>
                <w:rFonts w:ascii="Times New Roman" w:hAnsi="Times New Roman" w:cs="Times New Roman"/>
                <w:sz w:val="24"/>
                <w:szCs w:val="24"/>
              </w:rPr>
            </w:pPr>
          </w:p>
          <w:p w14:paraId="01F74F70" w14:textId="77777777" w:rsidR="005D2E6A" w:rsidRPr="00BD33CA" w:rsidRDefault="005D2E6A" w:rsidP="004A5409">
            <w:pPr>
              <w:pStyle w:val="NoSpacing"/>
              <w:jc w:val="both"/>
              <w:rPr>
                <w:rFonts w:ascii="Times New Roman" w:hAnsi="Times New Roman" w:cs="Times New Roman"/>
                <w:sz w:val="24"/>
                <w:szCs w:val="24"/>
              </w:rPr>
            </w:pPr>
          </w:p>
          <w:p w14:paraId="631FC47D" w14:textId="104AE799" w:rsidR="005D2E6A" w:rsidRPr="00BD33CA" w:rsidRDefault="005D2E6A" w:rsidP="004A5409">
            <w:pPr>
              <w:pStyle w:val="NoSpacing"/>
              <w:jc w:val="both"/>
              <w:rPr>
                <w:rFonts w:ascii="Times New Roman" w:hAnsi="Times New Roman" w:cs="Times New Roman"/>
                <w:sz w:val="24"/>
                <w:szCs w:val="24"/>
              </w:rPr>
            </w:pPr>
          </w:p>
          <w:p w14:paraId="24A39D71" w14:textId="41C7345F" w:rsidR="005D2E6A" w:rsidRPr="00BD33CA" w:rsidRDefault="005D2E6A" w:rsidP="004A5409">
            <w:pPr>
              <w:pStyle w:val="NoSpacing"/>
              <w:jc w:val="both"/>
              <w:rPr>
                <w:rFonts w:ascii="Times New Roman" w:hAnsi="Times New Roman" w:cs="Times New Roman"/>
                <w:sz w:val="24"/>
                <w:szCs w:val="24"/>
              </w:rPr>
            </w:pPr>
          </w:p>
          <w:p w14:paraId="1230E97F" w14:textId="7144FA0A" w:rsidR="005D2E6A" w:rsidRPr="00BD33CA" w:rsidRDefault="005D2E6A" w:rsidP="004A5409">
            <w:pPr>
              <w:pStyle w:val="NoSpacing"/>
              <w:jc w:val="both"/>
              <w:rPr>
                <w:rFonts w:ascii="Times New Roman" w:hAnsi="Times New Roman" w:cs="Times New Roman"/>
                <w:sz w:val="24"/>
                <w:szCs w:val="24"/>
              </w:rPr>
            </w:pPr>
          </w:p>
          <w:p w14:paraId="7E394E89" w14:textId="21817DFB" w:rsidR="005D2E6A" w:rsidRPr="00BD33CA" w:rsidRDefault="005D2E6A" w:rsidP="004A5409">
            <w:pPr>
              <w:pStyle w:val="NoSpacing"/>
              <w:jc w:val="both"/>
              <w:rPr>
                <w:rFonts w:ascii="Times New Roman" w:hAnsi="Times New Roman" w:cs="Times New Roman"/>
                <w:sz w:val="24"/>
                <w:szCs w:val="24"/>
              </w:rPr>
            </w:pPr>
          </w:p>
          <w:p w14:paraId="7FCACC8A" w14:textId="6DD0FC1A" w:rsidR="005D2E6A" w:rsidRPr="00BD33CA" w:rsidRDefault="005D2E6A" w:rsidP="004A5409">
            <w:pPr>
              <w:pStyle w:val="NoSpacing"/>
              <w:jc w:val="both"/>
              <w:rPr>
                <w:rFonts w:ascii="Times New Roman" w:hAnsi="Times New Roman" w:cs="Times New Roman"/>
                <w:sz w:val="24"/>
                <w:szCs w:val="24"/>
              </w:rPr>
            </w:pPr>
          </w:p>
          <w:p w14:paraId="0564606B" w14:textId="3E1FAB69" w:rsidR="005D2E6A" w:rsidRPr="00BD33CA" w:rsidRDefault="005D2E6A" w:rsidP="004A5409">
            <w:pPr>
              <w:pStyle w:val="NoSpacing"/>
              <w:jc w:val="both"/>
              <w:rPr>
                <w:rFonts w:ascii="Times New Roman" w:hAnsi="Times New Roman" w:cs="Times New Roman"/>
                <w:sz w:val="24"/>
                <w:szCs w:val="24"/>
              </w:rPr>
            </w:pPr>
          </w:p>
          <w:p w14:paraId="5FFFA300" w14:textId="6A32EA38" w:rsidR="005D2E6A" w:rsidRDefault="005D2E6A" w:rsidP="004A5409">
            <w:pPr>
              <w:pStyle w:val="NoSpacing"/>
              <w:jc w:val="both"/>
              <w:rPr>
                <w:rFonts w:ascii="Times New Roman" w:hAnsi="Times New Roman" w:cs="Times New Roman"/>
                <w:sz w:val="24"/>
                <w:szCs w:val="24"/>
              </w:rPr>
            </w:pPr>
          </w:p>
          <w:p w14:paraId="3E5059E2" w14:textId="77777777" w:rsidR="00F10E6E" w:rsidRPr="00BD33CA" w:rsidRDefault="00F10E6E" w:rsidP="004A5409">
            <w:pPr>
              <w:pStyle w:val="NoSpacing"/>
              <w:jc w:val="both"/>
              <w:rPr>
                <w:rFonts w:ascii="Times New Roman" w:hAnsi="Times New Roman" w:cs="Times New Roman"/>
                <w:sz w:val="24"/>
                <w:szCs w:val="24"/>
              </w:rPr>
            </w:pPr>
          </w:p>
          <w:p w14:paraId="0D1A403B" w14:textId="39C4A01A" w:rsidR="005D2E6A" w:rsidRPr="00BD33CA" w:rsidRDefault="005D2E6A" w:rsidP="004A5409">
            <w:pPr>
              <w:pStyle w:val="NoSpacing"/>
              <w:jc w:val="both"/>
              <w:rPr>
                <w:rFonts w:ascii="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14:paraId="431EBFBF" w14:textId="77777777" w:rsidR="006C1AA5" w:rsidRPr="00BD33CA" w:rsidRDefault="006C1AA5" w:rsidP="0032165E">
            <w:pPr>
              <w:pStyle w:val="NoSpacing"/>
              <w:jc w:val="both"/>
              <w:rPr>
                <w:rFonts w:ascii="Times New Roman" w:hAnsi="Times New Roman" w:cs="Times New Roman"/>
                <w:sz w:val="24"/>
                <w:szCs w:val="24"/>
              </w:rPr>
            </w:pPr>
          </w:p>
          <w:p w14:paraId="0DAED197" w14:textId="67832D54" w:rsidR="006C1AA5" w:rsidRPr="00BD33CA" w:rsidRDefault="006C1AA5" w:rsidP="0032165E">
            <w:pPr>
              <w:pStyle w:val="NoSpacing"/>
              <w:jc w:val="both"/>
              <w:rPr>
                <w:rFonts w:ascii="Times New Roman" w:hAnsi="Times New Roman" w:cs="Times New Roman"/>
                <w:sz w:val="24"/>
                <w:szCs w:val="24"/>
              </w:rPr>
            </w:pPr>
          </w:p>
          <w:p w14:paraId="78AE3C07" w14:textId="4F41E2EF" w:rsidR="007E24C4" w:rsidRPr="00BD33CA" w:rsidRDefault="007E24C4" w:rsidP="0032165E">
            <w:pPr>
              <w:pStyle w:val="NoSpacing"/>
              <w:jc w:val="both"/>
              <w:rPr>
                <w:rFonts w:ascii="Times New Roman" w:hAnsi="Times New Roman" w:cs="Times New Roman"/>
                <w:sz w:val="24"/>
                <w:szCs w:val="24"/>
              </w:rPr>
            </w:pPr>
          </w:p>
          <w:p w14:paraId="2DABD78C" w14:textId="3478DED7" w:rsidR="007E24C4" w:rsidRPr="00BD33CA" w:rsidRDefault="007E24C4" w:rsidP="0032165E">
            <w:pPr>
              <w:pStyle w:val="NoSpacing"/>
              <w:jc w:val="both"/>
              <w:rPr>
                <w:rFonts w:ascii="Times New Roman" w:hAnsi="Times New Roman" w:cs="Times New Roman"/>
                <w:sz w:val="24"/>
                <w:szCs w:val="24"/>
              </w:rPr>
            </w:pPr>
          </w:p>
          <w:p w14:paraId="1C09B4CD" w14:textId="3B69D605" w:rsidR="007E24C4" w:rsidRPr="00BD33CA" w:rsidRDefault="007E24C4" w:rsidP="0032165E">
            <w:pPr>
              <w:pStyle w:val="NoSpacing"/>
              <w:jc w:val="both"/>
              <w:rPr>
                <w:rFonts w:ascii="Times New Roman" w:hAnsi="Times New Roman" w:cs="Times New Roman"/>
                <w:sz w:val="24"/>
                <w:szCs w:val="24"/>
              </w:rPr>
            </w:pPr>
          </w:p>
          <w:p w14:paraId="66444479" w14:textId="6403BACF" w:rsidR="007E24C4" w:rsidRPr="00BD33CA" w:rsidRDefault="007E24C4" w:rsidP="0032165E">
            <w:pPr>
              <w:pStyle w:val="NoSpacing"/>
              <w:jc w:val="both"/>
              <w:rPr>
                <w:rFonts w:ascii="Times New Roman" w:hAnsi="Times New Roman" w:cs="Times New Roman"/>
                <w:sz w:val="24"/>
                <w:szCs w:val="24"/>
              </w:rPr>
            </w:pPr>
          </w:p>
          <w:p w14:paraId="7E2283C4" w14:textId="0D25FDFA" w:rsidR="007E24C4" w:rsidRPr="00BD33CA" w:rsidRDefault="007E24C4" w:rsidP="0032165E">
            <w:pPr>
              <w:pStyle w:val="NoSpacing"/>
              <w:jc w:val="both"/>
              <w:rPr>
                <w:rFonts w:ascii="Times New Roman" w:hAnsi="Times New Roman" w:cs="Times New Roman"/>
                <w:sz w:val="24"/>
                <w:szCs w:val="24"/>
              </w:rPr>
            </w:pPr>
          </w:p>
          <w:p w14:paraId="058D1865" w14:textId="10ED937E" w:rsidR="007E24C4" w:rsidRPr="00BD33CA" w:rsidRDefault="007E24C4" w:rsidP="0032165E">
            <w:pPr>
              <w:pStyle w:val="NoSpacing"/>
              <w:jc w:val="both"/>
              <w:rPr>
                <w:rFonts w:ascii="Times New Roman" w:hAnsi="Times New Roman" w:cs="Times New Roman"/>
                <w:sz w:val="24"/>
                <w:szCs w:val="24"/>
              </w:rPr>
            </w:pPr>
          </w:p>
          <w:p w14:paraId="053FF01D" w14:textId="00EB49E0" w:rsidR="007E24C4" w:rsidRPr="00BD33CA" w:rsidRDefault="007E24C4" w:rsidP="0032165E">
            <w:pPr>
              <w:pStyle w:val="NoSpacing"/>
              <w:jc w:val="both"/>
              <w:rPr>
                <w:rFonts w:ascii="Times New Roman" w:hAnsi="Times New Roman" w:cs="Times New Roman"/>
                <w:sz w:val="24"/>
                <w:szCs w:val="24"/>
              </w:rPr>
            </w:pPr>
          </w:p>
          <w:p w14:paraId="6EF424CB" w14:textId="2D182CB8" w:rsidR="00D16BE4" w:rsidRPr="00BD33CA" w:rsidRDefault="00D16BE4" w:rsidP="00D16BE4">
            <w:pPr>
              <w:rPr>
                <w:rFonts w:ascii="Times New Roman" w:hAnsi="Times New Roman" w:cs="Times New Roman"/>
                <w:sz w:val="24"/>
                <w:szCs w:val="24"/>
              </w:rPr>
            </w:pPr>
          </w:p>
          <w:p w14:paraId="1F8919ED" w14:textId="77777777" w:rsidR="003922AE" w:rsidRPr="00200517" w:rsidRDefault="003922AE" w:rsidP="003922AE">
            <w:pPr>
              <w:pStyle w:val="NoSpacing"/>
              <w:spacing w:line="276" w:lineRule="auto"/>
              <w:jc w:val="both"/>
              <w:rPr>
                <w:rFonts w:ascii="Times New Roman" w:eastAsia="MS Mincho" w:hAnsi="Times New Roman" w:cs="Times New Roman"/>
                <w:sz w:val="24"/>
                <w:szCs w:val="24"/>
              </w:rPr>
            </w:pPr>
            <w:r w:rsidRPr="00200517">
              <w:rPr>
                <w:rFonts w:ascii="Times New Roman" w:hAnsi="Times New Roman" w:cs="Times New Roman"/>
                <w:sz w:val="24"/>
                <w:szCs w:val="24"/>
              </w:rPr>
              <w:t xml:space="preserve">We commend the entire unit for an excellent performance towards collection and lodgment of revenue and their implausible effort to achieving the set target. Also, we recommend to management of the Assembly to </w:t>
            </w:r>
            <w:r w:rsidRPr="00200517">
              <w:rPr>
                <w:rFonts w:ascii="Times New Roman" w:hAnsi="Times New Roman" w:cs="Times New Roman"/>
                <w:b/>
                <w:sz w:val="24"/>
                <w:szCs w:val="24"/>
              </w:rPr>
              <w:t>motivate</w:t>
            </w:r>
            <w:r w:rsidRPr="00200517">
              <w:rPr>
                <w:rFonts w:ascii="Times New Roman" w:hAnsi="Times New Roman" w:cs="Times New Roman"/>
                <w:sz w:val="24"/>
                <w:szCs w:val="24"/>
              </w:rPr>
              <w:t xml:space="preserve"> the efforts of these commission collectors since their output is so remarkable.</w:t>
            </w:r>
          </w:p>
          <w:p w14:paraId="74744AA9" w14:textId="7F4CEB87" w:rsidR="00860F26" w:rsidRPr="00BD33CA" w:rsidRDefault="00860F26" w:rsidP="0032165E">
            <w:pPr>
              <w:pStyle w:val="NoSpacing"/>
              <w:jc w:val="both"/>
              <w:rPr>
                <w:rFonts w:ascii="Times New Roman" w:hAnsi="Times New Roman" w:cs="Times New Roman"/>
                <w:sz w:val="24"/>
                <w:szCs w:val="24"/>
              </w:rPr>
            </w:pPr>
          </w:p>
          <w:p w14:paraId="74688931" w14:textId="205EC6DA" w:rsidR="00A652DF" w:rsidRPr="00BD33CA" w:rsidRDefault="009E0804" w:rsidP="00221B3D">
            <w:pPr>
              <w:pStyle w:val="NoSpacing"/>
              <w:jc w:val="both"/>
              <w:rPr>
                <w:rFonts w:ascii="Times New Roman" w:hAnsi="Times New Roman" w:cs="Times New Roman"/>
                <w:sz w:val="24"/>
                <w:szCs w:val="24"/>
              </w:rPr>
            </w:pPr>
            <w:r w:rsidRPr="00200517">
              <w:rPr>
                <w:rFonts w:ascii="Times New Roman" w:hAnsi="Times New Roman" w:cs="Times New Roman"/>
                <w:sz w:val="24"/>
                <w:szCs w:val="24"/>
              </w:rPr>
              <w:t xml:space="preserve">Audit recommends that the unsettled amount of </w:t>
            </w:r>
            <w:r w:rsidRPr="00200517">
              <w:rPr>
                <w:rFonts w:ascii="Times New Roman" w:hAnsi="Times New Roman" w:cs="Times New Roman"/>
                <w:b/>
                <w:sz w:val="24"/>
                <w:szCs w:val="24"/>
              </w:rPr>
              <w:t>GH¢ 10,436.60</w:t>
            </w:r>
            <w:r w:rsidRPr="00200517">
              <w:rPr>
                <w:rFonts w:ascii="Times New Roman" w:hAnsi="Times New Roman" w:cs="Times New Roman"/>
                <w:sz w:val="24"/>
                <w:szCs w:val="24"/>
              </w:rPr>
              <w:t xml:space="preserve"> be paid to the Assembly and receipts presented to the Internal Audit Unit for verification, failure to do so, the head of the unit be made to fully refund the outstanding amount</w:t>
            </w:r>
            <w:r>
              <w:rPr>
                <w:rFonts w:ascii="Times New Roman" w:hAnsi="Times New Roman" w:cs="Times New Roman"/>
                <w:sz w:val="24"/>
                <w:szCs w:val="24"/>
              </w:rPr>
              <w:t>.</w:t>
            </w:r>
          </w:p>
          <w:p w14:paraId="3A24D97D" w14:textId="77777777" w:rsidR="006C1AA5" w:rsidRPr="00BD33CA" w:rsidRDefault="006C1AA5" w:rsidP="0032165E">
            <w:pPr>
              <w:rPr>
                <w:rFonts w:ascii="Times New Roman" w:hAnsi="Times New Roman" w:cs="Times New Roman"/>
                <w:sz w:val="24"/>
                <w:szCs w:val="24"/>
              </w:rPr>
            </w:pPr>
          </w:p>
          <w:p w14:paraId="32B86C59" w14:textId="1D3F35A3" w:rsidR="006C1AA5" w:rsidRDefault="006C1AA5" w:rsidP="0032165E">
            <w:pPr>
              <w:rPr>
                <w:rFonts w:ascii="Times New Roman" w:hAnsi="Times New Roman" w:cs="Times New Roman"/>
                <w:sz w:val="24"/>
                <w:szCs w:val="24"/>
              </w:rPr>
            </w:pPr>
          </w:p>
          <w:p w14:paraId="1CF95EFF" w14:textId="77777777" w:rsidR="008742DD" w:rsidRPr="00BD33CA" w:rsidRDefault="008742DD" w:rsidP="0032165E">
            <w:pPr>
              <w:rPr>
                <w:rFonts w:ascii="Times New Roman" w:hAnsi="Times New Roman" w:cs="Times New Roman"/>
                <w:sz w:val="24"/>
                <w:szCs w:val="24"/>
              </w:rPr>
            </w:pPr>
          </w:p>
          <w:p w14:paraId="0992CC5E" w14:textId="02655D8D" w:rsidR="00764FC3" w:rsidRPr="00BD33CA" w:rsidRDefault="008742DD" w:rsidP="00452F03">
            <w:pPr>
              <w:spacing w:line="360" w:lineRule="auto"/>
              <w:rPr>
                <w:rFonts w:ascii="Times New Roman" w:hAnsi="Times New Roman" w:cs="Times New Roman"/>
                <w:sz w:val="24"/>
                <w:szCs w:val="24"/>
              </w:rPr>
            </w:pPr>
            <w:r w:rsidRPr="00200517">
              <w:rPr>
                <w:rFonts w:ascii="Times New Roman" w:hAnsi="Times New Roman" w:cs="Times New Roman"/>
                <w:sz w:val="24"/>
                <w:szCs w:val="24"/>
              </w:rPr>
              <w:t>We commend the entire section for their devout and good practices exhibited in the collection and payment of revenue on behalf of the Assembly and again recommend that these commission collectors are highly motivated to curb laxity in revenue collection and payment</w:t>
            </w:r>
            <w:r w:rsidR="00DE5A25" w:rsidRPr="00BD33CA">
              <w:rPr>
                <w:rFonts w:ascii="Times New Roman" w:hAnsi="Times New Roman" w:cs="Times New Roman"/>
                <w:sz w:val="24"/>
                <w:szCs w:val="24"/>
              </w:rPr>
              <w:t>.</w:t>
            </w:r>
          </w:p>
          <w:p w14:paraId="20905603" w14:textId="77777777" w:rsidR="00452F03" w:rsidRPr="00200517" w:rsidRDefault="00452F03" w:rsidP="00452F03">
            <w:pPr>
              <w:pStyle w:val="NoSpacing"/>
              <w:spacing w:line="360" w:lineRule="auto"/>
              <w:rPr>
                <w:rFonts w:ascii="Times New Roman" w:hAnsi="Times New Roman" w:cs="Times New Roman"/>
                <w:sz w:val="24"/>
                <w:szCs w:val="24"/>
              </w:rPr>
            </w:pPr>
            <w:r w:rsidRPr="00200517">
              <w:rPr>
                <w:rFonts w:ascii="Times New Roman" w:hAnsi="Times New Roman" w:cs="Times New Roman"/>
                <w:sz w:val="24"/>
                <w:szCs w:val="24"/>
              </w:rPr>
              <w:lastRenderedPageBreak/>
              <w:t>Audit recommends that these cashbooks be presented to the audit team for verification, review and auditing for properly accountability of revenue to avoid further sanctions. We also commend the Head and collectors of the section for their tremendous performance on revenue collection.</w:t>
            </w:r>
          </w:p>
          <w:p w14:paraId="015B81F8" w14:textId="77777777" w:rsidR="004A5409" w:rsidRPr="00BD33CA" w:rsidRDefault="004A5409" w:rsidP="00F342B7">
            <w:pPr>
              <w:pStyle w:val="NoSpacing"/>
              <w:jc w:val="both"/>
              <w:rPr>
                <w:rFonts w:ascii="Times New Roman" w:hAnsi="Times New Roman" w:cs="Times New Roman"/>
                <w:sz w:val="24"/>
                <w:szCs w:val="24"/>
              </w:rPr>
            </w:pPr>
          </w:p>
          <w:p w14:paraId="4367EA97" w14:textId="77777777" w:rsidR="004A5409" w:rsidRPr="00BD33CA" w:rsidRDefault="004A5409" w:rsidP="00F342B7">
            <w:pPr>
              <w:pStyle w:val="NoSpacing"/>
              <w:jc w:val="both"/>
              <w:rPr>
                <w:rFonts w:ascii="Times New Roman" w:hAnsi="Times New Roman" w:cs="Times New Roman"/>
                <w:sz w:val="24"/>
                <w:szCs w:val="24"/>
              </w:rPr>
            </w:pPr>
          </w:p>
          <w:p w14:paraId="73227598" w14:textId="77777777" w:rsidR="004A5409" w:rsidRPr="00BD33CA" w:rsidRDefault="004A5409" w:rsidP="00F342B7">
            <w:pPr>
              <w:pStyle w:val="NoSpacing"/>
              <w:jc w:val="both"/>
              <w:rPr>
                <w:rFonts w:ascii="Times New Roman" w:hAnsi="Times New Roman" w:cs="Times New Roman"/>
                <w:sz w:val="24"/>
                <w:szCs w:val="24"/>
              </w:rPr>
            </w:pPr>
          </w:p>
          <w:p w14:paraId="56A6E98B" w14:textId="3FA8B074" w:rsidR="00F80F6A" w:rsidRDefault="00F80F6A" w:rsidP="00F80F6A">
            <w:pPr>
              <w:spacing w:line="360" w:lineRule="auto"/>
              <w:rPr>
                <w:rFonts w:ascii="Times New Roman" w:hAnsi="Times New Roman" w:cs="Times New Roman"/>
                <w:b/>
                <w:sz w:val="24"/>
                <w:szCs w:val="24"/>
              </w:rPr>
            </w:pPr>
            <w:r w:rsidRPr="00200517">
              <w:rPr>
                <w:rFonts w:ascii="Times New Roman" w:hAnsi="Times New Roman" w:cs="Times New Roman"/>
                <w:sz w:val="24"/>
                <w:szCs w:val="24"/>
              </w:rPr>
              <w:t xml:space="preserve">Audit commends the cashiers for a good work done in the collection and lodgment of revenue and also the Revenue Accountant be made to </w:t>
            </w:r>
            <w:r w:rsidRPr="00200517">
              <w:rPr>
                <w:rFonts w:ascii="Times New Roman" w:hAnsi="Times New Roman" w:cs="Times New Roman"/>
                <w:sz w:val="24"/>
                <w:szCs w:val="24"/>
              </w:rPr>
              <w:lastRenderedPageBreak/>
              <w:t xml:space="preserve">account for the outstanding amount of </w:t>
            </w:r>
            <w:r w:rsidRPr="00200517">
              <w:rPr>
                <w:rFonts w:ascii="Times New Roman" w:hAnsi="Times New Roman" w:cs="Times New Roman"/>
                <w:b/>
                <w:sz w:val="24"/>
                <w:szCs w:val="24"/>
              </w:rPr>
              <w:t>GH¢ 1,607,812.58,</w:t>
            </w:r>
            <w:r w:rsidRPr="00200517">
              <w:rPr>
                <w:rFonts w:ascii="Times New Roman" w:hAnsi="Times New Roman" w:cs="Times New Roman"/>
                <w:sz w:val="24"/>
                <w:szCs w:val="24"/>
              </w:rPr>
              <w:t xml:space="preserve"> failure to do so shall be subject to section 96 of the Public Financial Management Act, </w:t>
            </w:r>
            <w:r w:rsidRPr="00200517">
              <w:rPr>
                <w:rFonts w:ascii="Times New Roman" w:hAnsi="Times New Roman" w:cs="Times New Roman"/>
                <w:b/>
                <w:sz w:val="24"/>
                <w:szCs w:val="24"/>
              </w:rPr>
              <w:t>Act 921.</w:t>
            </w:r>
          </w:p>
          <w:p w14:paraId="458623E3" w14:textId="77777777" w:rsidR="00B42B7C" w:rsidRPr="00200517" w:rsidRDefault="00B42B7C" w:rsidP="00F80F6A">
            <w:pPr>
              <w:spacing w:line="360" w:lineRule="auto"/>
              <w:rPr>
                <w:rFonts w:ascii="Times New Roman" w:hAnsi="Times New Roman" w:cs="Times New Roman"/>
                <w:b/>
                <w:sz w:val="24"/>
                <w:szCs w:val="24"/>
              </w:rPr>
            </w:pPr>
          </w:p>
          <w:p w14:paraId="664EFD6A" w14:textId="0B44F0AF" w:rsidR="004A5409" w:rsidRPr="00BD33CA" w:rsidRDefault="00B42B7C" w:rsidP="00F342B7">
            <w:pPr>
              <w:pStyle w:val="NoSpacing"/>
              <w:jc w:val="both"/>
              <w:rPr>
                <w:rFonts w:ascii="Times New Roman" w:hAnsi="Times New Roman" w:cs="Times New Roman"/>
                <w:sz w:val="24"/>
                <w:szCs w:val="24"/>
              </w:rPr>
            </w:pPr>
            <w:r w:rsidRPr="00200517">
              <w:rPr>
                <w:rFonts w:ascii="Times New Roman" w:hAnsi="Times New Roman" w:cs="Times New Roman"/>
                <w:sz w:val="24"/>
                <w:szCs w:val="24"/>
              </w:rPr>
              <w:t>We recommend to the Revenue Head that proper carbon paper be used at the revenue centers for proper accountability and transparency or if possible, we recommend the use of carbonated receipts books for all revenue centers to curb this irregularity</w:t>
            </w:r>
          </w:p>
          <w:p w14:paraId="1313A46F" w14:textId="0AB7ACA8" w:rsidR="004A5409" w:rsidRDefault="004A5409" w:rsidP="00F342B7">
            <w:pPr>
              <w:pStyle w:val="NoSpacing"/>
              <w:jc w:val="both"/>
              <w:rPr>
                <w:rFonts w:ascii="Times New Roman" w:hAnsi="Times New Roman" w:cs="Times New Roman"/>
                <w:sz w:val="24"/>
                <w:szCs w:val="24"/>
              </w:rPr>
            </w:pPr>
          </w:p>
          <w:p w14:paraId="436766B3" w14:textId="2EFA843D" w:rsidR="00452F03" w:rsidRDefault="00452F03" w:rsidP="00F342B7">
            <w:pPr>
              <w:pStyle w:val="NoSpacing"/>
              <w:jc w:val="both"/>
              <w:rPr>
                <w:rFonts w:ascii="Times New Roman" w:hAnsi="Times New Roman" w:cs="Times New Roman"/>
                <w:sz w:val="24"/>
                <w:szCs w:val="24"/>
              </w:rPr>
            </w:pPr>
          </w:p>
          <w:p w14:paraId="5BAFF299" w14:textId="3F4085A9" w:rsidR="00452F03" w:rsidRDefault="00452F03" w:rsidP="00F342B7">
            <w:pPr>
              <w:pStyle w:val="NoSpacing"/>
              <w:jc w:val="both"/>
              <w:rPr>
                <w:rFonts w:ascii="Times New Roman" w:hAnsi="Times New Roman" w:cs="Times New Roman"/>
                <w:sz w:val="24"/>
                <w:szCs w:val="24"/>
              </w:rPr>
            </w:pPr>
          </w:p>
          <w:p w14:paraId="29547E29" w14:textId="2D043DDC" w:rsidR="00452F03" w:rsidRDefault="00452F03" w:rsidP="00F342B7">
            <w:pPr>
              <w:pStyle w:val="NoSpacing"/>
              <w:jc w:val="both"/>
              <w:rPr>
                <w:rFonts w:ascii="Times New Roman" w:hAnsi="Times New Roman" w:cs="Times New Roman"/>
                <w:sz w:val="24"/>
                <w:szCs w:val="24"/>
              </w:rPr>
            </w:pPr>
          </w:p>
          <w:p w14:paraId="16C5DF91" w14:textId="6A36D81D" w:rsidR="00452F03" w:rsidRDefault="006E1110" w:rsidP="00F342B7">
            <w:pPr>
              <w:pStyle w:val="NoSpacing"/>
              <w:jc w:val="both"/>
              <w:rPr>
                <w:rFonts w:ascii="Times New Roman" w:hAnsi="Times New Roman" w:cs="Times New Roman"/>
                <w:sz w:val="24"/>
                <w:szCs w:val="24"/>
              </w:rPr>
            </w:pPr>
            <w:r w:rsidRPr="00200517">
              <w:rPr>
                <w:rFonts w:ascii="Times New Roman" w:hAnsi="Times New Roman" w:cs="Times New Roman"/>
                <w:bCs/>
                <w:sz w:val="24"/>
                <w:szCs w:val="24"/>
              </w:rPr>
              <w:t xml:space="preserve">Audit highly recommends to management that an accurate data on properties both commercial and residential be kept at the section, which will help </w:t>
            </w:r>
            <w:r w:rsidRPr="00200517">
              <w:rPr>
                <w:rFonts w:ascii="Times New Roman" w:hAnsi="Times New Roman" w:cs="Times New Roman"/>
                <w:bCs/>
                <w:sz w:val="24"/>
                <w:szCs w:val="24"/>
              </w:rPr>
              <w:lastRenderedPageBreak/>
              <w:t>maximize revenue collection and proper records management at the property rate section</w:t>
            </w:r>
          </w:p>
          <w:p w14:paraId="5749C6A7" w14:textId="2D96C0FA" w:rsidR="00452F03" w:rsidRDefault="00452F03" w:rsidP="00F342B7">
            <w:pPr>
              <w:pStyle w:val="NoSpacing"/>
              <w:jc w:val="both"/>
              <w:rPr>
                <w:rFonts w:ascii="Times New Roman" w:hAnsi="Times New Roman" w:cs="Times New Roman"/>
                <w:sz w:val="24"/>
                <w:szCs w:val="24"/>
              </w:rPr>
            </w:pPr>
          </w:p>
          <w:p w14:paraId="0B760ABE" w14:textId="611671AF" w:rsidR="00452F03" w:rsidRDefault="00452F03" w:rsidP="00F342B7">
            <w:pPr>
              <w:pStyle w:val="NoSpacing"/>
              <w:jc w:val="both"/>
              <w:rPr>
                <w:rFonts w:ascii="Times New Roman" w:hAnsi="Times New Roman" w:cs="Times New Roman"/>
                <w:sz w:val="24"/>
                <w:szCs w:val="24"/>
              </w:rPr>
            </w:pPr>
          </w:p>
          <w:p w14:paraId="35143ACA" w14:textId="700181C4" w:rsidR="00452F03" w:rsidRDefault="00452F03" w:rsidP="00F342B7">
            <w:pPr>
              <w:pStyle w:val="NoSpacing"/>
              <w:jc w:val="both"/>
              <w:rPr>
                <w:rFonts w:ascii="Times New Roman" w:hAnsi="Times New Roman" w:cs="Times New Roman"/>
                <w:sz w:val="24"/>
                <w:szCs w:val="24"/>
              </w:rPr>
            </w:pPr>
          </w:p>
          <w:p w14:paraId="04DC26C1" w14:textId="77777777" w:rsidR="00452F03" w:rsidRDefault="00452F03" w:rsidP="00F342B7">
            <w:pPr>
              <w:pStyle w:val="NoSpacing"/>
              <w:jc w:val="both"/>
              <w:rPr>
                <w:rFonts w:ascii="Times New Roman" w:hAnsi="Times New Roman" w:cs="Times New Roman"/>
                <w:sz w:val="24"/>
                <w:szCs w:val="24"/>
              </w:rPr>
            </w:pPr>
          </w:p>
          <w:p w14:paraId="4FF1A25D" w14:textId="77777777" w:rsidR="005D2E6A" w:rsidRPr="00BD33CA" w:rsidRDefault="005D2E6A" w:rsidP="00E12A2B">
            <w:pPr>
              <w:spacing w:line="360" w:lineRule="auto"/>
              <w:rPr>
                <w:rFonts w:ascii="Times New Roman" w:eastAsia="Calibri" w:hAnsi="Times New Roman" w:cs="Times New Roman"/>
                <w:sz w:val="24"/>
                <w:szCs w:val="24"/>
              </w:rPr>
            </w:pPr>
          </w:p>
          <w:p w14:paraId="13DF7168" w14:textId="198F0F49" w:rsidR="005D2E6A" w:rsidRPr="00BD33CA" w:rsidRDefault="005D2E6A" w:rsidP="00E12A2B">
            <w:pPr>
              <w:spacing w:line="360" w:lineRule="auto"/>
              <w:rPr>
                <w:rFonts w:ascii="Times New Roman" w:eastAsia="Calibri" w:hAnsi="Times New Roman" w:cs="Times New Roman"/>
                <w:sz w:val="24"/>
                <w:szCs w:val="24"/>
              </w:rPr>
            </w:pPr>
          </w:p>
          <w:p w14:paraId="204A1DD1" w14:textId="2D343F4D" w:rsidR="005D2E6A" w:rsidRPr="00BD33CA" w:rsidRDefault="005D2E6A" w:rsidP="00E12A2B">
            <w:pPr>
              <w:spacing w:line="360" w:lineRule="auto"/>
              <w:rPr>
                <w:rFonts w:ascii="Times New Roman" w:eastAsia="Calibri" w:hAnsi="Times New Roman" w:cs="Times New Roman"/>
                <w:sz w:val="24"/>
                <w:szCs w:val="24"/>
              </w:rPr>
            </w:pPr>
          </w:p>
          <w:p w14:paraId="486D47A3" w14:textId="5A155A33" w:rsidR="005D2E6A" w:rsidRPr="00BD33CA" w:rsidRDefault="005D2E6A" w:rsidP="00E12A2B">
            <w:pPr>
              <w:spacing w:line="360" w:lineRule="auto"/>
              <w:rPr>
                <w:rFonts w:ascii="Times New Roman" w:eastAsia="Calibri" w:hAnsi="Times New Roman" w:cs="Times New Roman"/>
                <w:sz w:val="24"/>
                <w:szCs w:val="24"/>
              </w:rPr>
            </w:pPr>
          </w:p>
          <w:p w14:paraId="0156EE54" w14:textId="0B2998BD" w:rsidR="005D2E6A" w:rsidRPr="00BD33CA" w:rsidRDefault="005D2E6A" w:rsidP="00E12A2B">
            <w:pPr>
              <w:spacing w:line="360" w:lineRule="auto"/>
              <w:rPr>
                <w:rFonts w:ascii="Times New Roman" w:eastAsia="Calibri" w:hAnsi="Times New Roman" w:cs="Times New Roman"/>
                <w:sz w:val="24"/>
                <w:szCs w:val="24"/>
              </w:rPr>
            </w:pPr>
          </w:p>
          <w:p w14:paraId="128A79BF" w14:textId="43107195" w:rsidR="00851010" w:rsidRDefault="00851010" w:rsidP="00E12A2B">
            <w:pPr>
              <w:spacing w:line="360" w:lineRule="auto"/>
              <w:rPr>
                <w:rFonts w:ascii="Times New Roman" w:eastAsia="Calibri" w:hAnsi="Times New Roman" w:cs="Times New Roman"/>
                <w:sz w:val="24"/>
                <w:szCs w:val="24"/>
              </w:rPr>
            </w:pPr>
          </w:p>
          <w:p w14:paraId="22CCA3A3" w14:textId="622D44C9" w:rsidR="005D2E6A" w:rsidRPr="00BD33CA" w:rsidRDefault="005D2E6A" w:rsidP="00E12A2B">
            <w:pPr>
              <w:spacing w:line="360" w:lineRule="auto"/>
              <w:rPr>
                <w:rFonts w:ascii="Times New Roman" w:eastAsia="Calibri"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1FAE6CD3" w14:textId="77777777" w:rsidR="006C1AA5" w:rsidRPr="00BD33CA" w:rsidRDefault="006C1AA5" w:rsidP="0032165E">
            <w:pPr>
              <w:rPr>
                <w:rFonts w:ascii="Times New Roman" w:hAnsi="Times New Roman" w:cs="Times New Roman"/>
                <w:sz w:val="24"/>
                <w:szCs w:val="24"/>
              </w:rPr>
            </w:pPr>
          </w:p>
          <w:p w14:paraId="01918E82" w14:textId="77777777" w:rsidR="006C1AA5" w:rsidRPr="00BD33CA" w:rsidRDefault="006C1AA5" w:rsidP="0032165E">
            <w:pPr>
              <w:rPr>
                <w:rFonts w:ascii="Times New Roman" w:hAnsi="Times New Roman" w:cs="Times New Roman"/>
                <w:sz w:val="24"/>
                <w:szCs w:val="24"/>
              </w:rPr>
            </w:pPr>
          </w:p>
          <w:p w14:paraId="7E576C6F" w14:textId="77777777" w:rsidR="007E24C4" w:rsidRPr="00BD33CA" w:rsidRDefault="007E24C4" w:rsidP="0032165E">
            <w:pPr>
              <w:rPr>
                <w:rFonts w:ascii="Times New Roman" w:hAnsi="Times New Roman" w:cs="Times New Roman"/>
                <w:sz w:val="24"/>
                <w:szCs w:val="24"/>
              </w:rPr>
            </w:pPr>
          </w:p>
          <w:p w14:paraId="2D114A34" w14:textId="77777777" w:rsidR="007E24C4" w:rsidRPr="00BD33CA" w:rsidRDefault="007E24C4" w:rsidP="0032165E">
            <w:pPr>
              <w:rPr>
                <w:rFonts w:ascii="Times New Roman" w:hAnsi="Times New Roman" w:cs="Times New Roman"/>
                <w:sz w:val="24"/>
                <w:szCs w:val="24"/>
              </w:rPr>
            </w:pPr>
          </w:p>
          <w:p w14:paraId="595BBD79" w14:textId="77777777" w:rsidR="007E24C4" w:rsidRPr="00BD33CA" w:rsidRDefault="007E24C4" w:rsidP="0032165E">
            <w:pPr>
              <w:rPr>
                <w:rFonts w:ascii="Times New Roman" w:hAnsi="Times New Roman" w:cs="Times New Roman"/>
                <w:sz w:val="24"/>
                <w:szCs w:val="24"/>
              </w:rPr>
            </w:pPr>
          </w:p>
          <w:p w14:paraId="77839DA8" w14:textId="77777777" w:rsidR="007E24C4" w:rsidRPr="00BD33CA" w:rsidRDefault="007E24C4" w:rsidP="0032165E">
            <w:pPr>
              <w:rPr>
                <w:rFonts w:ascii="Times New Roman" w:hAnsi="Times New Roman" w:cs="Times New Roman"/>
                <w:sz w:val="24"/>
                <w:szCs w:val="24"/>
              </w:rPr>
            </w:pPr>
          </w:p>
          <w:p w14:paraId="42CB1C9E" w14:textId="77777777" w:rsidR="007E24C4" w:rsidRPr="00BD33CA" w:rsidRDefault="007E24C4" w:rsidP="0032165E">
            <w:pPr>
              <w:rPr>
                <w:rFonts w:ascii="Times New Roman" w:hAnsi="Times New Roman" w:cs="Times New Roman"/>
                <w:sz w:val="24"/>
                <w:szCs w:val="24"/>
              </w:rPr>
            </w:pPr>
          </w:p>
          <w:p w14:paraId="2E198ADB" w14:textId="77777777" w:rsidR="007E24C4" w:rsidRPr="00BD33CA" w:rsidRDefault="007E24C4" w:rsidP="0032165E">
            <w:pPr>
              <w:rPr>
                <w:rFonts w:ascii="Times New Roman" w:hAnsi="Times New Roman" w:cs="Times New Roman"/>
                <w:sz w:val="24"/>
                <w:szCs w:val="24"/>
              </w:rPr>
            </w:pPr>
          </w:p>
          <w:p w14:paraId="4557EFFA" w14:textId="77777777" w:rsidR="007E24C4" w:rsidRPr="00BD33CA" w:rsidRDefault="007E24C4" w:rsidP="0032165E">
            <w:pPr>
              <w:rPr>
                <w:rFonts w:ascii="Times New Roman" w:hAnsi="Times New Roman" w:cs="Times New Roman"/>
                <w:sz w:val="24"/>
                <w:szCs w:val="24"/>
              </w:rPr>
            </w:pPr>
          </w:p>
          <w:p w14:paraId="6E03B863" w14:textId="26458CA0" w:rsidR="00D16BE4" w:rsidRPr="00BD33CA" w:rsidRDefault="007E24C4" w:rsidP="00752D1B">
            <w:pPr>
              <w:rPr>
                <w:rFonts w:ascii="Times New Roman" w:hAnsi="Times New Roman" w:cs="Times New Roman"/>
                <w:sz w:val="24"/>
                <w:szCs w:val="24"/>
              </w:rPr>
            </w:pPr>
            <w:r w:rsidRPr="00BD33CA">
              <w:rPr>
                <w:rFonts w:ascii="Times New Roman" w:hAnsi="Times New Roman" w:cs="Times New Roman"/>
                <w:sz w:val="24"/>
                <w:szCs w:val="24"/>
              </w:rPr>
              <w:br/>
            </w:r>
            <w:r w:rsidR="009E0804" w:rsidRPr="00200517">
              <w:rPr>
                <w:rFonts w:ascii="Times New Roman" w:hAnsi="Times New Roman" w:cs="Times New Roman"/>
                <w:sz w:val="24"/>
                <w:szCs w:val="24"/>
              </w:rPr>
              <w:t>Management has improved on its performance to build on existing controls to increase efficiency which has help to increase revenue performance for the 3</w:t>
            </w:r>
            <w:r w:rsidR="009E0804" w:rsidRPr="00200517">
              <w:rPr>
                <w:rFonts w:ascii="Times New Roman" w:hAnsi="Times New Roman" w:cs="Times New Roman"/>
                <w:sz w:val="24"/>
                <w:szCs w:val="24"/>
                <w:vertAlign w:val="superscript"/>
              </w:rPr>
              <w:t>rd</w:t>
            </w:r>
            <w:r w:rsidR="009E0804" w:rsidRPr="00200517">
              <w:rPr>
                <w:rFonts w:ascii="Times New Roman" w:hAnsi="Times New Roman" w:cs="Times New Roman"/>
                <w:sz w:val="24"/>
                <w:szCs w:val="24"/>
              </w:rPr>
              <w:t xml:space="preserve"> quarter</w:t>
            </w:r>
            <w:r w:rsidR="00D16BE4" w:rsidRPr="00BD33CA">
              <w:rPr>
                <w:rFonts w:ascii="Times New Roman" w:hAnsi="Times New Roman" w:cs="Times New Roman"/>
                <w:sz w:val="24"/>
                <w:szCs w:val="24"/>
              </w:rPr>
              <w:t>.</w:t>
            </w:r>
          </w:p>
          <w:p w14:paraId="4814B903" w14:textId="44BA2079" w:rsidR="006C1AA5" w:rsidRPr="00BD33CA" w:rsidRDefault="006C1AA5" w:rsidP="0032165E">
            <w:pPr>
              <w:rPr>
                <w:rFonts w:ascii="Times New Roman" w:hAnsi="Times New Roman" w:cs="Times New Roman"/>
                <w:sz w:val="24"/>
                <w:szCs w:val="24"/>
              </w:rPr>
            </w:pPr>
          </w:p>
          <w:p w14:paraId="5E0A933D" w14:textId="77777777" w:rsidR="006C1AA5" w:rsidRPr="00BD33CA" w:rsidRDefault="006C1AA5" w:rsidP="0032165E">
            <w:pPr>
              <w:rPr>
                <w:rFonts w:ascii="Times New Roman" w:hAnsi="Times New Roman" w:cs="Times New Roman"/>
                <w:sz w:val="24"/>
                <w:szCs w:val="24"/>
              </w:rPr>
            </w:pPr>
          </w:p>
          <w:p w14:paraId="139C8629" w14:textId="1829241F" w:rsidR="00943120" w:rsidRPr="00BD33CA" w:rsidRDefault="00943120" w:rsidP="00860F26">
            <w:pPr>
              <w:tabs>
                <w:tab w:val="left" w:pos="360"/>
                <w:tab w:val="left" w:pos="450"/>
              </w:tabs>
              <w:jc w:val="both"/>
              <w:rPr>
                <w:rFonts w:ascii="Times New Roman" w:hAnsi="Times New Roman" w:cs="Times New Roman"/>
                <w:sz w:val="24"/>
                <w:szCs w:val="24"/>
              </w:rPr>
            </w:pPr>
          </w:p>
          <w:p w14:paraId="1EF293F4" w14:textId="77777777" w:rsidR="00943120" w:rsidRPr="00BD33CA" w:rsidRDefault="00943120" w:rsidP="00860F26">
            <w:pPr>
              <w:tabs>
                <w:tab w:val="left" w:pos="360"/>
                <w:tab w:val="left" w:pos="450"/>
              </w:tabs>
              <w:jc w:val="both"/>
              <w:rPr>
                <w:rFonts w:ascii="Times New Roman" w:hAnsi="Times New Roman" w:cs="Times New Roman"/>
                <w:sz w:val="24"/>
                <w:szCs w:val="24"/>
              </w:rPr>
            </w:pPr>
          </w:p>
          <w:p w14:paraId="374F71C0" w14:textId="17CC816F" w:rsidR="00943120" w:rsidRPr="00BD33CA" w:rsidRDefault="00943120" w:rsidP="0032165E">
            <w:pPr>
              <w:rPr>
                <w:rFonts w:ascii="Times New Roman" w:hAnsi="Times New Roman" w:cs="Times New Roman"/>
                <w:sz w:val="24"/>
                <w:szCs w:val="24"/>
              </w:rPr>
            </w:pPr>
          </w:p>
          <w:p w14:paraId="1B8E49E1" w14:textId="611CDC10" w:rsidR="00943120" w:rsidRPr="00BD33CA" w:rsidRDefault="00943120" w:rsidP="0032165E">
            <w:pPr>
              <w:rPr>
                <w:rFonts w:ascii="Times New Roman" w:hAnsi="Times New Roman" w:cs="Times New Roman"/>
                <w:sz w:val="24"/>
                <w:szCs w:val="24"/>
              </w:rPr>
            </w:pPr>
          </w:p>
          <w:p w14:paraId="2B333A90" w14:textId="24BEADC6" w:rsidR="00943120" w:rsidRPr="00BD33CA" w:rsidRDefault="00943120" w:rsidP="0032165E">
            <w:pPr>
              <w:rPr>
                <w:rFonts w:ascii="Times New Roman" w:hAnsi="Times New Roman" w:cs="Times New Roman"/>
                <w:sz w:val="24"/>
                <w:szCs w:val="24"/>
              </w:rPr>
            </w:pPr>
          </w:p>
          <w:p w14:paraId="0F8E0EF9" w14:textId="12E20905" w:rsidR="00943120" w:rsidRPr="00BD33CA" w:rsidRDefault="00943120" w:rsidP="0032165E">
            <w:pPr>
              <w:rPr>
                <w:rFonts w:ascii="Times New Roman" w:hAnsi="Times New Roman" w:cs="Times New Roman"/>
                <w:sz w:val="24"/>
                <w:szCs w:val="24"/>
              </w:rPr>
            </w:pPr>
          </w:p>
          <w:p w14:paraId="61E88FDB" w14:textId="645EDE6B" w:rsidR="006C1AA5" w:rsidRPr="00BD33CA" w:rsidRDefault="008742DD" w:rsidP="0032165E">
            <w:pPr>
              <w:rPr>
                <w:rFonts w:ascii="Times New Roman" w:hAnsi="Times New Roman" w:cs="Times New Roman"/>
                <w:sz w:val="24"/>
                <w:szCs w:val="24"/>
              </w:rPr>
            </w:pPr>
            <w:r w:rsidRPr="00200517">
              <w:rPr>
                <w:rFonts w:ascii="Times New Roman" w:hAnsi="Times New Roman" w:cs="Times New Roman"/>
                <w:sz w:val="24"/>
                <w:szCs w:val="24"/>
              </w:rPr>
              <w:t>The amount of GH¢10,436.60 was used for administrative expenditures of which all the necessary documents has been duly verified by Audit</w:t>
            </w:r>
            <w:r>
              <w:rPr>
                <w:rFonts w:ascii="Times New Roman" w:hAnsi="Times New Roman" w:cs="Times New Roman"/>
                <w:sz w:val="24"/>
                <w:szCs w:val="24"/>
              </w:rPr>
              <w:t>. No further action required</w:t>
            </w:r>
            <w:r w:rsidRPr="00BD33CA">
              <w:rPr>
                <w:rFonts w:ascii="Times New Roman" w:hAnsi="Times New Roman" w:cs="Times New Roman"/>
                <w:sz w:val="24"/>
                <w:szCs w:val="24"/>
              </w:rPr>
              <w:t xml:space="preserve"> </w:t>
            </w:r>
          </w:p>
          <w:p w14:paraId="085D9199" w14:textId="15E3126D" w:rsidR="00374A98" w:rsidRPr="00BD33CA" w:rsidRDefault="00374A98" w:rsidP="0032165E">
            <w:pPr>
              <w:rPr>
                <w:rFonts w:ascii="Times New Roman" w:hAnsi="Times New Roman" w:cs="Times New Roman"/>
                <w:sz w:val="24"/>
                <w:szCs w:val="24"/>
              </w:rPr>
            </w:pPr>
          </w:p>
          <w:p w14:paraId="286AE98E" w14:textId="0628A8F4" w:rsidR="00764FC3" w:rsidRPr="00BD33CA" w:rsidRDefault="00764FC3" w:rsidP="0032165E">
            <w:pPr>
              <w:rPr>
                <w:rFonts w:ascii="Times New Roman" w:hAnsi="Times New Roman" w:cs="Times New Roman"/>
                <w:sz w:val="24"/>
                <w:szCs w:val="24"/>
              </w:rPr>
            </w:pPr>
          </w:p>
          <w:p w14:paraId="14F22008" w14:textId="77777777" w:rsidR="008742DD" w:rsidRPr="00200517" w:rsidRDefault="008742DD" w:rsidP="008742DD">
            <w:pPr>
              <w:rPr>
                <w:rFonts w:ascii="Times New Roman" w:hAnsi="Times New Roman" w:cs="Times New Roman"/>
                <w:sz w:val="24"/>
                <w:szCs w:val="24"/>
              </w:rPr>
            </w:pPr>
            <w:r w:rsidRPr="00200517">
              <w:rPr>
                <w:rFonts w:ascii="Times New Roman" w:hAnsi="Times New Roman" w:cs="Times New Roman"/>
                <w:sz w:val="24"/>
                <w:szCs w:val="24"/>
              </w:rPr>
              <w:t>Measure have been put in place by management of the Assembly. No further action required</w:t>
            </w:r>
          </w:p>
          <w:p w14:paraId="6E41F341" w14:textId="77777777" w:rsidR="006C1AA5" w:rsidRPr="00BD33CA" w:rsidRDefault="006C1AA5" w:rsidP="0032165E">
            <w:pPr>
              <w:rPr>
                <w:rFonts w:ascii="Times New Roman" w:hAnsi="Times New Roman" w:cs="Times New Roman"/>
                <w:sz w:val="24"/>
                <w:szCs w:val="24"/>
              </w:rPr>
            </w:pPr>
          </w:p>
          <w:p w14:paraId="731DEA23" w14:textId="77777777" w:rsidR="006C1AA5" w:rsidRPr="00BD33CA" w:rsidRDefault="006C1AA5" w:rsidP="0032165E">
            <w:pPr>
              <w:rPr>
                <w:rFonts w:ascii="Times New Roman" w:hAnsi="Times New Roman" w:cs="Times New Roman"/>
                <w:sz w:val="24"/>
                <w:szCs w:val="24"/>
              </w:rPr>
            </w:pPr>
          </w:p>
          <w:p w14:paraId="5DAC45B6" w14:textId="77777777" w:rsidR="006C1AA5" w:rsidRPr="00BD33CA" w:rsidRDefault="006C1AA5" w:rsidP="0032165E">
            <w:pPr>
              <w:rPr>
                <w:rFonts w:ascii="Times New Roman" w:hAnsi="Times New Roman" w:cs="Times New Roman"/>
                <w:sz w:val="24"/>
                <w:szCs w:val="24"/>
              </w:rPr>
            </w:pPr>
          </w:p>
          <w:p w14:paraId="34FB40D8" w14:textId="77777777" w:rsidR="006C1AA5" w:rsidRPr="00BD33CA" w:rsidRDefault="006C1AA5" w:rsidP="0032165E">
            <w:pPr>
              <w:rPr>
                <w:rFonts w:ascii="Times New Roman" w:hAnsi="Times New Roman" w:cs="Times New Roman"/>
                <w:sz w:val="24"/>
                <w:szCs w:val="24"/>
              </w:rPr>
            </w:pPr>
          </w:p>
          <w:p w14:paraId="25F35D43" w14:textId="77777777" w:rsidR="006C1AA5" w:rsidRPr="00BD33CA" w:rsidRDefault="006C1AA5" w:rsidP="0032165E">
            <w:pPr>
              <w:rPr>
                <w:rFonts w:ascii="Times New Roman" w:hAnsi="Times New Roman" w:cs="Times New Roman"/>
                <w:sz w:val="24"/>
                <w:szCs w:val="24"/>
              </w:rPr>
            </w:pPr>
          </w:p>
          <w:p w14:paraId="044D8F10" w14:textId="77777777" w:rsidR="006C1AA5" w:rsidRPr="00BD33CA" w:rsidRDefault="006C1AA5" w:rsidP="0032165E">
            <w:pPr>
              <w:rPr>
                <w:rFonts w:ascii="Times New Roman" w:hAnsi="Times New Roman" w:cs="Times New Roman"/>
                <w:sz w:val="24"/>
                <w:szCs w:val="24"/>
              </w:rPr>
            </w:pPr>
          </w:p>
          <w:p w14:paraId="2E760360" w14:textId="77777777" w:rsidR="006C1AA5" w:rsidRPr="00BD33CA" w:rsidRDefault="006C1AA5" w:rsidP="0032165E">
            <w:pPr>
              <w:rPr>
                <w:rFonts w:ascii="Times New Roman" w:hAnsi="Times New Roman" w:cs="Times New Roman"/>
                <w:sz w:val="24"/>
                <w:szCs w:val="24"/>
              </w:rPr>
            </w:pPr>
          </w:p>
          <w:p w14:paraId="006C33F3" w14:textId="77777777" w:rsidR="006C1AA5" w:rsidRPr="00BD33CA" w:rsidRDefault="006C1AA5" w:rsidP="0032165E">
            <w:pPr>
              <w:rPr>
                <w:rFonts w:ascii="Times New Roman" w:hAnsi="Times New Roman" w:cs="Times New Roman"/>
                <w:sz w:val="24"/>
                <w:szCs w:val="24"/>
              </w:rPr>
            </w:pPr>
          </w:p>
          <w:p w14:paraId="52119BFC" w14:textId="77777777" w:rsidR="006C1AA5" w:rsidRPr="00BD33CA" w:rsidRDefault="006C1AA5" w:rsidP="0032165E">
            <w:pPr>
              <w:rPr>
                <w:rFonts w:ascii="Times New Roman" w:hAnsi="Times New Roman" w:cs="Times New Roman"/>
                <w:sz w:val="24"/>
                <w:szCs w:val="24"/>
              </w:rPr>
            </w:pPr>
          </w:p>
          <w:p w14:paraId="089A00EC" w14:textId="77777777" w:rsidR="006C1AA5" w:rsidRPr="00BD33CA" w:rsidRDefault="006C1AA5" w:rsidP="0032165E">
            <w:pPr>
              <w:rPr>
                <w:rFonts w:ascii="Times New Roman" w:hAnsi="Times New Roman" w:cs="Times New Roman"/>
                <w:sz w:val="24"/>
                <w:szCs w:val="24"/>
              </w:rPr>
            </w:pPr>
          </w:p>
          <w:p w14:paraId="17220BAB" w14:textId="77777777" w:rsidR="006C1AA5" w:rsidRPr="00BD33CA" w:rsidRDefault="006C1AA5" w:rsidP="0032165E">
            <w:pPr>
              <w:rPr>
                <w:rFonts w:ascii="Times New Roman" w:hAnsi="Times New Roman" w:cs="Times New Roman"/>
                <w:sz w:val="24"/>
                <w:szCs w:val="24"/>
              </w:rPr>
            </w:pPr>
          </w:p>
          <w:p w14:paraId="10265FDD" w14:textId="77777777" w:rsidR="006C1AA5" w:rsidRPr="00BD33CA" w:rsidRDefault="006C1AA5" w:rsidP="0032165E">
            <w:pPr>
              <w:rPr>
                <w:rFonts w:ascii="Times New Roman" w:hAnsi="Times New Roman" w:cs="Times New Roman"/>
                <w:sz w:val="24"/>
                <w:szCs w:val="24"/>
              </w:rPr>
            </w:pPr>
          </w:p>
          <w:p w14:paraId="2D9E111A" w14:textId="145F9CA3" w:rsidR="00132C9C" w:rsidRPr="00BD33CA" w:rsidRDefault="00132C9C" w:rsidP="0032165E">
            <w:pPr>
              <w:rPr>
                <w:rFonts w:ascii="Times New Roman" w:hAnsi="Times New Roman" w:cs="Times New Roman"/>
                <w:sz w:val="24"/>
                <w:szCs w:val="24"/>
              </w:rPr>
            </w:pPr>
          </w:p>
          <w:p w14:paraId="687FF8E6" w14:textId="28C07CF2" w:rsidR="00452F03" w:rsidRPr="00200517" w:rsidRDefault="00452F03" w:rsidP="00452F03">
            <w:pPr>
              <w:pStyle w:val="NoSpacing"/>
              <w:rPr>
                <w:rFonts w:ascii="Times New Roman" w:hAnsi="Times New Roman" w:cs="Times New Roman"/>
                <w:sz w:val="24"/>
                <w:szCs w:val="24"/>
              </w:rPr>
            </w:pPr>
            <w:r w:rsidRPr="00200517">
              <w:rPr>
                <w:rFonts w:ascii="Times New Roman" w:hAnsi="Times New Roman" w:cs="Times New Roman"/>
                <w:sz w:val="24"/>
                <w:szCs w:val="24"/>
              </w:rPr>
              <w:lastRenderedPageBreak/>
              <w:t>The cashbooks amounting to GH¢11,206.50 has been retrieved and submitted for audit verification; however, the Internal Audit Unit has duly verified all the cashbooks with their corresponding receipts.</w:t>
            </w:r>
            <w:r>
              <w:rPr>
                <w:rFonts w:ascii="Times New Roman" w:hAnsi="Times New Roman" w:cs="Times New Roman"/>
                <w:sz w:val="24"/>
                <w:szCs w:val="24"/>
              </w:rPr>
              <w:t xml:space="preserve"> No further action required</w:t>
            </w:r>
          </w:p>
          <w:p w14:paraId="107C8C63" w14:textId="77777777" w:rsidR="00452F03" w:rsidRPr="00200517" w:rsidRDefault="00452F03" w:rsidP="00452F03">
            <w:pPr>
              <w:rPr>
                <w:rFonts w:ascii="Times New Roman" w:hAnsi="Times New Roman" w:cs="Times New Roman"/>
                <w:sz w:val="24"/>
                <w:szCs w:val="24"/>
              </w:rPr>
            </w:pPr>
          </w:p>
          <w:p w14:paraId="493039F3" w14:textId="77777777" w:rsidR="00DC462E" w:rsidRPr="00BD33CA" w:rsidRDefault="00DC462E" w:rsidP="0032165E">
            <w:pPr>
              <w:rPr>
                <w:rFonts w:ascii="Times New Roman" w:hAnsi="Times New Roman" w:cs="Times New Roman"/>
                <w:sz w:val="24"/>
                <w:szCs w:val="24"/>
              </w:rPr>
            </w:pPr>
          </w:p>
          <w:p w14:paraId="5A2C0DA5" w14:textId="77777777" w:rsidR="00DC462E" w:rsidRPr="00BD33CA" w:rsidRDefault="00DC462E" w:rsidP="0032165E">
            <w:pPr>
              <w:rPr>
                <w:rFonts w:ascii="Times New Roman" w:hAnsi="Times New Roman" w:cs="Times New Roman"/>
                <w:sz w:val="24"/>
                <w:szCs w:val="24"/>
              </w:rPr>
            </w:pPr>
          </w:p>
          <w:p w14:paraId="67146222" w14:textId="77777777" w:rsidR="00DC462E" w:rsidRPr="00BD33CA" w:rsidRDefault="00DC462E" w:rsidP="0032165E">
            <w:pPr>
              <w:rPr>
                <w:rFonts w:ascii="Times New Roman" w:hAnsi="Times New Roman" w:cs="Times New Roman"/>
                <w:sz w:val="24"/>
                <w:szCs w:val="24"/>
              </w:rPr>
            </w:pPr>
          </w:p>
          <w:p w14:paraId="1405A179" w14:textId="77777777" w:rsidR="00DC462E" w:rsidRPr="00BD33CA" w:rsidRDefault="00DC462E" w:rsidP="0032165E">
            <w:pPr>
              <w:rPr>
                <w:rFonts w:ascii="Times New Roman" w:hAnsi="Times New Roman" w:cs="Times New Roman"/>
                <w:sz w:val="24"/>
                <w:szCs w:val="24"/>
              </w:rPr>
            </w:pPr>
          </w:p>
          <w:p w14:paraId="371060BF" w14:textId="77777777" w:rsidR="00DC462E" w:rsidRPr="00BD33CA" w:rsidRDefault="00DC462E" w:rsidP="0032165E">
            <w:pPr>
              <w:rPr>
                <w:rFonts w:ascii="Times New Roman" w:hAnsi="Times New Roman" w:cs="Times New Roman"/>
                <w:sz w:val="24"/>
                <w:szCs w:val="24"/>
              </w:rPr>
            </w:pPr>
          </w:p>
          <w:p w14:paraId="0A5C454C" w14:textId="77777777" w:rsidR="00DC462E" w:rsidRPr="00BD33CA" w:rsidRDefault="00DC462E" w:rsidP="0032165E">
            <w:pPr>
              <w:rPr>
                <w:rFonts w:ascii="Times New Roman" w:hAnsi="Times New Roman" w:cs="Times New Roman"/>
                <w:sz w:val="24"/>
                <w:szCs w:val="24"/>
              </w:rPr>
            </w:pPr>
          </w:p>
          <w:p w14:paraId="10DB3A25" w14:textId="0DFBC3A5" w:rsidR="001D3546" w:rsidRPr="00BD33CA" w:rsidRDefault="001D3546" w:rsidP="0032165E">
            <w:pPr>
              <w:rPr>
                <w:rFonts w:ascii="Times New Roman" w:hAnsi="Times New Roman" w:cs="Times New Roman"/>
                <w:sz w:val="24"/>
                <w:szCs w:val="24"/>
              </w:rPr>
            </w:pPr>
          </w:p>
          <w:p w14:paraId="1FA97C35" w14:textId="4040E2A6" w:rsidR="00EE3F36" w:rsidRPr="00BD33CA" w:rsidRDefault="00EE3F36" w:rsidP="00F27623">
            <w:pPr>
              <w:pStyle w:val="NoSpacing"/>
              <w:jc w:val="both"/>
              <w:rPr>
                <w:rFonts w:ascii="Times New Roman" w:hAnsi="Times New Roman" w:cs="Times New Roman"/>
                <w:sz w:val="24"/>
                <w:szCs w:val="24"/>
              </w:rPr>
            </w:pPr>
          </w:p>
          <w:p w14:paraId="2E12FBF2" w14:textId="117B3D9F" w:rsidR="00452F03" w:rsidRDefault="00452F03" w:rsidP="00F27623">
            <w:pPr>
              <w:pStyle w:val="NoSpacing"/>
              <w:jc w:val="both"/>
              <w:rPr>
                <w:rFonts w:ascii="Times New Roman" w:hAnsi="Times New Roman" w:cs="Times New Roman"/>
                <w:sz w:val="24"/>
                <w:szCs w:val="24"/>
              </w:rPr>
            </w:pPr>
          </w:p>
          <w:p w14:paraId="6F1EE1B1" w14:textId="32FF00B6" w:rsidR="00F80F6A" w:rsidRPr="00200517" w:rsidRDefault="00F80F6A" w:rsidP="00F80F6A">
            <w:pPr>
              <w:spacing w:line="360" w:lineRule="auto"/>
              <w:rPr>
                <w:rFonts w:ascii="Times New Roman" w:hAnsi="Times New Roman" w:cs="Times New Roman"/>
                <w:sz w:val="24"/>
                <w:szCs w:val="24"/>
              </w:rPr>
            </w:pPr>
            <w:r w:rsidRPr="00200517">
              <w:rPr>
                <w:rFonts w:ascii="Times New Roman" w:hAnsi="Times New Roman" w:cs="Times New Roman"/>
                <w:sz w:val="24"/>
                <w:szCs w:val="24"/>
              </w:rPr>
              <w:t xml:space="preserve">Management has presented all </w:t>
            </w:r>
            <w:r>
              <w:rPr>
                <w:rFonts w:ascii="Times New Roman" w:hAnsi="Times New Roman" w:cs="Times New Roman"/>
                <w:sz w:val="24"/>
                <w:szCs w:val="24"/>
              </w:rPr>
              <w:t xml:space="preserve">the necessary </w:t>
            </w:r>
            <w:r w:rsidRPr="00200517">
              <w:rPr>
                <w:rFonts w:ascii="Times New Roman" w:hAnsi="Times New Roman" w:cs="Times New Roman"/>
                <w:sz w:val="24"/>
                <w:szCs w:val="24"/>
              </w:rPr>
              <w:t>documents to audit and duly verified by audit.</w:t>
            </w:r>
            <w:r>
              <w:rPr>
                <w:rFonts w:ascii="Times New Roman" w:hAnsi="Times New Roman" w:cs="Times New Roman"/>
                <w:sz w:val="24"/>
                <w:szCs w:val="24"/>
              </w:rPr>
              <w:t xml:space="preserve"> No </w:t>
            </w:r>
            <w:r>
              <w:rPr>
                <w:rFonts w:ascii="Times New Roman" w:hAnsi="Times New Roman" w:cs="Times New Roman"/>
                <w:sz w:val="24"/>
                <w:szCs w:val="24"/>
              </w:rPr>
              <w:lastRenderedPageBreak/>
              <w:t>further action required</w:t>
            </w:r>
          </w:p>
          <w:p w14:paraId="5873F3F9" w14:textId="381AD455" w:rsidR="00452F03" w:rsidRDefault="00452F03" w:rsidP="00F27623">
            <w:pPr>
              <w:pStyle w:val="NoSpacing"/>
              <w:jc w:val="both"/>
              <w:rPr>
                <w:rFonts w:ascii="Times New Roman" w:hAnsi="Times New Roman" w:cs="Times New Roman"/>
                <w:sz w:val="24"/>
                <w:szCs w:val="24"/>
              </w:rPr>
            </w:pPr>
          </w:p>
          <w:p w14:paraId="7850A009" w14:textId="6E39F602" w:rsidR="00452F03" w:rsidRDefault="00452F03" w:rsidP="00F27623">
            <w:pPr>
              <w:pStyle w:val="NoSpacing"/>
              <w:jc w:val="both"/>
              <w:rPr>
                <w:rFonts w:ascii="Times New Roman" w:hAnsi="Times New Roman" w:cs="Times New Roman"/>
                <w:sz w:val="24"/>
                <w:szCs w:val="24"/>
              </w:rPr>
            </w:pPr>
          </w:p>
          <w:p w14:paraId="409F92BA" w14:textId="3385F0A4" w:rsidR="00452F03" w:rsidRDefault="00452F03" w:rsidP="00F27623">
            <w:pPr>
              <w:pStyle w:val="NoSpacing"/>
              <w:jc w:val="both"/>
              <w:rPr>
                <w:rFonts w:ascii="Times New Roman" w:hAnsi="Times New Roman" w:cs="Times New Roman"/>
                <w:sz w:val="24"/>
                <w:szCs w:val="24"/>
              </w:rPr>
            </w:pPr>
          </w:p>
          <w:p w14:paraId="346D9E64" w14:textId="335B92F3" w:rsidR="00452F03" w:rsidRDefault="00452F03" w:rsidP="00F27623">
            <w:pPr>
              <w:pStyle w:val="NoSpacing"/>
              <w:jc w:val="both"/>
              <w:rPr>
                <w:rFonts w:ascii="Times New Roman" w:hAnsi="Times New Roman" w:cs="Times New Roman"/>
                <w:sz w:val="24"/>
                <w:szCs w:val="24"/>
              </w:rPr>
            </w:pPr>
          </w:p>
          <w:p w14:paraId="5B214F04" w14:textId="20696665" w:rsidR="00452F03" w:rsidRDefault="00452F03" w:rsidP="00F27623">
            <w:pPr>
              <w:pStyle w:val="NoSpacing"/>
              <w:jc w:val="both"/>
              <w:rPr>
                <w:rFonts w:ascii="Times New Roman" w:hAnsi="Times New Roman" w:cs="Times New Roman"/>
                <w:sz w:val="24"/>
                <w:szCs w:val="24"/>
              </w:rPr>
            </w:pPr>
          </w:p>
          <w:p w14:paraId="0689E778" w14:textId="4D337BBD" w:rsidR="00452F03" w:rsidRDefault="00452F03" w:rsidP="00F27623">
            <w:pPr>
              <w:pStyle w:val="NoSpacing"/>
              <w:jc w:val="both"/>
              <w:rPr>
                <w:rFonts w:ascii="Times New Roman" w:hAnsi="Times New Roman" w:cs="Times New Roman"/>
                <w:sz w:val="24"/>
                <w:szCs w:val="24"/>
              </w:rPr>
            </w:pPr>
          </w:p>
          <w:p w14:paraId="4B1EE371" w14:textId="5E1972E9" w:rsidR="00452F03" w:rsidRDefault="00452F03" w:rsidP="00F27623">
            <w:pPr>
              <w:pStyle w:val="NoSpacing"/>
              <w:jc w:val="both"/>
              <w:rPr>
                <w:rFonts w:ascii="Times New Roman" w:hAnsi="Times New Roman" w:cs="Times New Roman"/>
                <w:sz w:val="24"/>
                <w:szCs w:val="24"/>
              </w:rPr>
            </w:pPr>
          </w:p>
          <w:p w14:paraId="115A37ED" w14:textId="4D7D1454" w:rsidR="00452F03" w:rsidRDefault="00452F03" w:rsidP="00F27623">
            <w:pPr>
              <w:pStyle w:val="NoSpacing"/>
              <w:jc w:val="both"/>
              <w:rPr>
                <w:rFonts w:ascii="Times New Roman" w:hAnsi="Times New Roman" w:cs="Times New Roman"/>
                <w:sz w:val="24"/>
                <w:szCs w:val="24"/>
              </w:rPr>
            </w:pPr>
          </w:p>
          <w:p w14:paraId="5281B3AE" w14:textId="77777777" w:rsidR="00B42B7C" w:rsidRPr="00BD33CA" w:rsidRDefault="00B42B7C" w:rsidP="00F27623">
            <w:pPr>
              <w:pStyle w:val="NoSpacing"/>
              <w:jc w:val="both"/>
              <w:rPr>
                <w:rFonts w:ascii="Times New Roman" w:hAnsi="Times New Roman" w:cs="Times New Roman"/>
                <w:sz w:val="24"/>
                <w:szCs w:val="24"/>
              </w:rPr>
            </w:pPr>
          </w:p>
          <w:p w14:paraId="5F72E086" w14:textId="77777777" w:rsidR="00B42B7C" w:rsidRPr="00200517" w:rsidRDefault="00B42B7C" w:rsidP="00B42B7C">
            <w:pPr>
              <w:rPr>
                <w:rFonts w:ascii="Times New Roman" w:hAnsi="Times New Roman" w:cs="Times New Roman"/>
                <w:sz w:val="24"/>
                <w:szCs w:val="24"/>
              </w:rPr>
            </w:pPr>
            <w:r w:rsidRPr="00200517">
              <w:rPr>
                <w:rFonts w:ascii="Times New Roman" w:hAnsi="Times New Roman" w:cs="Times New Roman"/>
                <w:sz w:val="24"/>
                <w:szCs w:val="24"/>
              </w:rPr>
              <w:t>Measure have been put in place by management of the Assembly. No further action required</w:t>
            </w:r>
          </w:p>
          <w:p w14:paraId="7DE58426" w14:textId="2F7590DC" w:rsidR="00EE3F36" w:rsidRPr="00BD33CA" w:rsidRDefault="00EE3F36" w:rsidP="00EE3F36">
            <w:pPr>
              <w:rPr>
                <w:rFonts w:ascii="Times New Roman" w:hAnsi="Times New Roman" w:cs="Times New Roman"/>
                <w:bCs/>
                <w:sz w:val="24"/>
                <w:szCs w:val="24"/>
              </w:rPr>
            </w:pPr>
          </w:p>
          <w:p w14:paraId="7463F80E" w14:textId="77777777" w:rsidR="006C1AA5" w:rsidRPr="00BD33CA" w:rsidRDefault="006C1AA5" w:rsidP="0032165E">
            <w:pPr>
              <w:rPr>
                <w:rFonts w:ascii="Times New Roman" w:hAnsi="Times New Roman" w:cs="Times New Roman"/>
                <w:sz w:val="24"/>
                <w:szCs w:val="24"/>
              </w:rPr>
            </w:pPr>
          </w:p>
          <w:p w14:paraId="2B363448" w14:textId="03392C54" w:rsidR="007346F9" w:rsidRDefault="007346F9" w:rsidP="0032165E">
            <w:pPr>
              <w:rPr>
                <w:rFonts w:ascii="Times New Roman" w:hAnsi="Times New Roman" w:cs="Times New Roman"/>
                <w:sz w:val="24"/>
                <w:szCs w:val="24"/>
              </w:rPr>
            </w:pPr>
          </w:p>
          <w:p w14:paraId="43663EF3" w14:textId="77777777" w:rsidR="00126826" w:rsidRPr="00BD33CA" w:rsidRDefault="00126826" w:rsidP="0032165E">
            <w:pPr>
              <w:rPr>
                <w:rFonts w:ascii="Times New Roman" w:hAnsi="Times New Roman" w:cs="Times New Roman"/>
                <w:sz w:val="24"/>
                <w:szCs w:val="24"/>
              </w:rPr>
            </w:pPr>
          </w:p>
          <w:p w14:paraId="6EA0FEAA" w14:textId="179F1458" w:rsidR="00D11DE1" w:rsidRPr="00BD33CA" w:rsidRDefault="00D11DE1" w:rsidP="00D11DE1">
            <w:pPr>
              <w:spacing w:line="360" w:lineRule="auto"/>
              <w:jc w:val="both"/>
              <w:rPr>
                <w:rFonts w:ascii="Times New Roman" w:hAnsi="Times New Roman" w:cs="Times New Roman"/>
                <w:sz w:val="24"/>
                <w:szCs w:val="24"/>
              </w:rPr>
            </w:pPr>
          </w:p>
          <w:p w14:paraId="68CA726F" w14:textId="77777777" w:rsidR="00D11DE1" w:rsidRPr="00BD33CA" w:rsidRDefault="00D11DE1" w:rsidP="0032165E">
            <w:pPr>
              <w:rPr>
                <w:rFonts w:ascii="Times New Roman" w:hAnsi="Times New Roman" w:cs="Times New Roman"/>
                <w:sz w:val="24"/>
                <w:szCs w:val="24"/>
              </w:rPr>
            </w:pPr>
          </w:p>
          <w:p w14:paraId="1A562851" w14:textId="77777777" w:rsidR="0003610E" w:rsidRPr="00BD33CA" w:rsidRDefault="0003610E" w:rsidP="0032165E">
            <w:pPr>
              <w:rPr>
                <w:rFonts w:ascii="Times New Roman" w:hAnsi="Times New Roman" w:cs="Times New Roman"/>
                <w:sz w:val="24"/>
                <w:szCs w:val="24"/>
              </w:rPr>
            </w:pPr>
          </w:p>
          <w:p w14:paraId="25A3ECB4" w14:textId="302EAE2F" w:rsidR="00E12A2B" w:rsidRDefault="00E12A2B" w:rsidP="0032165E">
            <w:pPr>
              <w:rPr>
                <w:rFonts w:ascii="Times New Roman" w:hAnsi="Times New Roman" w:cs="Times New Roman"/>
                <w:sz w:val="24"/>
                <w:szCs w:val="24"/>
              </w:rPr>
            </w:pPr>
          </w:p>
          <w:p w14:paraId="09DD1D77" w14:textId="77777777" w:rsidR="006E1110" w:rsidRPr="00BD33CA" w:rsidRDefault="006E1110" w:rsidP="0032165E">
            <w:pPr>
              <w:rPr>
                <w:rFonts w:ascii="Times New Roman" w:hAnsi="Times New Roman" w:cs="Times New Roman"/>
                <w:sz w:val="24"/>
                <w:szCs w:val="24"/>
              </w:rPr>
            </w:pPr>
          </w:p>
          <w:p w14:paraId="6010AD27" w14:textId="3FA7804E" w:rsidR="00E12A2B" w:rsidRPr="00BD33CA" w:rsidRDefault="000C2239" w:rsidP="0032165E">
            <w:pPr>
              <w:rPr>
                <w:rFonts w:ascii="Times New Roman" w:hAnsi="Times New Roman" w:cs="Times New Roman"/>
                <w:sz w:val="24"/>
                <w:szCs w:val="24"/>
              </w:rPr>
            </w:pPr>
            <w:r w:rsidRPr="00200517">
              <w:rPr>
                <w:rFonts w:ascii="Times New Roman" w:hAnsi="Times New Roman" w:cs="Times New Roman"/>
                <w:bCs/>
                <w:sz w:val="24"/>
                <w:szCs w:val="24"/>
              </w:rPr>
              <w:t xml:space="preserve">Audit highly recommends to management that an accurate data on properties both commercial and </w:t>
            </w:r>
            <w:r w:rsidRPr="00200517">
              <w:rPr>
                <w:rFonts w:ascii="Times New Roman" w:hAnsi="Times New Roman" w:cs="Times New Roman"/>
                <w:bCs/>
                <w:sz w:val="24"/>
                <w:szCs w:val="24"/>
              </w:rPr>
              <w:lastRenderedPageBreak/>
              <w:t>residential be kept at the section, which will help maximize revenue collection and proper records management at the property rate section</w:t>
            </w:r>
          </w:p>
          <w:p w14:paraId="3F286331" w14:textId="77777777" w:rsidR="00E12A2B" w:rsidRPr="00BD33CA" w:rsidRDefault="00E12A2B" w:rsidP="0032165E">
            <w:pPr>
              <w:rPr>
                <w:rFonts w:ascii="Times New Roman" w:hAnsi="Times New Roman" w:cs="Times New Roman"/>
                <w:sz w:val="24"/>
                <w:szCs w:val="24"/>
              </w:rPr>
            </w:pPr>
          </w:p>
          <w:p w14:paraId="54031D8B" w14:textId="77777777" w:rsidR="00E12A2B" w:rsidRPr="00BD33CA" w:rsidRDefault="00E12A2B" w:rsidP="0032165E">
            <w:pPr>
              <w:rPr>
                <w:rFonts w:ascii="Times New Roman" w:hAnsi="Times New Roman" w:cs="Times New Roman"/>
                <w:sz w:val="24"/>
                <w:szCs w:val="24"/>
              </w:rPr>
            </w:pPr>
          </w:p>
          <w:p w14:paraId="2753C442" w14:textId="77777777" w:rsidR="00E12A2B" w:rsidRPr="00BD33CA" w:rsidRDefault="00E12A2B" w:rsidP="0032165E">
            <w:pPr>
              <w:rPr>
                <w:rFonts w:ascii="Times New Roman" w:hAnsi="Times New Roman" w:cs="Times New Roman"/>
                <w:sz w:val="24"/>
                <w:szCs w:val="24"/>
              </w:rPr>
            </w:pPr>
          </w:p>
          <w:p w14:paraId="1AC7A225" w14:textId="55A5DFF4" w:rsidR="00E12A2B" w:rsidRPr="00BD33CA" w:rsidRDefault="00E12A2B" w:rsidP="0032165E">
            <w:pPr>
              <w:rPr>
                <w:rFonts w:ascii="Times New Roman" w:hAnsi="Times New Roman" w:cs="Times New Roman"/>
                <w:sz w:val="24"/>
                <w:szCs w:val="24"/>
              </w:rPr>
            </w:pPr>
          </w:p>
          <w:p w14:paraId="230FF151" w14:textId="071D5EBD" w:rsidR="00851010" w:rsidRPr="00BD33CA" w:rsidRDefault="00851010" w:rsidP="000C2239">
            <w:pPr>
              <w:pStyle w:val="NoSpacing"/>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35A974B0" w14:textId="77777777" w:rsidR="001D3546" w:rsidRPr="00BD33CA" w:rsidRDefault="001D3546" w:rsidP="0032165E">
            <w:pPr>
              <w:pStyle w:val="Default"/>
              <w:jc w:val="both"/>
              <w:rPr>
                <w:i/>
                <w:color w:val="auto"/>
              </w:rPr>
            </w:pPr>
          </w:p>
          <w:p w14:paraId="40EE499F" w14:textId="77777777" w:rsidR="001D3546" w:rsidRPr="00BD33CA" w:rsidRDefault="001D3546" w:rsidP="0032165E">
            <w:pPr>
              <w:pStyle w:val="Default"/>
              <w:jc w:val="both"/>
              <w:rPr>
                <w:i/>
                <w:color w:val="auto"/>
              </w:rPr>
            </w:pPr>
          </w:p>
          <w:p w14:paraId="576F5944" w14:textId="77777777" w:rsidR="007E24C4" w:rsidRPr="00BD33CA" w:rsidRDefault="007E24C4" w:rsidP="0032165E">
            <w:pPr>
              <w:rPr>
                <w:rFonts w:ascii="Times New Roman" w:hAnsi="Times New Roman" w:cs="Times New Roman"/>
                <w:sz w:val="24"/>
                <w:szCs w:val="24"/>
              </w:rPr>
            </w:pPr>
          </w:p>
          <w:p w14:paraId="22B62B4C" w14:textId="77777777" w:rsidR="007E24C4" w:rsidRPr="00BD33CA" w:rsidRDefault="007E24C4" w:rsidP="0032165E">
            <w:pPr>
              <w:rPr>
                <w:rFonts w:ascii="Times New Roman" w:hAnsi="Times New Roman" w:cs="Times New Roman"/>
                <w:sz w:val="24"/>
                <w:szCs w:val="24"/>
              </w:rPr>
            </w:pPr>
          </w:p>
          <w:p w14:paraId="5B011027" w14:textId="77777777" w:rsidR="007E24C4" w:rsidRPr="00BD33CA" w:rsidRDefault="007E24C4" w:rsidP="0032165E">
            <w:pPr>
              <w:rPr>
                <w:rFonts w:ascii="Times New Roman" w:hAnsi="Times New Roman" w:cs="Times New Roman"/>
                <w:sz w:val="24"/>
                <w:szCs w:val="24"/>
              </w:rPr>
            </w:pPr>
          </w:p>
          <w:p w14:paraId="665EDC13" w14:textId="77777777" w:rsidR="007E24C4" w:rsidRPr="00BD33CA" w:rsidRDefault="007E24C4" w:rsidP="0032165E">
            <w:pPr>
              <w:rPr>
                <w:rFonts w:ascii="Times New Roman" w:hAnsi="Times New Roman" w:cs="Times New Roman"/>
                <w:sz w:val="24"/>
                <w:szCs w:val="24"/>
              </w:rPr>
            </w:pPr>
          </w:p>
          <w:p w14:paraId="53D8F20B" w14:textId="77777777" w:rsidR="007E24C4" w:rsidRPr="00BD33CA" w:rsidRDefault="007E24C4" w:rsidP="0032165E">
            <w:pPr>
              <w:rPr>
                <w:rFonts w:ascii="Times New Roman" w:hAnsi="Times New Roman" w:cs="Times New Roman"/>
                <w:sz w:val="24"/>
                <w:szCs w:val="24"/>
              </w:rPr>
            </w:pPr>
          </w:p>
          <w:p w14:paraId="2756055E" w14:textId="77777777" w:rsidR="007E24C4" w:rsidRPr="00BD33CA" w:rsidRDefault="007E24C4" w:rsidP="0032165E">
            <w:pPr>
              <w:rPr>
                <w:rFonts w:ascii="Times New Roman" w:hAnsi="Times New Roman" w:cs="Times New Roman"/>
                <w:sz w:val="24"/>
                <w:szCs w:val="24"/>
              </w:rPr>
            </w:pPr>
          </w:p>
          <w:p w14:paraId="11FB63BC" w14:textId="77777777" w:rsidR="007E24C4" w:rsidRPr="00BD33CA" w:rsidRDefault="007E24C4" w:rsidP="0032165E">
            <w:pPr>
              <w:rPr>
                <w:rFonts w:ascii="Times New Roman" w:hAnsi="Times New Roman" w:cs="Times New Roman"/>
                <w:sz w:val="24"/>
                <w:szCs w:val="24"/>
              </w:rPr>
            </w:pPr>
          </w:p>
          <w:p w14:paraId="41B8B93E" w14:textId="428B1A5B" w:rsidR="007E24C4" w:rsidRPr="00BD33CA" w:rsidRDefault="007E24C4" w:rsidP="0032165E">
            <w:pPr>
              <w:rPr>
                <w:rFonts w:ascii="Times New Roman" w:hAnsi="Times New Roman" w:cs="Times New Roman"/>
                <w:sz w:val="24"/>
                <w:szCs w:val="24"/>
              </w:rPr>
            </w:pPr>
          </w:p>
          <w:p w14:paraId="1F6BC304" w14:textId="77777777" w:rsidR="00D16BE4" w:rsidRPr="00BD33CA" w:rsidRDefault="00D16BE4" w:rsidP="0032165E">
            <w:pPr>
              <w:rPr>
                <w:rFonts w:ascii="Times New Roman" w:hAnsi="Times New Roman" w:cs="Times New Roman"/>
                <w:sz w:val="24"/>
                <w:szCs w:val="24"/>
              </w:rPr>
            </w:pPr>
          </w:p>
          <w:p w14:paraId="33D9F2DE" w14:textId="77777777" w:rsidR="009E0804" w:rsidRDefault="006C1AA5" w:rsidP="0032165E">
            <w:pPr>
              <w:rPr>
                <w:rFonts w:ascii="Times New Roman" w:hAnsi="Times New Roman" w:cs="Times New Roman"/>
                <w:sz w:val="24"/>
                <w:szCs w:val="24"/>
              </w:rPr>
            </w:pPr>
            <w:r w:rsidRPr="00BD33CA">
              <w:rPr>
                <w:rFonts w:ascii="Times New Roman" w:hAnsi="Times New Roman" w:cs="Times New Roman"/>
                <w:sz w:val="24"/>
                <w:szCs w:val="24"/>
              </w:rPr>
              <w:t>MCD/MFO</w:t>
            </w:r>
            <w:r w:rsidR="009E0804">
              <w:rPr>
                <w:rFonts w:ascii="Times New Roman" w:hAnsi="Times New Roman" w:cs="Times New Roman"/>
                <w:sz w:val="24"/>
                <w:szCs w:val="24"/>
              </w:rPr>
              <w:t>/</w:t>
            </w:r>
          </w:p>
          <w:p w14:paraId="108B2FC2" w14:textId="299E2ABA" w:rsidR="006C1AA5" w:rsidRPr="00BD33CA" w:rsidRDefault="009E0804" w:rsidP="0032165E">
            <w:pPr>
              <w:rPr>
                <w:rFonts w:ascii="Times New Roman" w:hAnsi="Times New Roman" w:cs="Times New Roman"/>
                <w:sz w:val="24"/>
                <w:szCs w:val="24"/>
              </w:rPr>
            </w:pPr>
            <w:r>
              <w:rPr>
                <w:rFonts w:ascii="Times New Roman" w:hAnsi="Times New Roman" w:cs="Times New Roman"/>
                <w:sz w:val="24"/>
                <w:szCs w:val="24"/>
              </w:rPr>
              <w:t>REVENUE HEAD</w:t>
            </w:r>
          </w:p>
          <w:p w14:paraId="46B3D488" w14:textId="77777777" w:rsidR="006C1AA5" w:rsidRPr="00BD33CA" w:rsidRDefault="006C1AA5" w:rsidP="0032165E">
            <w:pPr>
              <w:rPr>
                <w:rFonts w:ascii="Times New Roman" w:hAnsi="Times New Roman" w:cs="Times New Roman"/>
                <w:sz w:val="24"/>
                <w:szCs w:val="24"/>
              </w:rPr>
            </w:pPr>
          </w:p>
          <w:p w14:paraId="7BED41F0" w14:textId="77777777" w:rsidR="006C1AA5" w:rsidRPr="00BD33CA" w:rsidRDefault="006C1AA5" w:rsidP="0032165E">
            <w:pPr>
              <w:rPr>
                <w:rFonts w:ascii="Times New Roman" w:hAnsi="Times New Roman" w:cs="Times New Roman"/>
                <w:sz w:val="24"/>
                <w:szCs w:val="24"/>
              </w:rPr>
            </w:pPr>
          </w:p>
          <w:p w14:paraId="5807A0E7" w14:textId="77777777" w:rsidR="006C1AA5" w:rsidRPr="00BD33CA" w:rsidRDefault="006C1AA5" w:rsidP="0032165E">
            <w:pPr>
              <w:rPr>
                <w:rFonts w:ascii="Times New Roman" w:hAnsi="Times New Roman" w:cs="Times New Roman"/>
                <w:sz w:val="24"/>
                <w:szCs w:val="24"/>
              </w:rPr>
            </w:pPr>
          </w:p>
          <w:p w14:paraId="37B49C8E" w14:textId="77777777" w:rsidR="006C1AA5" w:rsidRPr="00BD33CA" w:rsidRDefault="006C1AA5" w:rsidP="0032165E">
            <w:pPr>
              <w:rPr>
                <w:rFonts w:ascii="Times New Roman" w:hAnsi="Times New Roman" w:cs="Times New Roman"/>
                <w:sz w:val="24"/>
                <w:szCs w:val="24"/>
              </w:rPr>
            </w:pPr>
          </w:p>
          <w:p w14:paraId="26E6B6E0" w14:textId="77777777" w:rsidR="006C1AA5" w:rsidRPr="00BD33CA" w:rsidRDefault="006C1AA5" w:rsidP="0032165E">
            <w:pPr>
              <w:rPr>
                <w:rFonts w:ascii="Times New Roman" w:hAnsi="Times New Roman" w:cs="Times New Roman"/>
                <w:sz w:val="24"/>
                <w:szCs w:val="24"/>
              </w:rPr>
            </w:pPr>
          </w:p>
          <w:p w14:paraId="7C026731" w14:textId="77777777" w:rsidR="006C1AA5" w:rsidRPr="00BD33CA" w:rsidRDefault="006C1AA5" w:rsidP="0032165E">
            <w:pPr>
              <w:rPr>
                <w:rFonts w:ascii="Times New Roman" w:hAnsi="Times New Roman" w:cs="Times New Roman"/>
                <w:sz w:val="24"/>
                <w:szCs w:val="24"/>
              </w:rPr>
            </w:pPr>
          </w:p>
          <w:p w14:paraId="033DCF5F" w14:textId="77777777" w:rsidR="006C1AA5" w:rsidRPr="00BD33CA" w:rsidRDefault="006C1AA5" w:rsidP="0032165E">
            <w:pPr>
              <w:rPr>
                <w:rFonts w:ascii="Times New Roman" w:hAnsi="Times New Roman" w:cs="Times New Roman"/>
                <w:sz w:val="24"/>
                <w:szCs w:val="24"/>
              </w:rPr>
            </w:pPr>
          </w:p>
          <w:p w14:paraId="754919B2" w14:textId="77777777" w:rsidR="006C1AA5" w:rsidRPr="00BD33CA" w:rsidRDefault="006C1AA5" w:rsidP="0032165E">
            <w:pPr>
              <w:rPr>
                <w:rFonts w:ascii="Times New Roman" w:hAnsi="Times New Roman" w:cs="Times New Roman"/>
                <w:sz w:val="24"/>
                <w:szCs w:val="24"/>
              </w:rPr>
            </w:pPr>
          </w:p>
          <w:p w14:paraId="106BA5A0" w14:textId="77777777" w:rsidR="001D3546" w:rsidRPr="00BD33CA" w:rsidRDefault="001D3546" w:rsidP="0032165E">
            <w:pPr>
              <w:rPr>
                <w:rFonts w:ascii="Times New Roman" w:hAnsi="Times New Roman" w:cs="Times New Roman"/>
                <w:sz w:val="24"/>
                <w:szCs w:val="24"/>
              </w:rPr>
            </w:pPr>
          </w:p>
          <w:p w14:paraId="0CBD9B28" w14:textId="77777777" w:rsidR="001D3546" w:rsidRPr="00BD33CA" w:rsidRDefault="001D3546" w:rsidP="0032165E">
            <w:pPr>
              <w:rPr>
                <w:rFonts w:ascii="Times New Roman" w:hAnsi="Times New Roman" w:cs="Times New Roman"/>
                <w:sz w:val="24"/>
                <w:szCs w:val="24"/>
              </w:rPr>
            </w:pPr>
          </w:p>
          <w:p w14:paraId="60F61191" w14:textId="77777777" w:rsidR="001D3546" w:rsidRPr="00BD33CA" w:rsidRDefault="001D3546" w:rsidP="0032165E">
            <w:pPr>
              <w:rPr>
                <w:rFonts w:ascii="Times New Roman" w:hAnsi="Times New Roman" w:cs="Times New Roman"/>
                <w:sz w:val="24"/>
                <w:szCs w:val="24"/>
              </w:rPr>
            </w:pPr>
          </w:p>
          <w:p w14:paraId="2281630B" w14:textId="2ECFA6BA" w:rsidR="00860F26" w:rsidRPr="00BD33CA" w:rsidRDefault="00860F26" w:rsidP="0032165E">
            <w:pPr>
              <w:rPr>
                <w:rFonts w:ascii="Times New Roman" w:hAnsi="Times New Roman" w:cs="Times New Roman"/>
                <w:sz w:val="24"/>
                <w:szCs w:val="24"/>
              </w:rPr>
            </w:pPr>
          </w:p>
          <w:p w14:paraId="0CB47290" w14:textId="77777777" w:rsidR="00860F26" w:rsidRPr="00BD33CA" w:rsidRDefault="00860F26" w:rsidP="0032165E">
            <w:pPr>
              <w:rPr>
                <w:rFonts w:ascii="Times New Roman" w:hAnsi="Times New Roman" w:cs="Times New Roman"/>
                <w:sz w:val="24"/>
                <w:szCs w:val="24"/>
              </w:rPr>
            </w:pPr>
          </w:p>
          <w:p w14:paraId="5E167B07" w14:textId="77777777" w:rsidR="00860F26" w:rsidRPr="00BD33CA" w:rsidRDefault="001D3546" w:rsidP="0032165E">
            <w:pPr>
              <w:rPr>
                <w:rFonts w:ascii="Times New Roman" w:hAnsi="Times New Roman" w:cs="Times New Roman"/>
                <w:sz w:val="24"/>
                <w:szCs w:val="24"/>
              </w:rPr>
            </w:pPr>
            <w:r w:rsidRPr="00BD33CA">
              <w:rPr>
                <w:rFonts w:ascii="Times New Roman" w:hAnsi="Times New Roman" w:cs="Times New Roman"/>
                <w:sz w:val="24"/>
                <w:szCs w:val="24"/>
              </w:rPr>
              <w:t>MCF/MCD/</w:t>
            </w:r>
          </w:p>
          <w:p w14:paraId="314C0D74" w14:textId="159EC6C0" w:rsidR="001D3546" w:rsidRPr="00BD33CA" w:rsidRDefault="00860F26" w:rsidP="0032165E">
            <w:pPr>
              <w:rPr>
                <w:rFonts w:ascii="Times New Roman" w:hAnsi="Times New Roman" w:cs="Times New Roman"/>
                <w:sz w:val="24"/>
                <w:szCs w:val="24"/>
              </w:rPr>
            </w:pPr>
            <w:r w:rsidRPr="00BD33CA">
              <w:rPr>
                <w:rFonts w:ascii="Times New Roman" w:hAnsi="Times New Roman" w:cs="Times New Roman"/>
                <w:sz w:val="24"/>
                <w:szCs w:val="24"/>
              </w:rPr>
              <w:t>Revenue Head</w:t>
            </w:r>
            <w:r w:rsidR="001D3546" w:rsidRPr="00BD33CA">
              <w:rPr>
                <w:rFonts w:ascii="Times New Roman" w:hAnsi="Times New Roman" w:cs="Times New Roman"/>
                <w:sz w:val="24"/>
                <w:szCs w:val="24"/>
              </w:rPr>
              <w:t xml:space="preserve"> </w:t>
            </w:r>
          </w:p>
          <w:p w14:paraId="4DACDBE1" w14:textId="77777777" w:rsidR="006C1AA5" w:rsidRPr="00BD33CA" w:rsidRDefault="006C1AA5" w:rsidP="0032165E">
            <w:pPr>
              <w:pStyle w:val="Default"/>
              <w:jc w:val="both"/>
              <w:rPr>
                <w:i/>
                <w:color w:val="auto"/>
              </w:rPr>
            </w:pPr>
          </w:p>
          <w:p w14:paraId="7B7C1E2D" w14:textId="77777777" w:rsidR="001D3546" w:rsidRPr="00BD33CA" w:rsidRDefault="001D3546" w:rsidP="0032165E">
            <w:pPr>
              <w:pStyle w:val="Default"/>
              <w:jc w:val="both"/>
              <w:rPr>
                <w:i/>
                <w:color w:val="auto"/>
              </w:rPr>
            </w:pPr>
          </w:p>
          <w:p w14:paraId="639EA393" w14:textId="77777777" w:rsidR="001D3546" w:rsidRPr="00BD33CA" w:rsidRDefault="001D3546" w:rsidP="0032165E">
            <w:pPr>
              <w:pStyle w:val="Default"/>
              <w:jc w:val="both"/>
              <w:rPr>
                <w:i/>
                <w:color w:val="auto"/>
              </w:rPr>
            </w:pPr>
          </w:p>
          <w:p w14:paraId="57F628B9" w14:textId="77777777" w:rsidR="001D3546" w:rsidRPr="00BD33CA" w:rsidRDefault="001D3546" w:rsidP="0032165E">
            <w:pPr>
              <w:pStyle w:val="Default"/>
              <w:jc w:val="both"/>
              <w:rPr>
                <w:i/>
                <w:color w:val="auto"/>
              </w:rPr>
            </w:pPr>
          </w:p>
          <w:p w14:paraId="198537BF" w14:textId="77777777" w:rsidR="001D3546" w:rsidRPr="00BD33CA" w:rsidRDefault="001D3546" w:rsidP="0032165E">
            <w:pPr>
              <w:pStyle w:val="Default"/>
              <w:jc w:val="both"/>
              <w:rPr>
                <w:i/>
                <w:color w:val="auto"/>
              </w:rPr>
            </w:pPr>
          </w:p>
          <w:p w14:paraId="26B85B80" w14:textId="77777777" w:rsidR="001D3546" w:rsidRPr="00BD33CA" w:rsidRDefault="001D3546" w:rsidP="0032165E">
            <w:pPr>
              <w:pStyle w:val="Default"/>
              <w:jc w:val="both"/>
              <w:rPr>
                <w:i/>
                <w:color w:val="auto"/>
              </w:rPr>
            </w:pPr>
          </w:p>
          <w:p w14:paraId="14FF940A" w14:textId="4A8593C2" w:rsidR="00860F26" w:rsidRDefault="00860F26" w:rsidP="0032165E">
            <w:pPr>
              <w:pStyle w:val="Default"/>
              <w:jc w:val="both"/>
              <w:rPr>
                <w:i/>
                <w:color w:val="auto"/>
              </w:rPr>
            </w:pPr>
          </w:p>
          <w:p w14:paraId="01825E09" w14:textId="29903EDA" w:rsidR="008742DD" w:rsidRDefault="008742DD" w:rsidP="0032165E">
            <w:pPr>
              <w:pStyle w:val="Default"/>
              <w:jc w:val="both"/>
              <w:rPr>
                <w:i/>
                <w:color w:val="auto"/>
              </w:rPr>
            </w:pPr>
          </w:p>
          <w:p w14:paraId="1DC7F4EF" w14:textId="0C380432" w:rsidR="008742DD" w:rsidRDefault="008742DD" w:rsidP="0032165E">
            <w:pPr>
              <w:pStyle w:val="Default"/>
              <w:jc w:val="both"/>
              <w:rPr>
                <w:i/>
                <w:color w:val="auto"/>
              </w:rPr>
            </w:pPr>
          </w:p>
          <w:p w14:paraId="5C05BB4B" w14:textId="77777777" w:rsidR="008742DD" w:rsidRPr="00BD33CA" w:rsidRDefault="008742DD" w:rsidP="0032165E">
            <w:pPr>
              <w:pStyle w:val="Default"/>
              <w:jc w:val="both"/>
              <w:rPr>
                <w:i/>
                <w:color w:val="auto"/>
              </w:rPr>
            </w:pPr>
          </w:p>
          <w:p w14:paraId="27529576" w14:textId="263C9ADF" w:rsidR="00860F26" w:rsidRPr="00BD33CA" w:rsidRDefault="00860F26" w:rsidP="0032165E">
            <w:pPr>
              <w:pStyle w:val="Default"/>
              <w:jc w:val="both"/>
              <w:rPr>
                <w:i/>
                <w:color w:val="auto"/>
              </w:rPr>
            </w:pPr>
          </w:p>
          <w:p w14:paraId="28DEFB48" w14:textId="77777777" w:rsidR="00860F26" w:rsidRPr="00BD33CA" w:rsidRDefault="00860F26" w:rsidP="00860F26">
            <w:pPr>
              <w:rPr>
                <w:rFonts w:ascii="Times New Roman" w:hAnsi="Times New Roman" w:cs="Times New Roman"/>
                <w:sz w:val="24"/>
                <w:szCs w:val="24"/>
              </w:rPr>
            </w:pPr>
            <w:r w:rsidRPr="00BD33CA">
              <w:rPr>
                <w:rFonts w:ascii="Times New Roman" w:hAnsi="Times New Roman" w:cs="Times New Roman"/>
                <w:sz w:val="24"/>
                <w:szCs w:val="24"/>
              </w:rPr>
              <w:t>MCF/MCD/</w:t>
            </w:r>
          </w:p>
          <w:p w14:paraId="0D5AB374" w14:textId="77777777" w:rsidR="00860F26" w:rsidRPr="00BD33CA" w:rsidRDefault="00860F26" w:rsidP="00860F26">
            <w:pPr>
              <w:rPr>
                <w:rFonts w:ascii="Times New Roman" w:hAnsi="Times New Roman" w:cs="Times New Roman"/>
                <w:sz w:val="24"/>
                <w:szCs w:val="24"/>
              </w:rPr>
            </w:pPr>
            <w:r w:rsidRPr="00BD33CA">
              <w:rPr>
                <w:rFonts w:ascii="Times New Roman" w:hAnsi="Times New Roman" w:cs="Times New Roman"/>
                <w:sz w:val="24"/>
                <w:szCs w:val="24"/>
              </w:rPr>
              <w:t xml:space="preserve">Revenue Head </w:t>
            </w:r>
          </w:p>
          <w:p w14:paraId="491AEC10" w14:textId="77777777" w:rsidR="00860F26" w:rsidRPr="00BD33CA" w:rsidRDefault="00860F26" w:rsidP="0032165E">
            <w:pPr>
              <w:pStyle w:val="Default"/>
              <w:jc w:val="both"/>
              <w:rPr>
                <w:i/>
                <w:color w:val="auto"/>
              </w:rPr>
            </w:pPr>
          </w:p>
          <w:p w14:paraId="62194DB6" w14:textId="77777777" w:rsidR="001D3546" w:rsidRPr="00BD33CA" w:rsidRDefault="001D3546" w:rsidP="0032165E">
            <w:pPr>
              <w:pStyle w:val="Default"/>
              <w:jc w:val="both"/>
              <w:rPr>
                <w:i/>
                <w:color w:val="auto"/>
              </w:rPr>
            </w:pPr>
          </w:p>
          <w:p w14:paraId="7FC717AE" w14:textId="77777777" w:rsidR="001D3546" w:rsidRPr="00BD33CA" w:rsidRDefault="001D3546" w:rsidP="0032165E">
            <w:pPr>
              <w:pStyle w:val="Default"/>
              <w:jc w:val="both"/>
              <w:rPr>
                <w:i/>
                <w:color w:val="auto"/>
              </w:rPr>
            </w:pPr>
          </w:p>
          <w:p w14:paraId="13E462E1" w14:textId="77777777" w:rsidR="001D3546" w:rsidRPr="00BD33CA" w:rsidRDefault="001D3546" w:rsidP="0032165E">
            <w:pPr>
              <w:pStyle w:val="Default"/>
              <w:jc w:val="both"/>
              <w:rPr>
                <w:i/>
                <w:color w:val="auto"/>
              </w:rPr>
            </w:pPr>
          </w:p>
          <w:p w14:paraId="3BB1FE2C" w14:textId="09B4BA34" w:rsidR="001D3546" w:rsidRPr="00BD33CA" w:rsidRDefault="001D3546" w:rsidP="0032165E">
            <w:pPr>
              <w:pStyle w:val="Default"/>
              <w:jc w:val="both"/>
              <w:rPr>
                <w:i/>
                <w:color w:val="auto"/>
              </w:rPr>
            </w:pPr>
          </w:p>
          <w:p w14:paraId="75580965" w14:textId="77777777" w:rsidR="00F30AD4" w:rsidRPr="00BD33CA" w:rsidRDefault="00F30AD4" w:rsidP="0032165E">
            <w:pPr>
              <w:pStyle w:val="Default"/>
              <w:jc w:val="both"/>
              <w:rPr>
                <w:i/>
                <w:color w:val="auto"/>
              </w:rPr>
            </w:pPr>
          </w:p>
          <w:p w14:paraId="6ECFFC6C" w14:textId="74588531" w:rsidR="00DE5A25" w:rsidRPr="00BD33CA" w:rsidRDefault="00DE5A25" w:rsidP="0032165E">
            <w:pPr>
              <w:pStyle w:val="Default"/>
              <w:jc w:val="both"/>
              <w:rPr>
                <w:i/>
                <w:color w:val="auto"/>
              </w:rPr>
            </w:pPr>
          </w:p>
          <w:p w14:paraId="02FAA629" w14:textId="539003B5" w:rsidR="00DE5A25" w:rsidRPr="00BD33CA" w:rsidRDefault="00DE5A25" w:rsidP="0032165E">
            <w:pPr>
              <w:pStyle w:val="Default"/>
              <w:jc w:val="both"/>
              <w:rPr>
                <w:i/>
                <w:color w:val="auto"/>
              </w:rPr>
            </w:pPr>
          </w:p>
          <w:p w14:paraId="3670ACCF" w14:textId="77777777" w:rsidR="001D3546" w:rsidRPr="00BD33CA" w:rsidRDefault="001D3546" w:rsidP="0032165E">
            <w:pPr>
              <w:pStyle w:val="Default"/>
              <w:jc w:val="both"/>
              <w:rPr>
                <w:i/>
                <w:color w:val="auto"/>
              </w:rPr>
            </w:pPr>
          </w:p>
          <w:p w14:paraId="1BA25E56" w14:textId="77777777" w:rsidR="001D3546" w:rsidRPr="00BD33CA" w:rsidRDefault="001D3546" w:rsidP="0032165E">
            <w:pPr>
              <w:pStyle w:val="Default"/>
              <w:jc w:val="both"/>
              <w:rPr>
                <w:i/>
                <w:color w:val="auto"/>
              </w:rPr>
            </w:pPr>
          </w:p>
          <w:p w14:paraId="3F09DA9D" w14:textId="77777777" w:rsidR="001D3546" w:rsidRPr="00BD33CA" w:rsidRDefault="001D3546" w:rsidP="0032165E">
            <w:pPr>
              <w:pStyle w:val="Default"/>
              <w:jc w:val="both"/>
              <w:rPr>
                <w:i/>
                <w:color w:val="auto"/>
              </w:rPr>
            </w:pPr>
          </w:p>
          <w:p w14:paraId="78149CE9" w14:textId="77777777" w:rsidR="001D3546" w:rsidRPr="00BD33CA" w:rsidRDefault="001D3546" w:rsidP="0032165E">
            <w:pPr>
              <w:pStyle w:val="Default"/>
              <w:jc w:val="both"/>
              <w:rPr>
                <w:i/>
                <w:color w:val="auto"/>
              </w:rPr>
            </w:pPr>
          </w:p>
          <w:p w14:paraId="49D49BB8" w14:textId="77777777" w:rsidR="001D3546" w:rsidRPr="00BD33CA" w:rsidRDefault="001D3546" w:rsidP="0032165E">
            <w:pPr>
              <w:pStyle w:val="Default"/>
              <w:jc w:val="both"/>
              <w:rPr>
                <w:i/>
                <w:color w:val="auto"/>
              </w:rPr>
            </w:pPr>
          </w:p>
          <w:p w14:paraId="7C66AC18" w14:textId="77777777" w:rsidR="001D3546" w:rsidRPr="00BD33CA" w:rsidRDefault="001D3546" w:rsidP="0032165E">
            <w:pPr>
              <w:pStyle w:val="Default"/>
              <w:jc w:val="both"/>
              <w:rPr>
                <w:i/>
                <w:color w:val="auto"/>
              </w:rPr>
            </w:pPr>
          </w:p>
          <w:p w14:paraId="5E80B51C" w14:textId="13E055A7" w:rsidR="006A19AE" w:rsidRPr="00BD33CA" w:rsidRDefault="006A19AE" w:rsidP="0032165E">
            <w:pPr>
              <w:pStyle w:val="Default"/>
              <w:jc w:val="both"/>
              <w:rPr>
                <w:i/>
                <w:color w:val="auto"/>
              </w:rPr>
            </w:pPr>
          </w:p>
          <w:p w14:paraId="31FF845A" w14:textId="77777777" w:rsidR="00A61BB8" w:rsidRPr="00BD33CA" w:rsidRDefault="00A61BB8" w:rsidP="0032165E">
            <w:pPr>
              <w:rPr>
                <w:rFonts w:ascii="Times New Roman" w:hAnsi="Times New Roman" w:cs="Times New Roman"/>
                <w:sz w:val="24"/>
                <w:szCs w:val="24"/>
              </w:rPr>
            </w:pPr>
          </w:p>
          <w:p w14:paraId="40A93654" w14:textId="1E18A1AF" w:rsidR="001D3546" w:rsidRPr="00BD33CA" w:rsidRDefault="001D3546" w:rsidP="0032165E">
            <w:pPr>
              <w:rPr>
                <w:rFonts w:ascii="Times New Roman" w:hAnsi="Times New Roman" w:cs="Times New Roman"/>
                <w:sz w:val="24"/>
                <w:szCs w:val="24"/>
              </w:rPr>
            </w:pPr>
            <w:r w:rsidRPr="00BD33CA">
              <w:rPr>
                <w:rFonts w:ascii="Times New Roman" w:hAnsi="Times New Roman" w:cs="Times New Roman"/>
                <w:sz w:val="24"/>
                <w:szCs w:val="24"/>
              </w:rPr>
              <w:lastRenderedPageBreak/>
              <w:t>MCF/MCD</w:t>
            </w:r>
            <w:r w:rsidR="00770BEC" w:rsidRPr="00BD33CA">
              <w:rPr>
                <w:rFonts w:ascii="Times New Roman" w:hAnsi="Times New Roman" w:cs="Times New Roman"/>
                <w:sz w:val="24"/>
                <w:szCs w:val="24"/>
              </w:rPr>
              <w:t>/ Revenue Head</w:t>
            </w:r>
            <w:r w:rsidRPr="00BD33CA">
              <w:rPr>
                <w:rFonts w:ascii="Times New Roman" w:hAnsi="Times New Roman" w:cs="Times New Roman"/>
                <w:sz w:val="24"/>
                <w:szCs w:val="24"/>
              </w:rPr>
              <w:t xml:space="preserve"> </w:t>
            </w:r>
          </w:p>
          <w:p w14:paraId="3696042A" w14:textId="77777777" w:rsidR="001D3546" w:rsidRPr="00BD33CA" w:rsidRDefault="001D3546" w:rsidP="0032165E">
            <w:pPr>
              <w:pStyle w:val="Default"/>
              <w:jc w:val="both"/>
              <w:rPr>
                <w:i/>
                <w:color w:val="auto"/>
              </w:rPr>
            </w:pPr>
          </w:p>
          <w:p w14:paraId="342A9C52" w14:textId="77777777" w:rsidR="001D3546" w:rsidRPr="00BD33CA" w:rsidRDefault="001D3546" w:rsidP="0032165E">
            <w:pPr>
              <w:pStyle w:val="Default"/>
              <w:jc w:val="both"/>
              <w:rPr>
                <w:i/>
                <w:color w:val="auto"/>
              </w:rPr>
            </w:pPr>
          </w:p>
          <w:p w14:paraId="61BBC031" w14:textId="77777777" w:rsidR="001D3546" w:rsidRPr="00BD33CA" w:rsidRDefault="001D3546" w:rsidP="0032165E">
            <w:pPr>
              <w:pStyle w:val="Default"/>
              <w:jc w:val="both"/>
              <w:rPr>
                <w:i/>
                <w:color w:val="auto"/>
              </w:rPr>
            </w:pPr>
          </w:p>
          <w:p w14:paraId="7AC8FFCC" w14:textId="77777777" w:rsidR="001D3546" w:rsidRPr="00BD33CA" w:rsidRDefault="001D3546" w:rsidP="0032165E">
            <w:pPr>
              <w:pStyle w:val="Default"/>
              <w:jc w:val="both"/>
              <w:rPr>
                <w:i/>
                <w:color w:val="auto"/>
              </w:rPr>
            </w:pPr>
          </w:p>
          <w:p w14:paraId="0C0A39D0" w14:textId="77777777" w:rsidR="001D3546" w:rsidRPr="00BD33CA" w:rsidRDefault="001D3546" w:rsidP="0032165E">
            <w:pPr>
              <w:pStyle w:val="Default"/>
              <w:jc w:val="both"/>
              <w:rPr>
                <w:i/>
                <w:color w:val="auto"/>
              </w:rPr>
            </w:pPr>
          </w:p>
          <w:p w14:paraId="7F58880C" w14:textId="77777777" w:rsidR="001D3546" w:rsidRPr="00BD33CA" w:rsidRDefault="001D3546" w:rsidP="0032165E">
            <w:pPr>
              <w:pStyle w:val="Default"/>
              <w:jc w:val="both"/>
              <w:rPr>
                <w:i/>
                <w:color w:val="auto"/>
              </w:rPr>
            </w:pPr>
          </w:p>
          <w:p w14:paraId="02682A00" w14:textId="77777777" w:rsidR="001D3546" w:rsidRPr="00BD33CA" w:rsidRDefault="001D3546" w:rsidP="0032165E">
            <w:pPr>
              <w:pStyle w:val="Default"/>
              <w:jc w:val="both"/>
              <w:rPr>
                <w:i/>
                <w:color w:val="auto"/>
              </w:rPr>
            </w:pPr>
          </w:p>
          <w:p w14:paraId="711FFC5E" w14:textId="77777777" w:rsidR="001D3546" w:rsidRPr="00BD33CA" w:rsidRDefault="001D3546" w:rsidP="0032165E">
            <w:pPr>
              <w:pStyle w:val="Default"/>
              <w:jc w:val="both"/>
              <w:rPr>
                <w:i/>
                <w:color w:val="auto"/>
              </w:rPr>
            </w:pPr>
          </w:p>
          <w:p w14:paraId="73218F18" w14:textId="77777777" w:rsidR="001D3546" w:rsidRPr="00BD33CA" w:rsidRDefault="001D3546" w:rsidP="0032165E">
            <w:pPr>
              <w:pStyle w:val="Default"/>
              <w:jc w:val="both"/>
              <w:rPr>
                <w:i/>
                <w:color w:val="auto"/>
              </w:rPr>
            </w:pPr>
          </w:p>
          <w:p w14:paraId="697B80AE" w14:textId="77777777" w:rsidR="001D3546" w:rsidRPr="00BD33CA" w:rsidRDefault="001D3546" w:rsidP="0032165E">
            <w:pPr>
              <w:pStyle w:val="Default"/>
              <w:jc w:val="both"/>
              <w:rPr>
                <w:i/>
                <w:color w:val="auto"/>
              </w:rPr>
            </w:pPr>
          </w:p>
          <w:p w14:paraId="420481E1" w14:textId="77777777" w:rsidR="001D3546" w:rsidRPr="00BD33CA" w:rsidRDefault="001D3546" w:rsidP="0032165E">
            <w:pPr>
              <w:pStyle w:val="Default"/>
              <w:jc w:val="both"/>
              <w:rPr>
                <w:i/>
                <w:color w:val="auto"/>
              </w:rPr>
            </w:pPr>
          </w:p>
          <w:p w14:paraId="41F77971" w14:textId="77777777" w:rsidR="001D3546" w:rsidRPr="00BD33CA" w:rsidRDefault="001D3546" w:rsidP="0032165E">
            <w:pPr>
              <w:pStyle w:val="Default"/>
              <w:jc w:val="both"/>
              <w:rPr>
                <w:i/>
                <w:color w:val="auto"/>
              </w:rPr>
            </w:pPr>
          </w:p>
          <w:p w14:paraId="4DFAC2AF" w14:textId="77777777" w:rsidR="001D3546" w:rsidRPr="00BD33CA" w:rsidRDefault="001D3546" w:rsidP="0032165E">
            <w:pPr>
              <w:pStyle w:val="Default"/>
              <w:jc w:val="both"/>
              <w:rPr>
                <w:i/>
                <w:color w:val="auto"/>
              </w:rPr>
            </w:pPr>
          </w:p>
          <w:p w14:paraId="280B9D3A" w14:textId="77777777" w:rsidR="0032165E" w:rsidRPr="00BD33CA" w:rsidRDefault="0032165E" w:rsidP="0032165E">
            <w:pPr>
              <w:pStyle w:val="Default"/>
              <w:jc w:val="both"/>
              <w:rPr>
                <w:i/>
                <w:color w:val="auto"/>
              </w:rPr>
            </w:pPr>
          </w:p>
          <w:p w14:paraId="609B71E4" w14:textId="44F0BD9B" w:rsidR="0032165E" w:rsidRPr="00BD33CA" w:rsidRDefault="0032165E" w:rsidP="0032165E">
            <w:pPr>
              <w:pStyle w:val="Default"/>
              <w:jc w:val="both"/>
              <w:rPr>
                <w:i/>
                <w:color w:val="auto"/>
              </w:rPr>
            </w:pPr>
          </w:p>
          <w:p w14:paraId="62A6A9E4" w14:textId="2A1152BD" w:rsidR="00F30AD4" w:rsidRPr="00BD33CA" w:rsidRDefault="00F30AD4" w:rsidP="0032165E">
            <w:pPr>
              <w:pStyle w:val="Default"/>
              <w:jc w:val="both"/>
              <w:rPr>
                <w:i/>
                <w:color w:val="auto"/>
              </w:rPr>
            </w:pPr>
          </w:p>
          <w:p w14:paraId="759FD993" w14:textId="77777777" w:rsidR="00F30AD4" w:rsidRPr="00BD33CA" w:rsidRDefault="00F30AD4" w:rsidP="0032165E">
            <w:pPr>
              <w:pStyle w:val="Default"/>
              <w:jc w:val="both"/>
              <w:rPr>
                <w:i/>
                <w:color w:val="auto"/>
              </w:rPr>
            </w:pPr>
          </w:p>
          <w:p w14:paraId="4079EB18" w14:textId="4FAF9465" w:rsidR="0032165E" w:rsidRPr="00BD33CA" w:rsidRDefault="0032165E" w:rsidP="0032165E">
            <w:pPr>
              <w:pStyle w:val="Default"/>
              <w:jc w:val="both"/>
              <w:rPr>
                <w:i/>
                <w:color w:val="auto"/>
              </w:rPr>
            </w:pPr>
          </w:p>
          <w:p w14:paraId="04D731FB" w14:textId="4903F80A" w:rsidR="00452F03" w:rsidRDefault="00452F03" w:rsidP="0032165E">
            <w:pPr>
              <w:pStyle w:val="Default"/>
              <w:jc w:val="both"/>
              <w:rPr>
                <w:i/>
                <w:color w:val="auto"/>
              </w:rPr>
            </w:pPr>
          </w:p>
          <w:p w14:paraId="0373C249" w14:textId="77777777" w:rsidR="00452F03" w:rsidRDefault="00452F03" w:rsidP="0032165E">
            <w:pPr>
              <w:pStyle w:val="Default"/>
              <w:jc w:val="both"/>
              <w:rPr>
                <w:i/>
                <w:color w:val="auto"/>
              </w:rPr>
            </w:pPr>
          </w:p>
          <w:p w14:paraId="6347A29C" w14:textId="77777777" w:rsidR="009D2219" w:rsidRPr="00BD33CA" w:rsidRDefault="009D2219" w:rsidP="0032165E">
            <w:pPr>
              <w:pStyle w:val="Default"/>
              <w:jc w:val="both"/>
              <w:rPr>
                <w:i/>
                <w:color w:val="auto"/>
              </w:rPr>
            </w:pPr>
          </w:p>
          <w:p w14:paraId="1E313F20" w14:textId="77777777" w:rsidR="004A5409" w:rsidRPr="00BD33CA" w:rsidRDefault="004A5409" w:rsidP="004A5409">
            <w:pPr>
              <w:rPr>
                <w:rFonts w:ascii="Times New Roman" w:hAnsi="Times New Roman" w:cs="Times New Roman"/>
                <w:sz w:val="24"/>
                <w:szCs w:val="24"/>
              </w:rPr>
            </w:pPr>
            <w:r w:rsidRPr="00BD33CA">
              <w:rPr>
                <w:rFonts w:ascii="Times New Roman" w:hAnsi="Times New Roman" w:cs="Times New Roman"/>
                <w:sz w:val="24"/>
                <w:szCs w:val="24"/>
              </w:rPr>
              <w:t xml:space="preserve">MCF/MCD/ Revenue Head </w:t>
            </w:r>
          </w:p>
          <w:p w14:paraId="33EB99FC" w14:textId="77777777" w:rsidR="001D3546" w:rsidRPr="00BD33CA" w:rsidRDefault="001D3546" w:rsidP="0032165E">
            <w:pPr>
              <w:pStyle w:val="Default"/>
              <w:jc w:val="both"/>
              <w:rPr>
                <w:i/>
                <w:color w:val="auto"/>
              </w:rPr>
            </w:pPr>
          </w:p>
          <w:p w14:paraId="707F2D5D" w14:textId="77777777" w:rsidR="001D3546" w:rsidRPr="00BD33CA" w:rsidRDefault="001D3546" w:rsidP="0032165E">
            <w:pPr>
              <w:pStyle w:val="Default"/>
              <w:jc w:val="both"/>
              <w:rPr>
                <w:i/>
                <w:color w:val="auto"/>
              </w:rPr>
            </w:pPr>
          </w:p>
          <w:p w14:paraId="59FC3A4D" w14:textId="77777777" w:rsidR="001D3546" w:rsidRPr="00BD33CA" w:rsidRDefault="001D3546" w:rsidP="0032165E">
            <w:pPr>
              <w:pStyle w:val="Default"/>
              <w:jc w:val="both"/>
              <w:rPr>
                <w:i/>
                <w:color w:val="auto"/>
              </w:rPr>
            </w:pPr>
          </w:p>
          <w:p w14:paraId="3C557D01" w14:textId="77777777" w:rsidR="001D3546" w:rsidRPr="00BD33CA" w:rsidRDefault="001D3546" w:rsidP="0032165E">
            <w:pPr>
              <w:pStyle w:val="Default"/>
              <w:jc w:val="both"/>
              <w:rPr>
                <w:i/>
                <w:color w:val="auto"/>
              </w:rPr>
            </w:pPr>
          </w:p>
          <w:p w14:paraId="36A971D2" w14:textId="77777777" w:rsidR="001D3546" w:rsidRPr="00BD33CA" w:rsidRDefault="001D3546" w:rsidP="0032165E">
            <w:pPr>
              <w:pStyle w:val="Default"/>
              <w:jc w:val="both"/>
              <w:rPr>
                <w:i/>
                <w:color w:val="auto"/>
              </w:rPr>
            </w:pPr>
          </w:p>
          <w:p w14:paraId="1D8052B1" w14:textId="77777777" w:rsidR="001D3546" w:rsidRPr="00BD33CA" w:rsidRDefault="001D3546" w:rsidP="0032165E">
            <w:pPr>
              <w:pStyle w:val="Default"/>
              <w:jc w:val="both"/>
              <w:rPr>
                <w:i/>
                <w:color w:val="auto"/>
              </w:rPr>
            </w:pPr>
          </w:p>
          <w:p w14:paraId="5EF11C20" w14:textId="7C0BE30E" w:rsidR="001D3546" w:rsidRPr="00BD33CA" w:rsidRDefault="001D3546" w:rsidP="0032165E">
            <w:pPr>
              <w:pStyle w:val="Default"/>
              <w:jc w:val="both"/>
              <w:rPr>
                <w:i/>
                <w:color w:val="auto"/>
              </w:rPr>
            </w:pPr>
          </w:p>
          <w:p w14:paraId="6F12886B" w14:textId="35086649" w:rsidR="004A5409" w:rsidRPr="00BD33CA" w:rsidRDefault="004A5409" w:rsidP="0032165E">
            <w:pPr>
              <w:pStyle w:val="Default"/>
              <w:jc w:val="both"/>
              <w:rPr>
                <w:i/>
                <w:color w:val="auto"/>
              </w:rPr>
            </w:pPr>
          </w:p>
          <w:p w14:paraId="1E48CA46" w14:textId="6984AB68" w:rsidR="004A5409" w:rsidRPr="00BD33CA" w:rsidRDefault="004A5409" w:rsidP="0032165E">
            <w:pPr>
              <w:pStyle w:val="Default"/>
              <w:jc w:val="both"/>
              <w:rPr>
                <w:i/>
                <w:color w:val="auto"/>
              </w:rPr>
            </w:pPr>
          </w:p>
          <w:p w14:paraId="21B095AA" w14:textId="0E6A6F48" w:rsidR="004A5409" w:rsidRPr="00BD33CA" w:rsidRDefault="004A5409" w:rsidP="0032165E">
            <w:pPr>
              <w:pStyle w:val="Default"/>
              <w:jc w:val="both"/>
              <w:rPr>
                <w:i/>
                <w:color w:val="auto"/>
              </w:rPr>
            </w:pPr>
          </w:p>
          <w:p w14:paraId="243BCC70" w14:textId="251EAFC5" w:rsidR="004A5409" w:rsidRPr="00BD33CA" w:rsidRDefault="004A5409" w:rsidP="0032165E">
            <w:pPr>
              <w:pStyle w:val="Default"/>
              <w:jc w:val="both"/>
              <w:rPr>
                <w:i/>
                <w:color w:val="auto"/>
              </w:rPr>
            </w:pPr>
          </w:p>
          <w:p w14:paraId="2549CC32" w14:textId="1B2B5369" w:rsidR="004A5409" w:rsidRPr="00BD33CA" w:rsidRDefault="004A5409" w:rsidP="0032165E">
            <w:pPr>
              <w:pStyle w:val="Default"/>
              <w:jc w:val="both"/>
              <w:rPr>
                <w:i/>
                <w:color w:val="auto"/>
              </w:rPr>
            </w:pPr>
          </w:p>
          <w:p w14:paraId="682BB44A" w14:textId="6FB07038" w:rsidR="004A5409" w:rsidRPr="00BD33CA" w:rsidRDefault="004A5409" w:rsidP="0032165E">
            <w:pPr>
              <w:pStyle w:val="Default"/>
              <w:jc w:val="both"/>
              <w:rPr>
                <w:i/>
                <w:color w:val="auto"/>
              </w:rPr>
            </w:pPr>
          </w:p>
          <w:p w14:paraId="55ECC8DF" w14:textId="38AA0858" w:rsidR="001D3546" w:rsidRDefault="001D3546" w:rsidP="0032165E">
            <w:pPr>
              <w:pStyle w:val="Default"/>
              <w:jc w:val="both"/>
              <w:rPr>
                <w:i/>
                <w:color w:val="auto"/>
              </w:rPr>
            </w:pPr>
          </w:p>
          <w:p w14:paraId="6E0EF567" w14:textId="198DB31A" w:rsidR="00B42B7C" w:rsidRDefault="00B42B7C" w:rsidP="0032165E">
            <w:pPr>
              <w:pStyle w:val="Default"/>
              <w:jc w:val="both"/>
              <w:rPr>
                <w:i/>
                <w:color w:val="auto"/>
              </w:rPr>
            </w:pPr>
          </w:p>
          <w:p w14:paraId="6C1C9D99" w14:textId="6A783FA6" w:rsidR="00B42B7C" w:rsidRDefault="00B42B7C" w:rsidP="0032165E">
            <w:pPr>
              <w:pStyle w:val="Default"/>
              <w:jc w:val="both"/>
              <w:rPr>
                <w:i/>
                <w:color w:val="auto"/>
              </w:rPr>
            </w:pPr>
          </w:p>
          <w:p w14:paraId="222EA803" w14:textId="6EDA46F9" w:rsidR="00B42B7C" w:rsidRDefault="00B42B7C" w:rsidP="0032165E">
            <w:pPr>
              <w:pStyle w:val="Default"/>
              <w:jc w:val="both"/>
              <w:rPr>
                <w:i/>
                <w:color w:val="auto"/>
              </w:rPr>
            </w:pPr>
          </w:p>
          <w:p w14:paraId="46E1C21B" w14:textId="77777777" w:rsidR="00B42B7C" w:rsidRPr="00BD33CA" w:rsidRDefault="00B42B7C" w:rsidP="0032165E">
            <w:pPr>
              <w:pStyle w:val="Default"/>
              <w:jc w:val="both"/>
              <w:rPr>
                <w:i/>
                <w:color w:val="auto"/>
              </w:rPr>
            </w:pPr>
          </w:p>
          <w:p w14:paraId="5B7F92EE" w14:textId="67D04704" w:rsidR="00A61BB8" w:rsidRPr="00BD33CA" w:rsidRDefault="00A61BB8" w:rsidP="00770BEC">
            <w:pPr>
              <w:rPr>
                <w:rFonts w:ascii="Times New Roman" w:hAnsi="Times New Roman" w:cs="Times New Roman"/>
                <w:i/>
                <w:sz w:val="24"/>
                <w:szCs w:val="24"/>
              </w:rPr>
            </w:pPr>
          </w:p>
          <w:p w14:paraId="0FF2BA29" w14:textId="77777777" w:rsidR="00F27623" w:rsidRPr="00BD33CA" w:rsidRDefault="00F27623" w:rsidP="00F27623">
            <w:pPr>
              <w:rPr>
                <w:rFonts w:ascii="Times New Roman" w:hAnsi="Times New Roman" w:cs="Times New Roman"/>
                <w:sz w:val="24"/>
                <w:szCs w:val="24"/>
              </w:rPr>
            </w:pPr>
            <w:r w:rsidRPr="00BD33CA">
              <w:rPr>
                <w:rFonts w:ascii="Times New Roman" w:hAnsi="Times New Roman" w:cs="Times New Roman"/>
                <w:sz w:val="24"/>
                <w:szCs w:val="24"/>
              </w:rPr>
              <w:t xml:space="preserve">MCF/MCD/ Revenue Head </w:t>
            </w:r>
          </w:p>
          <w:p w14:paraId="14D1E815" w14:textId="77777777" w:rsidR="00F27623" w:rsidRPr="00BD33CA" w:rsidRDefault="00F27623" w:rsidP="00770BEC">
            <w:pPr>
              <w:rPr>
                <w:rFonts w:ascii="Times New Roman" w:hAnsi="Times New Roman" w:cs="Times New Roman"/>
                <w:i/>
                <w:sz w:val="24"/>
                <w:szCs w:val="24"/>
              </w:rPr>
            </w:pPr>
          </w:p>
          <w:p w14:paraId="31EF2831" w14:textId="77777777" w:rsidR="00F27623" w:rsidRPr="00BD33CA" w:rsidRDefault="00F27623" w:rsidP="00770BEC">
            <w:pPr>
              <w:rPr>
                <w:rFonts w:ascii="Times New Roman" w:hAnsi="Times New Roman" w:cs="Times New Roman"/>
                <w:i/>
                <w:sz w:val="24"/>
                <w:szCs w:val="24"/>
              </w:rPr>
            </w:pPr>
          </w:p>
          <w:p w14:paraId="0A77C3A3" w14:textId="77777777" w:rsidR="00F27623" w:rsidRPr="00BD33CA" w:rsidRDefault="00F27623" w:rsidP="00770BEC">
            <w:pPr>
              <w:rPr>
                <w:rFonts w:ascii="Times New Roman" w:hAnsi="Times New Roman" w:cs="Times New Roman"/>
                <w:i/>
                <w:sz w:val="24"/>
                <w:szCs w:val="24"/>
              </w:rPr>
            </w:pPr>
          </w:p>
          <w:p w14:paraId="1C79BAEC" w14:textId="77777777" w:rsidR="00F27623" w:rsidRPr="00BD33CA" w:rsidRDefault="00F27623" w:rsidP="00770BEC">
            <w:pPr>
              <w:rPr>
                <w:rFonts w:ascii="Times New Roman" w:hAnsi="Times New Roman" w:cs="Times New Roman"/>
                <w:i/>
                <w:sz w:val="24"/>
                <w:szCs w:val="24"/>
              </w:rPr>
            </w:pPr>
          </w:p>
          <w:p w14:paraId="1E019FC6" w14:textId="77777777" w:rsidR="00F27623" w:rsidRPr="00BD33CA" w:rsidRDefault="00F27623" w:rsidP="00770BEC">
            <w:pPr>
              <w:rPr>
                <w:rFonts w:ascii="Times New Roman" w:hAnsi="Times New Roman" w:cs="Times New Roman"/>
                <w:i/>
                <w:sz w:val="24"/>
                <w:szCs w:val="24"/>
              </w:rPr>
            </w:pPr>
          </w:p>
          <w:p w14:paraId="2979DC78" w14:textId="77777777" w:rsidR="00F27623" w:rsidRPr="00BD33CA" w:rsidRDefault="00F27623" w:rsidP="00770BEC">
            <w:pPr>
              <w:rPr>
                <w:rFonts w:ascii="Times New Roman" w:hAnsi="Times New Roman" w:cs="Times New Roman"/>
                <w:i/>
                <w:sz w:val="24"/>
                <w:szCs w:val="24"/>
              </w:rPr>
            </w:pPr>
          </w:p>
          <w:p w14:paraId="273865D8" w14:textId="35692EF9" w:rsidR="00F27623" w:rsidRPr="00BD33CA" w:rsidRDefault="00F27623" w:rsidP="00770BEC">
            <w:pPr>
              <w:rPr>
                <w:rFonts w:ascii="Times New Roman" w:hAnsi="Times New Roman" w:cs="Times New Roman"/>
                <w:i/>
                <w:sz w:val="24"/>
                <w:szCs w:val="24"/>
              </w:rPr>
            </w:pPr>
          </w:p>
          <w:p w14:paraId="773BA990" w14:textId="54C14C01" w:rsidR="00F27623" w:rsidRDefault="00F27623" w:rsidP="00770BEC">
            <w:pPr>
              <w:rPr>
                <w:rFonts w:ascii="Times New Roman" w:hAnsi="Times New Roman" w:cs="Times New Roman"/>
                <w:i/>
                <w:sz w:val="24"/>
                <w:szCs w:val="24"/>
              </w:rPr>
            </w:pPr>
          </w:p>
          <w:p w14:paraId="168D9457" w14:textId="69A0B9CB" w:rsidR="000C2239" w:rsidRDefault="000C2239" w:rsidP="00770BEC">
            <w:pPr>
              <w:rPr>
                <w:rFonts w:ascii="Times New Roman" w:hAnsi="Times New Roman" w:cs="Times New Roman"/>
                <w:i/>
                <w:sz w:val="24"/>
                <w:szCs w:val="24"/>
              </w:rPr>
            </w:pPr>
          </w:p>
          <w:p w14:paraId="560481DA" w14:textId="1D139940" w:rsidR="000C2239" w:rsidRDefault="000C2239" w:rsidP="00770BEC">
            <w:pPr>
              <w:rPr>
                <w:rFonts w:ascii="Times New Roman" w:hAnsi="Times New Roman" w:cs="Times New Roman"/>
                <w:i/>
                <w:sz w:val="24"/>
                <w:szCs w:val="24"/>
              </w:rPr>
            </w:pPr>
          </w:p>
          <w:p w14:paraId="13EADE4E" w14:textId="77777777" w:rsidR="00CE6B31" w:rsidRDefault="00CE6B31" w:rsidP="00770BEC">
            <w:pPr>
              <w:rPr>
                <w:rFonts w:ascii="Times New Roman" w:hAnsi="Times New Roman" w:cs="Times New Roman"/>
                <w:i/>
                <w:sz w:val="24"/>
                <w:szCs w:val="24"/>
              </w:rPr>
            </w:pPr>
          </w:p>
          <w:p w14:paraId="175ED50F" w14:textId="77777777" w:rsidR="000C2239" w:rsidRPr="00BD33CA" w:rsidRDefault="000C2239" w:rsidP="00770BEC">
            <w:pPr>
              <w:rPr>
                <w:rFonts w:ascii="Times New Roman" w:hAnsi="Times New Roman" w:cs="Times New Roman"/>
                <w:i/>
                <w:sz w:val="24"/>
                <w:szCs w:val="24"/>
              </w:rPr>
            </w:pPr>
          </w:p>
          <w:p w14:paraId="46E4E2BD" w14:textId="77777777" w:rsidR="00F27623" w:rsidRPr="00BD33CA" w:rsidRDefault="00F27623" w:rsidP="00F27623">
            <w:pPr>
              <w:rPr>
                <w:rFonts w:ascii="Times New Roman" w:hAnsi="Times New Roman" w:cs="Times New Roman"/>
                <w:sz w:val="24"/>
                <w:szCs w:val="24"/>
              </w:rPr>
            </w:pPr>
            <w:r w:rsidRPr="00BD33CA">
              <w:rPr>
                <w:rFonts w:ascii="Times New Roman" w:hAnsi="Times New Roman" w:cs="Times New Roman"/>
                <w:sz w:val="24"/>
                <w:szCs w:val="24"/>
              </w:rPr>
              <w:t xml:space="preserve">MCF/MCD/ Revenue Head </w:t>
            </w:r>
          </w:p>
          <w:p w14:paraId="69201272" w14:textId="77777777" w:rsidR="00F27623" w:rsidRPr="00BD33CA" w:rsidRDefault="00F27623" w:rsidP="00770BEC">
            <w:pPr>
              <w:rPr>
                <w:rFonts w:ascii="Times New Roman" w:hAnsi="Times New Roman" w:cs="Times New Roman"/>
                <w:i/>
                <w:sz w:val="24"/>
                <w:szCs w:val="24"/>
              </w:rPr>
            </w:pPr>
          </w:p>
          <w:p w14:paraId="3A556E6C" w14:textId="77777777" w:rsidR="00D11DE1" w:rsidRPr="00BD33CA" w:rsidRDefault="00D11DE1" w:rsidP="00770BEC">
            <w:pPr>
              <w:rPr>
                <w:rFonts w:ascii="Times New Roman" w:hAnsi="Times New Roman" w:cs="Times New Roman"/>
                <w:i/>
                <w:sz w:val="24"/>
                <w:szCs w:val="24"/>
              </w:rPr>
            </w:pPr>
          </w:p>
          <w:p w14:paraId="5DF72FF4" w14:textId="77777777" w:rsidR="00D11DE1" w:rsidRPr="00BD33CA" w:rsidRDefault="00D11DE1" w:rsidP="00770BEC">
            <w:pPr>
              <w:rPr>
                <w:rFonts w:ascii="Times New Roman" w:hAnsi="Times New Roman" w:cs="Times New Roman"/>
                <w:i/>
                <w:sz w:val="24"/>
                <w:szCs w:val="24"/>
              </w:rPr>
            </w:pPr>
          </w:p>
          <w:p w14:paraId="67AB2ADB" w14:textId="77777777" w:rsidR="00D11DE1" w:rsidRPr="00BD33CA" w:rsidRDefault="00D11DE1" w:rsidP="00770BEC">
            <w:pPr>
              <w:rPr>
                <w:rFonts w:ascii="Times New Roman" w:hAnsi="Times New Roman" w:cs="Times New Roman"/>
                <w:i/>
                <w:sz w:val="24"/>
                <w:szCs w:val="24"/>
              </w:rPr>
            </w:pPr>
          </w:p>
          <w:p w14:paraId="60E79183" w14:textId="77777777" w:rsidR="00D11DE1" w:rsidRPr="00BD33CA" w:rsidRDefault="00D11DE1" w:rsidP="00770BEC">
            <w:pPr>
              <w:rPr>
                <w:rFonts w:ascii="Times New Roman" w:hAnsi="Times New Roman" w:cs="Times New Roman"/>
                <w:i/>
                <w:sz w:val="24"/>
                <w:szCs w:val="24"/>
              </w:rPr>
            </w:pPr>
          </w:p>
          <w:p w14:paraId="26E63C73" w14:textId="77777777" w:rsidR="00D11DE1" w:rsidRPr="00BD33CA" w:rsidRDefault="00D11DE1" w:rsidP="00770BEC">
            <w:pPr>
              <w:rPr>
                <w:rFonts w:ascii="Times New Roman" w:hAnsi="Times New Roman" w:cs="Times New Roman"/>
                <w:i/>
                <w:sz w:val="24"/>
                <w:szCs w:val="24"/>
              </w:rPr>
            </w:pPr>
          </w:p>
          <w:p w14:paraId="7091BC38" w14:textId="77777777" w:rsidR="00D11DE1" w:rsidRPr="00BD33CA" w:rsidRDefault="00D11DE1" w:rsidP="00770BEC">
            <w:pPr>
              <w:rPr>
                <w:rFonts w:ascii="Times New Roman" w:hAnsi="Times New Roman" w:cs="Times New Roman"/>
                <w:i/>
                <w:sz w:val="24"/>
                <w:szCs w:val="24"/>
              </w:rPr>
            </w:pPr>
          </w:p>
          <w:p w14:paraId="78ECFDD9" w14:textId="77777777" w:rsidR="00D11DE1" w:rsidRPr="00BD33CA" w:rsidRDefault="00D11DE1" w:rsidP="00770BEC">
            <w:pPr>
              <w:rPr>
                <w:rFonts w:ascii="Times New Roman" w:hAnsi="Times New Roman" w:cs="Times New Roman"/>
                <w:i/>
                <w:sz w:val="24"/>
                <w:szCs w:val="24"/>
              </w:rPr>
            </w:pPr>
          </w:p>
          <w:p w14:paraId="14BCFD92" w14:textId="77777777" w:rsidR="00D11DE1" w:rsidRPr="00BD33CA" w:rsidRDefault="00D11DE1" w:rsidP="00770BEC">
            <w:pPr>
              <w:rPr>
                <w:rFonts w:ascii="Times New Roman" w:hAnsi="Times New Roman" w:cs="Times New Roman"/>
                <w:i/>
                <w:sz w:val="24"/>
                <w:szCs w:val="24"/>
              </w:rPr>
            </w:pPr>
          </w:p>
          <w:p w14:paraId="6B87A05C" w14:textId="77777777" w:rsidR="00D11DE1" w:rsidRPr="00BD33CA" w:rsidRDefault="00D11DE1" w:rsidP="00770BEC">
            <w:pPr>
              <w:rPr>
                <w:rFonts w:ascii="Times New Roman" w:hAnsi="Times New Roman" w:cs="Times New Roman"/>
                <w:i/>
                <w:sz w:val="24"/>
                <w:szCs w:val="24"/>
              </w:rPr>
            </w:pPr>
          </w:p>
          <w:p w14:paraId="4C2955FD" w14:textId="5A350D9A" w:rsidR="00D11DE1" w:rsidRDefault="00D11DE1" w:rsidP="00770BEC">
            <w:pPr>
              <w:rPr>
                <w:rFonts w:ascii="Times New Roman" w:hAnsi="Times New Roman" w:cs="Times New Roman"/>
                <w:i/>
                <w:sz w:val="24"/>
                <w:szCs w:val="24"/>
              </w:rPr>
            </w:pPr>
          </w:p>
          <w:p w14:paraId="4057B3AC" w14:textId="77777777" w:rsidR="009D2219" w:rsidRPr="00BD33CA" w:rsidRDefault="009D2219" w:rsidP="00770BEC">
            <w:pPr>
              <w:rPr>
                <w:rFonts w:ascii="Times New Roman" w:hAnsi="Times New Roman" w:cs="Times New Roman"/>
                <w:i/>
                <w:sz w:val="24"/>
                <w:szCs w:val="24"/>
              </w:rPr>
            </w:pPr>
          </w:p>
          <w:p w14:paraId="5BD25B5E" w14:textId="77777777" w:rsidR="00D11DE1" w:rsidRPr="00BD33CA" w:rsidRDefault="00D11DE1" w:rsidP="00770BEC">
            <w:pPr>
              <w:rPr>
                <w:rFonts w:ascii="Times New Roman" w:hAnsi="Times New Roman" w:cs="Times New Roman"/>
                <w:i/>
                <w:sz w:val="24"/>
                <w:szCs w:val="24"/>
              </w:rPr>
            </w:pPr>
          </w:p>
          <w:p w14:paraId="04BCBCD1" w14:textId="77777777" w:rsidR="0003610E" w:rsidRPr="00BD33CA" w:rsidRDefault="0003610E" w:rsidP="00D11DE1">
            <w:pPr>
              <w:rPr>
                <w:rFonts w:ascii="Times New Roman" w:hAnsi="Times New Roman" w:cs="Times New Roman"/>
                <w:sz w:val="24"/>
                <w:szCs w:val="24"/>
              </w:rPr>
            </w:pPr>
          </w:p>
          <w:p w14:paraId="18090429" w14:textId="77777777" w:rsidR="0003610E" w:rsidRPr="00BD33CA" w:rsidRDefault="0003610E" w:rsidP="00D11DE1">
            <w:pPr>
              <w:rPr>
                <w:rFonts w:ascii="Times New Roman" w:hAnsi="Times New Roman" w:cs="Times New Roman"/>
                <w:sz w:val="24"/>
                <w:szCs w:val="24"/>
              </w:rPr>
            </w:pPr>
          </w:p>
          <w:p w14:paraId="7BF2FD67" w14:textId="77777777" w:rsidR="0003610E" w:rsidRPr="00BD33CA" w:rsidRDefault="0003610E" w:rsidP="00D11DE1">
            <w:pPr>
              <w:rPr>
                <w:rFonts w:ascii="Times New Roman" w:hAnsi="Times New Roman" w:cs="Times New Roman"/>
                <w:sz w:val="24"/>
                <w:szCs w:val="24"/>
              </w:rPr>
            </w:pPr>
          </w:p>
          <w:p w14:paraId="37B615FB" w14:textId="77777777" w:rsidR="0003610E" w:rsidRPr="00BD33CA" w:rsidRDefault="0003610E" w:rsidP="00D11DE1">
            <w:pPr>
              <w:rPr>
                <w:rFonts w:ascii="Times New Roman" w:hAnsi="Times New Roman" w:cs="Times New Roman"/>
                <w:sz w:val="24"/>
                <w:szCs w:val="24"/>
              </w:rPr>
            </w:pPr>
          </w:p>
          <w:p w14:paraId="599CC465" w14:textId="77777777" w:rsidR="0003610E" w:rsidRPr="00BD33CA" w:rsidRDefault="0003610E" w:rsidP="00D11DE1">
            <w:pPr>
              <w:rPr>
                <w:rFonts w:ascii="Times New Roman" w:hAnsi="Times New Roman" w:cs="Times New Roman"/>
                <w:sz w:val="24"/>
                <w:szCs w:val="24"/>
              </w:rPr>
            </w:pPr>
          </w:p>
          <w:p w14:paraId="7DE2D438" w14:textId="77777777" w:rsidR="0003610E" w:rsidRPr="00BD33CA" w:rsidRDefault="0003610E" w:rsidP="00D11DE1">
            <w:pPr>
              <w:rPr>
                <w:rFonts w:ascii="Times New Roman" w:hAnsi="Times New Roman" w:cs="Times New Roman"/>
                <w:sz w:val="24"/>
                <w:szCs w:val="24"/>
              </w:rPr>
            </w:pPr>
          </w:p>
          <w:p w14:paraId="4BA7A5AE" w14:textId="77777777" w:rsidR="0003610E" w:rsidRPr="00BD33CA" w:rsidRDefault="0003610E" w:rsidP="00D11DE1">
            <w:pPr>
              <w:rPr>
                <w:rFonts w:ascii="Times New Roman" w:hAnsi="Times New Roman" w:cs="Times New Roman"/>
                <w:sz w:val="24"/>
                <w:szCs w:val="24"/>
              </w:rPr>
            </w:pPr>
          </w:p>
          <w:p w14:paraId="2C70F1AA" w14:textId="77777777" w:rsidR="0003610E" w:rsidRPr="00BD33CA" w:rsidRDefault="0003610E" w:rsidP="00D11DE1">
            <w:pPr>
              <w:rPr>
                <w:rFonts w:ascii="Times New Roman" w:hAnsi="Times New Roman" w:cs="Times New Roman"/>
                <w:sz w:val="24"/>
                <w:szCs w:val="24"/>
              </w:rPr>
            </w:pPr>
          </w:p>
          <w:p w14:paraId="576BBB74" w14:textId="2486A5A3" w:rsidR="00253FA5" w:rsidRPr="00BD33CA" w:rsidRDefault="00253FA5" w:rsidP="00CE6B31">
            <w:pPr>
              <w:rPr>
                <w:rFonts w:ascii="Times New Roman" w:hAnsi="Times New Roman" w:cs="Times New Roman"/>
                <w:i/>
                <w:sz w:val="24"/>
                <w:szCs w:val="24"/>
              </w:rPr>
            </w:pPr>
          </w:p>
        </w:tc>
        <w:tc>
          <w:tcPr>
            <w:tcW w:w="2160" w:type="dxa"/>
            <w:tcBorders>
              <w:top w:val="single" w:sz="4" w:space="0" w:color="auto"/>
              <w:left w:val="single" w:sz="4" w:space="0" w:color="auto"/>
              <w:bottom w:val="single" w:sz="4" w:space="0" w:color="auto"/>
              <w:right w:val="single" w:sz="4" w:space="0" w:color="auto"/>
            </w:tcBorders>
          </w:tcPr>
          <w:p w14:paraId="2463A78C" w14:textId="77777777" w:rsidR="00CB76B8" w:rsidRPr="00BD33CA" w:rsidRDefault="00CB76B8" w:rsidP="0032165E">
            <w:pPr>
              <w:rPr>
                <w:rFonts w:ascii="Times New Roman" w:hAnsi="Times New Roman" w:cs="Times New Roman"/>
                <w:sz w:val="24"/>
                <w:szCs w:val="24"/>
              </w:rPr>
            </w:pPr>
          </w:p>
          <w:p w14:paraId="3C0B02BE" w14:textId="77777777" w:rsidR="007E24C4" w:rsidRPr="00BD33CA" w:rsidRDefault="007E24C4" w:rsidP="00675538">
            <w:pPr>
              <w:pStyle w:val="Default"/>
              <w:jc w:val="both"/>
              <w:rPr>
                <w:color w:val="auto"/>
              </w:rPr>
            </w:pPr>
          </w:p>
          <w:p w14:paraId="5F97DF27" w14:textId="77777777" w:rsidR="007E24C4" w:rsidRPr="00BD33CA" w:rsidRDefault="007E24C4" w:rsidP="00675538">
            <w:pPr>
              <w:pStyle w:val="Default"/>
              <w:jc w:val="both"/>
              <w:rPr>
                <w:color w:val="auto"/>
              </w:rPr>
            </w:pPr>
          </w:p>
          <w:p w14:paraId="482D27FE" w14:textId="77777777" w:rsidR="007E24C4" w:rsidRPr="00BD33CA" w:rsidRDefault="007E24C4" w:rsidP="00675538">
            <w:pPr>
              <w:pStyle w:val="Default"/>
              <w:jc w:val="both"/>
              <w:rPr>
                <w:color w:val="auto"/>
              </w:rPr>
            </w:pPr>
          </w:p>
          <w:p w14:paraId="22ED0958" w14:textId="77777777" w:rsidR="007E24C4" w:rsidRPr="00BD33CA" w:rsidRDefault="007E24C4" w:rsidP="00675538">
            <w:pPr>
              <w:pStyle w:val="Default"/>
              <w:jc w:val="both"/>
              <w:rPr>
                <w:color w:val="auto"/>
              </w:rPr>
            </w:pPr>
          </w:p>
          <w:p w14:paraId="6E124DEB" w14:textId="77777777" w:rsidR="007E24C4" w:rsidRPr="00BD33CA" w:rsidRDefault="007E24C4" w:rsidP="00675538">
            <w:pPr>
              <w:pStyle w:val="Default"/>
              <w:jc w:val="both"/>
              <w:rPr>
                <w:color w:val="auto"/>
              </w:rPr>
            </w:pPr>
          </w:p>
          <w:p w14:paraId="062AC79A" w14:textId="77777777" w:rsidR="007E24C4" w:rsidRPr="00BD33CA" w:rsidRDefault="007E24C4" w:rsidP="00675538">
            <w:pPr>
              <w:pStyle w:val="Default"/>
              <w:jc w:val="both"/>
              <w:rPr>
                <w:color w:val="auto"/>
              </w:rPr>
            </w:pPr>
          </w:p>
          <w:p w14:paraId="2B7832CC" w14:textId="77777777" w:rsidR="007E24C4" w:rsidRPr="00BD33CA" w:rsidRDefault="007E24C4" w:rsidP="00675538">
            <w:pPr>
              <w:pStyle w:val="Default"/>
              <w:jc w:val="both"/>
              <w:rPr>
                <w:color w:val="auto"/>
              </w:rPr>
            </w:pPr>
          </w:p>
          <w:p w14:paraId="157EDB58" w14:textId="77777777" w:rsidR="007E24C4" w:rsidRPr="00BD33CA" w:rsidRDefault="007E24C4" w:rsidP="00675538">
            <w:pPr>
              <w:pStyle w:val="Default"/>
              <w:jc w:val="both"/>
              <w:rPr>
                <w:color w:val="auto"/>
              </w:rPr>
            </w:pPr>
          </w:p>
          <w:p w14:paraId="22755564" w14:textId="5077A090" w:rsidR="00D16BE4" w:rsidRPr="00BD33CA" w:rsidRDefault="00D16BE4" w:rsidP="00675538">
            <w:pPr>
              <w:pStyle w:val="Default"/>
              <w:jc w:val="both"/>
              <w:rPr>
                <w:color w:val="auto"/>
              </w:rPr>
            </w:pPr>
          </w:p>
          <w:p w14:paraId="2AB2EDE3" w14:textId="77777777" w:rsidR="00D16BE4" w:rsidRPr="00BD33CA" w:rsidRDefault="00D16BE4" w:rsidP="00675538">
            <w:pPr>
              <w:pStyle w:val="Default"/>
              <w:jc w:val="both"/>
              <w:rPr>
                <w:color w:val="auto"/>
              </w:rPr>
            </w:pPr>
          </w:p>
          <w:p w14:paraId="4F0F6B56" w14:textId="28E1FEE8" w:rsidR="00675538" w:rsidRPr="00BD33CA" w:rsidRDefault="00675538" w:rsidP="00675538">
            <w:pPr>
              <w:pStyle w:val="Default"/>
              <w:jc w:val="both"/>
              <w:rPr>
                <w:color w:val="auto"/>
              </w:rPr>
            </w:pPr>
            <w:r w:rsidRPr="00BD33CA">
              <w:rPr>
                <w:color w:val="auto"/>
              </w:rPr>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9E0804">
              <w:rPr>
                <w:color w:val="auto"/>
              </w:rPr>
              <w:t>4</w:t>
            </w:r>
          </w:p>
          <w:p w14:paraId="3528B91A" w14:textId="77777777" w:rsidR="00CB76B8" w:rsidRPr="00BD33CA" w:rsidRDefault="00CB76B8" w:rsidP="0032165E">
            <w:pPr>
              <w:rPr>
                <w:rFonts w:ascii="Times New Roman" w:hAnsi="Times New Roman" w:cs="Times New Roman"/>
                <w:sz w:val="24"/>
                <w:szCs w:val="24"/>
              </w:rPr>
            </w:pPr>
          </w:p>
          <w:p w14:paraId="7651F52E" w14:textId="77777777" w:rsidR="00CB76B8" w:rsidRPr="00BD33CA" w:rsidRDefault="00CB76B8" w:rsidP="0032165E">
            <w:pPr>
              <w:rPr>
                <w:rFonts w:ascii="Times New Roman" w:hAnsi="Times New Roman" w:cs="Times New Roman"/>
                <w:sz w:val="24"/>
                <w:szCs w:val="24"/>
              </w:rPr>
            </w:pPr>
          </w:p>
          <w:p w14:paraId="4137E4A4" w14:textId="77777777" w:rsidR="00CB76B8" w:rsidRPr="00BD33CA" w:rsidRDefault="00CB76B8" w:rsidP="0032165E">
            <w:pPr>
              <w:rPr>
                <w:rFonts w:ascii="Times New Roman" w:hAnsi="Times New Roman" w:cs="Times New Roman"/>
                <w:sz w:val="24"/>
                <w:szCs w:val="24"/>
              </w:rPr>
            </w:pPr>
          </w:p>
          <w:p w14:paraId="184B3608" w14:textId="77777777" w:rsidR="00CB76B8" w:rsidRPr="00BD33CA" w:rsidRDefault="00CB76B8" w:rsidP="0032165E">
            <w:pPr>
              <w:rPr>
                <w:rFonts w:ascii="Times New Roman" w:hAnsi="Times New Roman" w:cs="Times New Roman"/>
                <w:sz w:val="24"/>
                <w:szCs w:val="24"/>
              </w:rPr>
            </w:pPr>
          </w:p>
          <w:p w14:paraId="18648B34" w14:textId="77777777" w:rsidR="00CB76B8" w:rsidRPr="00BD33CA" w:rsidRDefault="00CB76B8" w:rsidP="0032165E">
            <w:pPr>
              <w:rPr>
                <w:rFonts w:ascii="Times New Roman" w:hAnsi="Times New Roman" w:cs="Times New Roman"/>
                <w:sz w:val="24"/>
                <w:szCs w:val="24"/>
              </w:rPr>
            </w:pPr>
          </w:p>
          <w:p w14:paraId="643D0981" w14:textId="77777777" w:rsidR="00CB76B8" w:rsidRPr="00BD33CA" w:rsidRDefault="00CB76B8" w:rsidP="0032165E">
            <w:pPr>
              <w:rPr>
                <w:rFonts w:ascii="Times New Roman" w:hAnsi="Times New Roman" w:cs="Times New Roman"/>
                <w:sz w:val="24"/>
                <w:szCs w:val="24"/>
              </w:rPr>
            </w:pPr>
          </w:p>
          <w:p w14:paraId="14A27BDF" w14:textId="77777777" w:rsidR="00CB76B8" w:rsidRPr="00BD33CA" w:rsidRDefault="00CB76B8" w:rsidP="0032165E">
            <w:pPr>
              <w:rPr>
                <w:rFonts w:ascii="Times New Roman" w:hAnsi="Times New Roman" w:cs="Times New Roman"/>
                <w:sz w:val="24"/>
                <w:szCs w:val="24"/>
              </w:rPr>
            </w:pPr>
          </w:p>
          <w:p w14:paraId="3876E3F7" w14:textId="77777777" w:rsidR="00CB76B8" w:rsidRPr="00BD33CA" w:rsidRDefault="00CB76B8" w:rsidP="0032165E">
            <w:pPr>
              <w:rPr>
                <w:rFonts w:ascii="Times New Roman" w:hAnsi="Times New Roman" w:cs="Times New Roman"/>
                <w:sz w:val="24"/>
                <w:szCs w:val="24"/>
              </w:rPr>
            </w:pPr>
          </w:p>
          <w:p w14:paraId="44145F49" w14:textId="77777777" w:rsidR="00CB76B8" w:rsidRPr="00BD33CA" w:rsidRDefault="00CB76B8" w:rsidP="0032165E">
            <w:pPr>
              <w:rPr>
                <w:rFonts w:ascii="Times New Roman" w:hAnsi="Times New Roman" w:cs="Times New Roman"/>
                <w:sz w:val="24"/>
                <w:szCs w:val="24"/>
              </w:rPr>
            </w:pPr>
          </w:p>
          <w:p w14:paraId="50FF8967" w14:textId="73F38ABB" w:rsidR="00860F26" w:rsidRPr="00BD33CA" w:rsidRDefault="00860F26" w:rsidP="00675538">
            <w:pPr>
              <w:pStyle w:val="Default"/>
              <w:jc w:val="both"/>
              <w:rPr>
                <w:color w:val="auto"/>
              </w:rPr>
            </w:pPr>
          </w:p>
          <w:p w14:paraId="5BCF8100" w14:textId="77777777" w:rsidR="00374A98" w:rsidRPr="00BD33CA" w:rsidRDefault="00374A98" w:rsidP="00675538">
            <w:pPr>
              <w:pStyle w:val="Default"/>
              <w:jc w:val="both"/>
              <w:rPr>
                <w:color w:val="auto"/>
              </w:rPr>
            </w:pPr>
          </w:p>
          <w:p w14:paraId="1D95A9CC" w14:textId="1AAE76FE" w:rsidR="00675538" w:rsidRPr="00BD33CA" w:rsidRDefault="00675538" w:rsidP="00675538">
            <w:pPr>
              <w:pStyle w:val="Default"/>
              <w:jc w:val="both"/>
              <w:rPr>
                <w:color w:val="auto"/>
              </w:rPr>
            </w:pPr>
            <w:r w:rsidRPr="00BD33CA">
              <w:rPr>
                <w:color w:val="auto"/>
              </w:rPr>
              <w:lastRenderedPageBreak/>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8742DD">
              <w:rPr>
                <w:color w:val="auto"/>
              </w:rPr>
              <w:t>4</w:t>
            </w:r>
          </w:p>
          <w:p w14:paraId="5EFD0055" w14:textId="77777777" w:rsidR="00CB76B8" w:rsidRPr="00BD33CA" w:rsidRDefault="00CB76B8" w:rsidP="0032165E">
            <w:pPr>
              <w:rPr>
                <w:rFonts w:ascii="Times New Roman" w:hAnsi="Times New Roman" w:cs="Times New Roman"/>
                <w:sz w:val="24"/>
                <w:szCs w:val="24"/>
              </w:rPr>
            </w:pPr>
          </w:p>
          <w:p w14:paraId="2B02972B" w14:textId="77777777" w:rsidR="00CB76B8" w:rsidRPr="00BD33CA" w:rsidRDefault="00CB76B8" w:rsidP="0032165E">
            <w:pPr>
              <w:rPr>
                <w:rFonts w:ascii="Times New Roman" w:hAnsi="Times New Roman" w:cs="Times New Roman"/>
                <w:sz w:val="24"/>
                <w:szCs w:val="24"/>
              </w:rPr>
            </w:pPr>
          </w:p>
          <w:p w14:paraId="1D6E21BE" w14:textId="77777777" w:rsidR="00CB76B8" w:rsidRPr="00BD33CA" w:rsidRDefault="00CB76B8" w:rsidP="0032165E">
            <w:pPr>
              <w:rPr>
                <w:rFonts w:ascii="Times New Roman" w:hAnsi="Times New Roman" w:cs="Times New Roman"/>
                <w:sz w:val="24"/>
                <w:szCs w:val="24"/>
              </w:rPr>
            </w:pPr>
          </w:p>
          <w:p w14:paraId="251136B0" w14:textId="77777777" w:rsidR="00CB76B8" w:rsidRPr="00BD33CA" w:rsidRDefault="00CB76B8" w:rsidP="0032165E">
            <w:pPr>
              <w:rPr>
                <w:rFonts w:ascii="Times New Roman" w:hAnsi="Times New Roman" w:cs="Times New Roman"/>
                <w:sz w:val="24"/>
                <w:szCs w:val="24"/>
              </w:rPr>
            </w:pPr>
          </w:p>
          <w:p w14:paraId="206BCE6A" w14:textId="6D5F561E" w:rsidR="00CB76B8" w:rsidRPr="00BD33CA" w:rsidRDefault="00CB76B8" w:rsidP="0032165E">
            <w:pPr>
              <w:rPr>
                <w:rFonts w:ascii="Times New Roman" w:hAnsi="Times New Roman" w:cs="Times New Roman"/>
                <w:sz w:val="24"/>
                <w:szCs w:val="24"/>
              </w:rPr>
            </w:pPr>
          </w:p>
          <w:p w14:paraId="48E52DA6" w14:textId="593ED132" w:rsidR="00860F26" w:rsidRPr="00BD33CA" w:rsidRDefault="00860F26" w:rsidP="0032165E">
            <w:pPr>
              <w:rPr>
                <w:rFonts w:ascii="Times New Roman" w:hAnsi="Times New Roman" w:cs="Times New Roman"/>
                <w:sz w:val="24"/>
                <w:szCs w:val="24"/>
              </w:rPr>
            </w:pPr>
          </w:p>
          <w:p w14:paraId="13B736AB" w14:textId="5BFE0BA3" w:rsidR="00860F26" w:rsidRDefault="00860F26" w:rsidP="0032165E">
            <w:pPr>
              <w:rPr>
                <w:rFonts w:ascii="Times New Roman" w:hAnsi="Times New Roman" w:cs="Times New Roman"/>
                <w:sz w:val="24"/>
                <w:szCs w:val="24"/>
              </w:rPr>
            </w:pPr>
          </w:p>
          <w:p w14:paraId="3C11630D" w14:textId="549C00FE" w:rsidR="008742DD" w:rsidRDefault="008742DD" w:rsidP="0032165E">
            <w:pPr>
              <w:rPr>
                <w:rFonts w:ascii="Times New Roman" w:hAnsi="Times New Roman" w:cs="Times New Roman"/>
                <w:sz w:val="24"/>
                <w:szCs w:val="24"/>
              </w:rPr>
            </w:pPr>
          </w:p>
          <w:p w14:paraId="7FDEFBCB" w14:textId="77777777" w:rsidR="008742DD" w:rsidRDefault="008742DD" w:rsidP="0032165E">
            <w:pPr>
              <w:rPr>
                <w:rFonts w:ascii="Times New Roman" w:hAnsi="Times New Roman" w:cs="Times New Roman"/>
                <w:sz w:val="24"/>
                <w:szCs w:val="24"/>
              </w:rPr>
            </w:pPr>
          </w:p>
          <w:p w14:paraId="6DCCB19D" w14:textId="57087DAA" w:rsidR="008742DD" w:rsidRDefault="008742DD" w:rsidP="0032165E">
            <w:pPr>
              <w:rPr>
                <w:rFonts w:ascii="Times New Roman" w:hAnsi="Times New Roman" w:cs="Times New Roman"/>
                <w:sz w:val="24"/>
                <w:szCs w:val="24"/>
              </w:rPr>
            </w:pPr>
          </w:p>
          <w:p w14:paraId="7BC9D159" w14:textId="77777777" w:rsidR="008742DD" w:rsidRPr="00BD33CA" w:rsidRDefault="008742DD" w:rsidP="0032165E">
            <w:pPr>
              <w:rPr>
                <w:rFonts w:ascii="Times New Roman" w:hAnsi="Times New Roman" w:cs="Times New Roman"/>
                <w:sz w:val="24"/>
                <w:szCs w:val="24"/>
              </w:rPr>
            </w:pPr>
          </w:p>
          <w:p w14:paraId="5F1706EC" w14:textId="56DA7699" w:rsidR="00860F26" w:rsidRPr="00BD33CA" w:rsidRDefault="00860F26" w:rsidP="00860F26">
            <w:pPr>
              <w:pStyle w:val="Default"/>
              <w:jc w:val="both"/>
              <w:rPr>
                <w:color w:val="auto"/>
              </w:rPr>
            </w:pPr>
            <w:r w:rsidRPr="00BD33CA">
              <w:rPr>
                <w:color w:val="auto"/>
              </w:rPr>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8742DD">
              <w:rPr>
                <w:color w:val="auto"/>
              </w:rPr>
              <w:t>4</w:t>
            </w:r>
          </w:p>
          <w:p w14:paraId="3B9F0887" w14:textId="0EE72144" w:rsidR="00860F26" w:rsidRPr="00BD33CA" w:rsidRDefault="00860F26" w:rsidP="0032165E">
            <w:pPr>
              <w:rPr>
                <w:rFonts w:ascii="Times New Roman" w:hAnsi="Times New Roman" w:cs="Times New Roman"/>
                <w:sz w:val="24"/>
                <w:szCs w:val="24"/>
              </w:rPr>
            </w:pPr>
          </w:p>
          <w:p w14:paraId="53F3F974" w14:textId="0857A5C0" w:rsidR="00DE5A25" w:rsidRPr="00BD33CA" w:rsidRDefault="00DE5A25" w:rsidP="0032165E">
            <w:pPr>
              <w:rPr>
                <w:rFonts w:ascii="Times New Roman" w:hAnsi="Times New Roman" w:cs="Times New Roman"/>
                <w:sz w:val="24"/>
                <w:szCs w:val="24"/>
              </w:rPr>
            </w:pPr>
          </w:p>
          <w:p w14:paraId="257E6EE0" w14:textId="09A7BB3A" w:rsidR="00DE5A25" w:rsidRPr="00BD33CA" w:rsidRDefault="00DE5A25" w:rsidP="0032165E">
            <w:pPr>
              <w:rPr>
                <w:rFonts w:ascii="Times New Roman" w:hAnsi="Times New Roman" w:cs="Times New Roman"/>
                <w:sz w:val="24"/>
                <w:szCs w:val="24"/>
              </w:rPr>
            </w:pPr>
          </w:p>
          <w:p w14:paraId="02C6531A" w14:textId="5689BB45" w:rsidR="00DE5A25" w:rsidRPr="00BD33CA" w:rsidRDefault="00DE5A25" w:rsidP="0032165E">
            <w:pPr>
              <w:rPr>
                <w:rFonts w:ascii="Times New Roman" w:hAnsi="Times New Roman" w:cs="Times New Roman"/>
                <w:sz w:val="24"/>
                <w:szCs w:val="24"/>
              </w:rPr>
            </w:pPr>
          </w:p>
          <w:p w14:paraId="7CE226CC" w14:textId="77777777" w:rsidR="00F30AD4" w:rsidRPr="00BD33CA" w:rsidRDefault="00F30AD4" w:rsidP="0032165E">
            <w:pPr>
              <w:rPr>
                <w:rFonts w:ascii="Times New Roman" w:hAnsi="Times New Roman" w:cs="Times New Roman"/>
                <w:sz w:val="24"/>
                <w:szCs w:val="24"/>
              </w:rPr>
            </w:pPr>
          </w:p>
          <w:p w14:paraId="6CC4F48D" w14:textId="46164FFF" w:rsidR="00DE5A25" w:rsidRPr="00BD33CA" w:rsidRDefault="00DE5A25" w:rsidP="0032165E">
            <w:pPr>
              <w:rPr>
                <w:rFonts w:ascii="Times New Roman" w:hAnsi="Times New Roman" w:cs="Times New Roman"/>
                <w:sz w:val="24"/>
                <w:szCs w:val="24"/>
              </w:rPr>
            </w:pPr>
          </w:p>
          <w:p w14:paraId="6107BE87" w14:textId="0FF1B6CC" w:rsidR="00DE5A25" w:rsidRPr="00BD33CA" w:rsidRDefault="00DE5A25" w:rsidP="0032165E">
            <w:pPr>
              <w:rPr>
                <w:rFonts w:ascii="Times New Roman" w:hAnsi="Times New Roman" w:cs="Times New Roman"/>
                <w:sz w:val="24"/>
                <w:szCs w:val="24"/>
              </w:rPr>
            </w:pPr>
          </w:p>
          <w:p w14:paraId="62DA6F21" w14:textId="77777777" w:rsidR="00CB76B8" w:rsidRPr="00BD33CA" w:rsidRDefault="00CB76B8" w:rsidP="0032165E">
            <w:pPr>
              <w:rPr>
                <w:rFonts w:ascii="Times New Roman" w:hAnsi="Times New Roman" w:cs="Times New Roman"/>
                <w:sz w:val="24"/>
                <w:szCs w:val="24"/>
              </w:rPr>
            </w:pPr>
          </w:p>
          <w:p w14:paraId="70E62EC9" w14:textId="77777777" w:rsidR="00CB76B8" w:rsidRPr="00BD33CA" w:rsidRDefault="00CB76B8" w:rsidP="0032165E">
            <w:pPr>
              <w:rPr>
                <w:rFonts w:ascii="Times New Roman" w:hAnsi="Times New Roman" w:cs="Times New Roman"/>
                <w:sz w:val="24"/>
                <w:szCs w:val="24"/>
              </w:rPr>
            </w:pPr>
          </w:p>
          <w:p w14:paraId="499DC124" w14:textId="77777777" w:rsidR="00CB76B8" w:rsidRPr="00BD33CA" w:rsidRDefault="00CB76B8" w:rsidP="0032165E">
            <w:pPr>
              <w:rPr>
                <w:rFonts w:ascii="Times New Roman" w:hAnsi="Times New Roman" w:cs="Times New Roman"/>
                <w:sz w:val="24"/>
                <w:szCs w:val="24"/>
              </w:rPr>
            </w:pPr>
          </w:p>
          <w:p w14:paraId="460B7CC4" w14:textId="49478759" w:rsidR="00770BEC" w:rsidRPr="00BD33CA" w:rsidRDefault="00770BEC" w:rsidP="0032165E">
            <w:pPr>
              <w:rPr>
                <w:rFonts w:ascii="Times New Roman" w:hAnsi="Times New Roman" w:cs="Times New Roman"/>
                <w:sz w:val="24"/>
                <w:szCs w:val="24"/>
              </w:rPr>
            </w:pPr>
          </w:p>
          <w:p w14:paraId="395AA077" w14:textId="64CAC5A0" w:rsidR="00770BEC" w:rsidRPr="00BD33CA" w:rsidRDefault="00770BEC" w:rsidP="0032165E">
            <w:pPr>
              <w:rPr>
                <w:rFonts w:ascii="Times New Roman" w:hAnsi="Times New Roman" w:cs="Times New Roman"/>
                <w:sz w:val="24"/>
                <w:szCs w:val="24"/>
              </w:rPr>
            </w:pPr>
          </w:p>
          <w:p w14:paraId="520C8781" w14:textId="45B74DC8" w:rsidR="00770BEC" w:rsidRPr="00BD33CA" w:rsidRDefault="00770BEC" w:rsidP="0032165E">
            <w:pPr>
              <w:rPr>
                <w:rFonts w:ascii="Times New Roman" w:hAnsi="Times New Roman" w:cs="Times New Roman"/>
                <w:sz w:val="24"/>
                <w:szCs w:val="24"/>
              </w:rPr>
            </w:pPr>
          </w:p>
          <w:p w14:paraId="3BE899B4" w14:textId="77777777" w:rsidR="00A61BB8" w:rsidRPr="00BD33CA" w:rsidRDefault="00A61BB8" w:rsidP="00770BEC">
            <w:pPr>
              <w:pStyle w:val="Default"/>
              <w:jc w:val="both"/>
              <w:rPr>
                <w:color w:val="auto"/>
              </w:rPr>
            </w:pPr>
          </w:p>
          <w:p w14:paraId="5B4D99E6" w14:textId="7AD96472" w:rsidR="00770BEC" w:rsidRPr="00BD33CA" w:rsidRDefault="00770BEC" w:rsidP="00770BEC">
            <w:pPr>
              <w:pStyle w:val="Default"/>
              <w:jc w:val="both"/>
              <w:rPr>
                <w:color w:val="auto"/>
              </w:rPr>
            </w:pPr>
            <w:r w:rsidRPr="00BD33CA">
              <w:rPr>
                <w:color w:val="auto"/>
              </w:rPr>
              <w:lastRenderedPageBreak/>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452F03">
              <w:rPr>
                <w:color w:val="auto"/>
              </w:rPr>
              <w:t>4</w:t>
            </w:r>
          </w:p>
          <w:p w14:paraId="242FDD68" w14:textId="77777777" w:rsidR="00770BEC" w:rsidRPr="00BD33CA" w:rsidRDefault="00770BEC" w:rsidP="0032165E">
            <w:pPr>
              <w:rPr>
                <w:rFonts w:ascii="Times New Roman" w:hAnsi="Times New Roman" w:cs="Times New Roman"/>
                <w:sz w:val="24"/>
                <w:szCs w:val="24"/>
              </w:rPr>
            </w:pPr>
          </w:p>
          <w:p w14:paraId="0E610338" w14:textId="77777777" w:rsidR="00CB76B8" w:rsidRPr="00BD33CA" w:rsidRDefault="00CB76B8" w:rsidP="0032165E">
            <w:pPr>
              <w:rPr>
                <w:rFonts w:ascii="Times New Roman" w:hAnsi="Times New Roman" w:cs="Times New Roman"/>
                <w:sz w:val="24"/>
                <w:szCs w:val="24"/>
              </w:rPr>
            </w:pPr>
          </w:p>
          <w:p w14:paraId="3AC54453" w14:textId="77777777" w:rsidR="00CB76B8" w:rsidRPr="00BD33CA" w:rsidRDefault="00CB76B8" w:rsidP="0032165E">
            <w:pPr>
              <w:rPr>
                <w:rFonts w:ascii="Times New Roman" w:hAnsi="Times New Roman" w:cs="Times New Roman"/>
                <w:sz w:val="24"/>
                <w:szCs w:val="24"/>
              </w:rPr>
            </w:pPr>
          </w:p>
          <w:p w14:paraId="3CDAFAD8" w14:textId="77777777" w:rsidR="00CB76B8" w:rsidRPr="00BD33CA" w:rsidRDefault="00CB76B8" w:rsidP="0032165E">
            <w:pPr>
              <w:rPr>
                <w:rFonts w:ascii="Times New Roman" w:hAnsi="Times New Roman" w:cs="Times New Roman"/>
                <w:sz w:val="24"/>
                <w:szCs w:val="24"/>
              </w:rPr>
            </w:pPr>
          </w:p>
          <w:p w14:paraId="37D61061" w14:textId="277343FA" w:rsidR="00CB76B8" w:rsidRPr="00BD33CA" w:rsidRDefault="00CB76B8" w:rsidP="0032165E">
            <w:pPr>
              <w:rPr>
                <w:rFonts w:ascii="Times New Roman" w:hAnsi="Times New Roman" w:cs="Times New Roman"/>
                <w:sz w:val="24"/>
                <w:szCs w:val="24"/>
              </w:rPr>
            </w:pPr>
          </w:p>
          <w:p w14:paraId="0C03A078" w14:textId="022FDC7C" w:rsidR="00770BEC" w:rsidRPr="00BD33CA" w:rsidRDefault="00770BEC" w:rsidP="0032165E">
            <w:pPr>
              <w:rPr>
                <w:rFonts w:ascii="Times New Roman" w:hAnsi="Times New Roman" w:cs="Times New Roman"/>
                <w:sz w:val="24"/>
                <w:szCs w:val="24"/>
              </w:rPr>
            </w:pPr>
          </w:p>
          <w:p w14:paraId="012A4011" w14:textId="77777777" w:rsidR="00770BEC" w:rsidRPr="00BD33CA" w:rsidRDefault="00770BEC" w:rsidP="0032165E">
            <w:pPr>
              <w:rPr>
                <w:rFonts w:ascii="Times New Roman" w:hAnsi="Times New Roman" w:cs="Times New Roman"/>
                <w:sz w:val="24"/>
                <w:szCs w:val="24"/>
              </w:rPr>
            </w:pPr>
          </w:p>
          <w:p w14:paraId="2A3F1FE6" w14:textId="77777777" w:rsidR="00CB76B8" w:rsidRPr="00BD33CA" w:rsidRDefault="00CB76B8" w:rsidP="0032165E">
            <w:pPr>
              <w:rPr>
                <w:rFonts w:ascii="Times New Roman" w:hAnsi="Times New Roman" w:cs="Times New Roman"/>
                <w:sz w:val="24"/>
                <w:szCs w:val="24"/>
              </w:rPr>
            </w:pPr>
          </w:p>
          <w:p w14:paraId="52B7790B" w14:textId="77777777" w:rsidR="00CB76B8" w:rsidRPr="00BD33CA" w:rsidRDefault="00CB76B8" w:rsidP="0032165E">
            <w:pPr>
              <w:rPr>
                <w:rFonts w:ascii="Times New Roman" w:hAnsi="Times New Roman" w:cs="Times New Roman"/>
                <w:sz w:val="24"/>
                <w:szCs w:val="24"/>
              </w:rPr>
            </w:pPr>
          </w:p>
          <w:p w14:paraId="63AB8791" w14:textId="77777777" w:rsidR="00CB76B8" w:rsidRPr="00BD33CA" w:rsidRDefault="00CB76B8" w:rsidP="0032165E">
            <w:pPr>
              <w:rPr>
                <w:rFonts w:ascii="Times New Roman" w:hAnsi="Times New Roman" w:cs="Times New Roman"/>
                <w:sz w:val="24"/>
                <w:szCs w:val="24"/>
              </w:rPr>
            </w:pPr>
          </w:p>
          <w:p w14:paraId="467CA715" w14:textId="77777777" w:rsidR="00CB76B8" w:rsidRPr="00BD33CA" w:rsidRDefault="00CB76B8" w:rsidP="0032165E">
            <w:pPr>
              <w:rPr>
                <w:rFonts w:ascii="Times New Roman" w:hAnsi="Times New Roman" w:cs="Times New Roman"/>
                <w:sz w:val="24"/>
                <w:szCs w:val="24"/>
              </w:rPr>
            </w:pPr>
          </w:p>
          <w:p w14:paraId="3722AF90" w14:textId="77777777" w:rsidR="00CB76B8" w:rsidRPr="00BD33CA" w:rsidRDefault="00CB76B8" w:rsidP="0032165E">
            <w:pPr>
              <w:rPr>
                <w:rFonts w:ascii="Times New Roman" w:hAnsi="Times New Roman" w:cs="Times New Roman"/>
                <w:sz w:val="24"/>
                <w:szCs w:val="24"/>
              </w:rPr>
            </w:pPr>
          </w:p>
          <w:p w14:paraId="48B60679" w14:textId="77777777" w:rsidR="00CB76B8" w:rsidRPr="00BD33CA" w:rsidRDefault="00CB76B8" w:rsidP="0032165E">
            <w:pPr>
              <w:rPr>
                <w:rFonts w:ascii="Times New Roman" w:hAnsi="Times New Roman" w:cs="Times New Roman"/>
                <w:sz w:val="24"/>
                <w:szCs w:val="24"/>
              </w:rPr>
            </w:pPr>
          </w:p>
          <w:p w14:paraId="79ACD083" w14:textId="4401A020" w:rsidR="00452F03" w:rsidRDefault="00452F03" w:rsidP="0032165E">
            <w:pPr>
              <w:rPr>
                <w:rFonts w:ascii="Times New Roman" w:hAnsi="Times New Roman" w:cs="Times New Roman"/>
                <w:sz w:val="24"/>
                <w:szCs w:val="24"/>
              </w:rPr>
            </w:pPr>
          </w:p>
          <w:p w14:paraId="380932A7" w14:textId="43CC22B7" w:rsidR="00452F03" w:rsidRDefault="00452F03" w:rsidP="0032165E">
            <w:pPr>
              <w:rPr>
                <w:rFonts w:ascii="Times New Roman" w:hAnsi="Times New Roman" w:cs="Times New Roman"/>
                <w:sz w:val="24"/>
                <w:szCs w:val="24"/>
              </w:rPr>
            </w:pPr>
          </w:p>
          <w:p w14:paraId="095C95E8" w14:textId="512F32E4" w:rsidR="00452F03" w:rsidRDefault="00452F03" w:rsidP="0032165E">
            <w:pPr>
              <w:rPr>
                <w:rFonts w:ascii="Times New Roman" w:hAnsi="Times New Roman" w:cs="Times New Roman"/>
                <w:sz w:val="24"/>
                <w:szCs w:val="24"/>
              </w:rPr>
            </w:pPr>
          </w:p>
          <w:p w14:paraId="1AC04872" w14:textId="6297B7AD" w:rsidR="00452F03" w:rsidRDefault="00452F03" w:rsidP="0032165E">
            <w:pPr>
              <w:rPr>
                <w:rFonts w:ascii="Times New Roman" w:hAnsi="Times New Roman" w:cs="Times New Roman"/>
                <w:sz w:val="24"/>
                <w:szCs w:val="24"/>
              </w:rPr>
            </w:pPr>
          </w:p>
          <w:p w14:paraId="716E43EF" w14:textId="77777777" w:rsidR="00F80F6A" w:rsidRDefault="00F80F6A" w:rsidP="0032165E">
            <w:pPr>
              <w:rPr>
                <w:rFonts w:ascii="Times New Roman" w:hAnsi="Times New Roman" w:cs="Times New Roman"/>
                <w:sz w:val="24"/>
                <w:szCs w:val="24"/>
              </w:rPr>
            </w:pPr>
          </w:p>
          <w:p w14:paraId="3AE94518" w14:textId="47BA6974" w:rsidR="00452F03" w:rsidRDefault="00452F03" w:rsidP="0032165E">
            <w:pPr>
              <w:rPr>
                <w:rFonts w:ascii="Times New Roman" w:hAnsi="Times New Roman" w:cs="Times New Roman"/>
                <w:sz w:val="24"/>
                <w:szCs w:val="24"/>
              </w:rPr>
            </w:pPr>
          </w:p>
          <w:p w14:paraId="556C66AC" w14:textId="77777777" w:rsidR="00452F03" w:rsidRPr="00BD33CA" w:rsidRDefault="00452F03" w:rsidP="0032165E">
            <w:pPr>
              <w:rPr>
                <w:rFonts w:ascii="Times New Roman" w:hAnsi="Times New Roman" w:cs="Times New Roman"/>
                <w:sz w:val="24"/>
                <w:szCs w:val="24"/>
              </w:rPr>
            </w:pPr>
          </w:p>
          <w:p w14:paraId="46B793BA" w14:textId="0BA85B4F" w:rsidR="004A5409" w:rsidRPr="00BD33CA" w:rsidRDefault="004A5409" w:rsidP="004A5409">
            <w:pPr>
              <w:pStyle w:val="Default"/>
              <w:jc w:val="both"/>
              <w:rPr>
                <w:color w:val="auto"/>
              </w:rPr>
            </w:pPr>
            <w:r w:rsidRPr="00BD33CA">
              <w:rPr>
                <w:color w:val="auto"/>
              </w:rPr>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F80F6A">
              <w:rPr>
                <w:color w:val="auto"/>
              </w:rPr>
              <w:t>4</w:t>
            </w:r>
          </w:p>
          <w:p w14:paraId="26488233" w14:textId="77777777" w:rsidR="004A5409" w:rsidRPr="00BD33CA" w:rsidRDefault="004A5409" w:rsidP="0032165E">
            <w:pPr>
              <w:rPr>
                <w:rFonts w:ascii="Times New Roman" w:hAnsi="Times New Roman" w:cs="Times New Roman"/>
                <w:sz w:val="24"/>
                <w:szCs w:val="24"/>
              </w:rPr>
            </w:pPr>
          </w:p>
          <w:p w14:paraId="1996B746" w14:textId="4601AC6E" w:rsidR="006A19AE" w:rsidRPr="00BD33CA" w:rsidRDefault="006A19AE" w:rsidP="0032165E">
            <w:pPr>
              <w:rPr>
                <w:rFonts w:ascii="Times New Roman" w:hAnsi="Times New Roman" w:cs="Times New Roman"/>
                <w:sz w:val="24"/>
                <w:szCs w:val="24"/>
              </w:rPr>
            </w:pPr>
          </w:p>
          <w:p w14:paraId="4940D40C" w14:textId="5713B343" w:rsidR="006A19AE" w:rsidRPr="00BD33CA" w:rsidRDefault="006A19AE" w:rsidP="0032165E">
            <w:pPr>
              <w:rPr>
                <w:rFonts w:ascii="Times New Roman" w:hAnsi="Times New Roman" w:cs="Times New Roman"/>
                <w:sz w:val="24"/>
                <w:szCs w:val="24"/>
              </w:rPr>
            </w:pPr>
          </w:p>
          <w:p w14:paraId="29D1088D" w14:textId="5341E2B0" w:rsidR="006A19AE" w:rsidRPr="00BD33CA" w:rsidRDefault="006A19AE" w:rsidP="0032165E">
            <w:pPr>
              <w:rPr>
                <w:rFonts w:ascii="Times New Roman" w:hAnsi="Times New Roman" w:cs="Times New Roman"/>
                <w:sz w:val="24"/>
                <w:szCs w:val="24"/>
              </w:rPr>
            </w:pPr>
          </w:p>
          <w:p w14:paraId="21A24F22" w14:textId="6AC292FB" w:rsidR="006A19AE" w:rsidRPr="00BD33CA" w:rsidRDefault="006A19AE" w:rsidP="0032165E">
            <w:pPr>
              <w:rPr>
                <w:rFonts w:ascii="Times New Roman" w:hAnsi="Times New Roman" w:cs="Times New Roman"/>
                <w:sz w:val="24"/>
                <w:szCs w:val="24"/>
              </w:rPr>
            </w:pPr>
          </w:p>
          <w:p w14:paraId="458D99E6" w14:textId="0AB0DF5F" w:rsidR="006A19AE" w:rsidRPr="00BD33CA" w:rsidRDefault="006A19AE" w:rsidP="0032165E">
            <w:pPr>
              <w:rPr>
                <w:rFonts w:ascii="Times New Roman" w:hAnsi="Times New Roman" w:cs="Times New Roman"/>
                <w:sz w:val="24"/>
                <w:szCs w:val="24"/>
              </w:rPr>
            </w:pPr>
          </w:p>
          <w:p w14:paraId="3E75FE14" w14:textId="77777777" w:rsidR="006A19AE" w:rsidRPr="00BD33CA" w:rsidRDefault="006A19AE" w:rsidP="0032165E">
            <w:pPr>
              <w:rPr>
                <w:rFonts w:ascii="Times New Roman" w:hAnsi="Times New Roman" w:cs="Times New Roman"/>
                <w:sz w:val="24"/>
                <w:szCs w:val="24"/>
              </w:rPr>
            </w:pPr>
          </w:p>
          <w:p w14:paraId="54543814" w14:textId="77777777" w:rsidR="00CB76B8" w:rsidRPr="00BD33CA" w:rsidRDefault="00CB76B8" w:rsidP="0032165E">
            <w:pPr>
              <w:rPr>
                <w:rFonts w:ascii="Times New Roman" w:hAnsi="Times New Roman" w:cs="Times New Roman"/>
                <w:sz w:val="24"/>
                <w:szCs w:val="24"/>
              </w:rPr>
            </w:pPr>
          </w:p>
          <w:p w14:paraId="764141D0" w14:textId="77777777" w:rsidR="00CB76B8" w:rsidRPr="00BD33CA" w:rsidRDefault="00CB76B8" w:rsidP="0032165E">
            <w:pPr>
              <w:rPr>
                <w:rFonts w:ascii="Times New Roman" w:hAnsi="Times New Roman" w:cs="Times New Roman"/>
                <w:sz w:val="24"/>
                <w:szCs w:val="24"/>
              </w:rPr>
            </w:pPr>
          </w:p>
          <w:p w14:paraId="4CFDA8BB" w14:textId="6A1DBC9D" w:rsidR="00CB76B8" w:rsidRPr="00BD33CA" w:rsidRDefault="00CB76B8" w:rsidP="0032165E">
            <w:pPr>
              <w:rPr>
                <w:rFonts w:ascii="Times New Roman" w:hAnsi="Times New Roman" w:cs="Times New Roman"/>
                <w:sz w:val="24"/>
                <w:szCs w:val="24"/>
              </w:rPr>
            </w:pPr>
          </w:p>
          <w:p w14:paraId="3A0B81A3" w14:textId="31E64C9F" w:rsidR="00A61BB8" w:rsidRPr="00BD33CA" w:rsidRDefault="00A61BB8" w:rsidP="00F27623">
            <w:pPr>
              <w:pStyle w:val="Default"/>
              <w:jc w:val="both"/>
              <w:rPr>
                <w:color w:val="auto"/>
              </w:rPr>
            </w:pPr>
          </w:p>
          <w:p w14:paraId="2618510E" w14:textId="180C68E5" w:rsidR="00A61BB8" w:rsidRDefault="00A61BB8" w:rsidP="00F27623">
            <w:pPr>
              <w:pStyle w:val="Default"/>
              <w:jc w:val="both"/>
              <w:rPr>
                <w:color w:val="auto"/>
              </w:rPr>
            </w:pPr>
          </w:p>
          <w:p w14:paraId="2F20DD61" w14:textId="66428655" w:rsidR="00B42B7C" w:rsidRDefault="00B42B7C" w:rsidP="00F27623">
            <w:pPr>
              <w:pStyle w:val="Default"/>
              <w:jc w:val="both"/>
              <w:rPr>
                <w:color w:val="auto"/>
              </w:rPr>
            </w:pPr>
          </w:p>
          <w:p w14:paraId="21284D43" w14:textId="68957E7C" w:rsidR="00B42B7C" w:rsidRDefault="00B42B7C" w:rsidP="00F27623">
            <w:pPr>
              <w:pStyle w:val="Default"/>
              <w:jc w:val="both"/>
              <w:rPr>
                <w:color w:val="auto"/>
              </w:rPr>
            </w:pPr>
          </w:p>
          <w:p w14:paraId="4A225302" w14:textId="7D1CB0BB" w:rsidR="00B42B7C" w:rsidRDefault="00B42B7C" w:rsidP="00F27623">
            <w:pPr>
              <w:pStyle w:val="Default"/>
              <w:jc w:val="both"/>
              <w:rPr>
                <w:color w:val="auto"/>
              </w:rPr>
            </w:pPr>
          </w:p>
          <w:p w14:paraId="50B50126" w14:textId="16301F2D" w:rsidR="00B42B7C" w:rsidRDefault="00B42B7C" w:rsidP="00F27623">
            <w:pPr>
              <w:pStyle w:val="Default"/>
              <w:jc w:val="both"/>
              <w:rPr>
                <w:color w:val="auto"/>
              </w:rPr>
            </w:pPr>
          </w:p>
          <w:p w14:paraId="4F28C768" w14:textId="77777777" w:rsidR="00B42B7C" w:rsidRPr="00BD33CA" w:rsidRDefault="00B42B7C" w:rsidP="00F27623">
            <w:pPr>
              <w:pStyle w:val="Default"/>
              <w:jc w:val="both"/>
              <w:rPr>
                <w:color w:val="auto"/>
              </w:rPr>
            </w:pPr>
          </w:p>
          <w:p w14:paraId="3F179A7F" w14:textId="129428C5" w:rsidR="00F27623" w:rsidRPr="00BD33CA" w:rsidRDefault="00F27623" w:rsidP="00F27623">
            <w:pPr>
              <w:pStyle w:val="Default"/>
              <w:jc w:val="both"/>
              <w:rPr>
                <w:color w:val="auto"/>
              </w:rPr>
            </w:pPr>
            <w:r w:rsidRPr="00BD33CA">
              <w:rPr>
                <w:color w:val="auto"/>
              </w:rPr>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B42B7C">
              <w:rPr>
                <w:color w:val="auto"/>
              </w:rPr>
              <w:t>4</w:t>
            </w:r>
          </w:p>
          <w:p w14:paraId="0FA4C49E" w14:textId="77777777" w:rsidR="00F27623" w:rsidRPr="00BD33CA" w:rsidRDefault="00F27623" w:rsidP="0032165E">
            <w:pPr>
              <w:rPr>
                <w:rFonts w:ascii="Times New Roman" w:hAnsi="Times New Roman" w:cs="Times New Roman"/>
                <w:sz w:val="24"/>
                <w:szCs w:val="24"/>
              </w:rPr>
            </w:pPr>
          </w:p>
          <w:p w14:paraId="3F4BEC8C" w14:textId="77777777" w:rsidR="00CB76B8" w:rsidRPr="00BD33CA" w:rsidRDefault="00CB76B8" w:rsidP="0032165E">
            <w:pPr>
              <w:rPr>
                <w:rFonts w:ascii="Times New Roman" w:hAnsi="Times New Roman" w:cs="Times New Roman"/>
                <w:sz w:val="24"/>
                <w:szCs w:val="24"/>
              </w:rPr>
            </w:pPr>
          </w:p>
          <w:p w14:paraId="5EBE7DAA" w14:textId="77777777" w:rsidR="00CB76B8" w:rsidRPr="00BD33CA" w:rsidRDefault="00CB76B8" w:rsidP="0032165E">
            <w:pPr>
              <w:rPr>
                <w:rFonts w:ascii="Times New Roman" w:hAnsi="Times New Roman" w:cs="Times New Roman"/>
                <w:sz w:val="24"/>
                <w:szCs w:val="24"/>
              </w:rPr>
            </w:pPr>
          </w:p>
          <w:p w14:paraId="4CE7D58C" w14:textId="77777777" w:rsidR="00CB76B8" w:rsidRPr="00BD33CA" w:rsidRDefault="00CB76B8" w:rsidP="0032165E">
            <w:pPr>
              <w:rPr>
                <w:rFonts w:ascii="Times New Roman" w:hAnsi="Times New Roman" w:cs="Times New Roman"/>
                <w:sz w:val="24"/>
                <w:szCs w:val="24"/>
              </w:rPr>
            </w:pPr>
          </w:p>
          <w:p w14:paraId="74F8402F" w14:textId="77777777" w:rsidR="00CB76B8" w:rsidRPr="00BD33CA" w:rsidRDefault="00CB76B8" w:rsidP="0032165E">
            <w:pPr>
              <w:rPr>
                <w:rFonts w:ascii="Times New Roman" w:hAnsi="Times New Roman" w:cs="Times New Roman"/>
                <w:sz w:val="24"/>
                <w:szCs w:val="24"/>
              </w:rPr>
            </w:pPr>
          </w:p>
          <w:p w14:paraId="72C35397" w14:textId="77777777" w:rsidR="00CB76B8" w:rsidRPr="00BD33CA" w:rsidRDefault="00CB76B8" w:rsidP="0032165E">
            <w:pPr>
              <w:rPr>
                <w:rFonts w:ascii="Times New Roman" w:hAnsi="Times New Roman" w:cs="Times New Roman"/>
                <w:sz w:val="24"/>
                <w:szCs w:val="24"/>
              </w:rPr>
            </w:pPr>
          </w:p>
          <w:p w14:paraId="4A6AC642" w14:textId="296B55EE" w:rsidR="00CB76B8" w:rsidRDefault="00CB76B8" w:rsidP="0032165E">
            <w:pPr>
              <w:rPr>
                <w:rFonts w:ascii="Times New Roman" w:hAnsi="Times New Roman" w:cs="Times New Roman"/>
                <w:sz w:val="24"/>
                <w:szCs w:val="24"/>
              </w:rPr>
            </w:pPr>
          </w:p>
          <w:p w14:paraId="15CC6527" w14:textId="77777777" w:rsidR="000C2239" w:rsidRPr="00BD33CA" w:rsidRDefault="000C2239" w:rsidP="0032165E">
            <w:pPr>
              <w:rPr>
                <w:rFonts w:ascii="Times New Roman" w:hAnsi="Times New Roman" w:cs="Times New Roman"/>
                <w:sz w:val="24"/>
                <w:szCs w:val="24"/>
              </w:rPr>
            </w:pPr>
          </w:p>
          <w:p w14:paraId="2F00EFD1" w14:textId="02B9C118" w:rsidR="00CB76B8" w:rsidRPr="00BD33CA" w:rsidRDefault="00CB76B8" w:rsidP="0032165E">
            <w:pPr>
              <w:rPr>
                <w:rFonts w:ascii="Times New Roman" w:hAnsi="Times New Roman" w:cs="Times New Roman"/>
                <w:sz w:val="24"/>
                <w:szCs w:val="24"/>
              </w:rPr>
            </w:pPr>
          </w:p>
          <w:p w14:paraId="2B3162AE" w14:textId="3E8973FC" w:rsidR="007346F9" w:rsidRDefault="007346F9" w:rsidP="0032165E">
            <w:pPr>
              <w:rPr>
                <w:rFonts w:ascii="Times New Roman" w:hAnsi="Times New Roman" w:cs="Times New Roman"/>
                <w:sz w:val="24"/>
                <w:szCs w:val="24"/>
              </w:rPr>
            </w:pPr>
          </w:p>
          <w:p w14:paraId="3A335480" w14:textId="7E8AAA9F" w:rsidR="00CE6B31" w:rsidRDefault="00CE6B31" w:rsidP="0032165E">
            <w:pPr>
              <w:rPr>
                <w:rFonts w:ascii="Times New Roman" w:hAnsi="Times New Roman" w:cs="Times New Roman"/>
                <w:sz w:val="24"/>
                <w:szCs w:val="24"/>
              </w:rPr>
            </w:pPr>
          </w:p>
          <w:p w14:paraId="28C08D0D" w14:textId="77777777" w:rsidR="00CE6B31" w:rsidRPr="00BD33CA" w:rsidRDefault="00CE6B31" w:rsidP="0032165E">
            <w:pPr>
              <w:rPr>
                <w:rFonts w:ascii="Times New Roman" w:hAnsi="Times New Roman" w:cs="Times New Roman"/>
                <w:sz w:val="24"/>
                <w:szCs w:val="24"/>
              </w:rPr>
            </w:pPr>
          </w:p>
          <w:p w14:paraId="48E6051E" w14:textId="018A2BF2" w:rsidR="00675538" w:rsidRPr="00BD33CA" w:rsidRDefault="00675538" w:rsidP="00675538">
            <w:pPr>
              <w:pStyle w:val="Default"/>
              <w:jc w:val="both"/>
              <w:rPr>
                <w:color w:val="auto"/>
              </w:rPr>
            </w:pPr>
            <w:r w:rsidRPr="00BD33CA">
              <w:rPr>
                <w:color w:val="auto"/>
              </w:rPr>
              <w:t>1</w:t>
            </w:r>
            <w:r w:rsidRPr="00BD33CA">
              <w:rPr>
                <w:color w:val="auto"/>
                <w:vertAlign w:val="superscript"/>
              </w:rPr>
              <w:t>ST</w:t>
            </w:r>
            <w:r w:rsidRPr="00BD33CA">
              <w:rPr>
                <w:color w:val="auto"/>
              </w:rPr>
              <w:t xml:space="preserve"> NOVEMBER. – 31</w:t>
            </w:r>
            <w:r w:rsidRPr="00BD33CA">
              <w:rPr>
                <w:color w:val="auto"/>
                <w:vertAlign w:val="superscript"/>
              </w:rPr>
              <w:t>ST</w:t>
            </w:r>
            <w:r w:rsidRPr="00BD33CA">
              <w:rPr>
                <w:color w:val="auto"/>
              </w:rPr>
              <w:t xml:space="preserve"> DECEMBER, 202</w:t>
            </w:r>
            <w:r w:rsidR="000C2239">
              <w:rPr>
                <w:color w:val="auto"/>
              </w:rPr>
              <w:t>4</w:t>
            </w:r>
          </w:p>
          <w:p w14:paraId="77880E80" w14:textId="1DFD3334" w:rsidR="00D11DE1" w:rsidRPr="00BD33CA" w:rsidRDefault="00D11DE1" w:rsidP="00675538">
            <w:pPr>
              <w:pStyle w:val="Default"/>
              <w:jc w:val="both"/>
              <w:rPr>
                <w:color w:val="auto"/>
              </w:rPr>
            </w:pPr>
          </w:p>
          <w:p w14:paraId="15A20E83" w14:textId="1F4D9C70" w:rsidR="00D11DE1" w:rsidRPr="00BD33CA" w:rsidRDefault="00D11DE1" w:rsidP="00675538">
            <w:pPr>
              <w:pStyle w:val="Default"/>
              <w:jc w:val="both"/>
              <w:rPr>
                <w:color w:val="auto"/>
              </w:rPr>
            </w:pPr>
          </w:p>
          <w:p w14:paraId="7F772683" w14:textId="220356D4" w:rsidR="00D11DE1" w:rsidRPr="00BD33CA" w:rsidRDefault="00D11DE1" w:rsidP="00675538">
            <w:pPr>
              <w:pStyle w:val="Default"/>
              <w:jc w:val="both"/>
              <w:rPr>
                <w:color w:val="auto"/>
              </w:rPr>
            </w:pPr>
          </w:p>
          <w:p w14:paraId="7526BDE8" w14:textId="4C0BA13A" w:rsidR="00D11DE1" w:rsidRPr="00BD33CA" w:rsidRDefault="00D11DE1" w:rsidP="00675538">
            <w:pPr>
              <w:pStyle w:val="Default"/>
              <w:jc w:val="both"/>
              <w:rPr>
                <w:color w:val="auto"/>
              </w:rPr>
            </w:pPr>
          </w:p>
          <w:p w14:paraId="75350223" w14:textId="61C8A1F4" w:rsidR="00D11DE1" w:rsidRPr="00BD33CA" w:rsidRDefault="00D11DE1" w:rsidP="00675538">
            <w:pPr>
              <w:pStyle w:val="Default"/>
              <w:jc w:val="both"/>
              <w:rPr>
                <w:color w:val="auto"/>
              </w:rPr>
            </w:pPr>
          </w:p>
          <w:p w14:paraId="68F9EF7F" w14:textId="6B5A93F6" w:rsidR="00D11DE1" w:rsidRPr="00BD33CA" w:rsidRDefault="00D11DE1" w:rsidP="00675538">
            <w:pPr>
              <w:pStyle w:val="Default"/>
              <w:jc w:val="both"/>
              <w:rPr>
                <w:color w:val="auto"/>
              </w:rPr>
            </w:pPr>
          </w:p>
          <w:p w14:paraId="0CEB31B1" w14:textId="34D41200" w:rsidR="00D11DE1" w:rsidRPr="00BD33CA" w:rsidRDefault="00D11DE1" w:rsidP="00675538">
            <w:pPr>
              <w:pStyle w:val="Default"/>
              <w:jc w:val="both"/>
              <w:rPr>
                <w:color w:val="auto"/>
              </w:rPr>
            </w:pPr>
          </w:p>
          <w:p w14:paraId="46C367BC" w14:textId="53494759" w:rsidR="00D11DE1" w:rsidRPr="00BD33CA" w:rsidRDefault="00D11DE1" w:rsidP="00675538">
            <w:pPr>
              <w:pStyle w:val="Default"/>
              <w:jc w:val="both"/>
              <w:rPr>
                <w:color w:val="auto"/>
              </w:rPr>
            </w:pPr>
          </w:p>
          <w:p w14:paraId="3D42F4CD" w14:textId="39495141" w:rsidR="00D11DE1" w:rsidRPr="00BD33CA" w:rsidRDefault="00D11DE1" w:rsidP="00675538">
            <w:pPr>
              <w:pStyle w:val="Default"/>
              <w:jc w:val="both"/>
              <w:rPr>
                <w:color w:val="auto"/>
              </w:rPr>
            </w:pPr>
          </w:p>
          <w:p w14:paraId="4CBF00C8" w14:textId="650D31D1" w:rsidR="00D11DE1" w:rsidRPr="00BD33CA" w:rsidRDefault="00D11DE1" w:rsidP="00675538">
            <w:pPr>
              <w:pStyle w:val="Default"/>
              <w:jc w:val="both"/>
              <w:rPr>
                <w:color w:val="auto"/>
              </w:rPr>
            </w:pPr>
          </w:p>
          <w:p w14:paraId="463CFB63" w14:textId="398141A3" w:rsidR="00D11DE1" w:rsidRPr="00BD33CA" w:rsidRDefault="00D11DE1" w:rsidP="00675538">
            <w:pPr>
              <w:pStyle w:val="Default"/>
              <w:jc w:val="both"/>
              <w:rPr>
                <w:color w:val="auto"/>
              </w:rPr>
            </w:pPr>
          </w:p>
          <w:p w14:paraId="146E683C" w14:textId="1AC57D12" w:rsidR="0003610E" w:rsidRPr="00BD33CA" w:rsidRDefault="0003610E" w:rsidP="00D11DE1">
            <w:pPr>
              <w:pStyle w:val="Default"/>
              <w:jc w:val="both"/>
              <w:rPr>
                <w:color w:val="auto"/>
              </w:rPr>
            </w:pPr>
          </w:p>
          <w:p w14:paraId="255BD5E9" w14:textId="381DC700" w:rsidR="0003610E" w:rsidRPr="00BD33CA" w:rsidRDefault="0003610E" w:rsidP="00D11DE1">
            <w:pPr>
              <w:pStyle w:val="Default"/>
              <w:jc w:val="both"/>
              <w:rPr>
                <w:color w:val="auto"/>
              </w:rPr>
            </w:pPr>
          </w:p>
          <w:p w14:paraId="6968169A" w14:textId="7D082123" w:rsidR="0003610E" w:rsidRPr="00BD33CA" w:rsidRDefault="0003610E" w:rsidP="00D11DE1">
            <w:pPr>
              <w:pStyle w:val="Default"/>
              <w:jc w:val="both"/>
              <w:rPr>
                <w:color w:val="auto"/>
              </w:rPr>
            </w:pPr>
          </w:p>
          <w:p w14:paraId="3BEC2C8F" w14:textId="7F1B947F" w:rsidR="0003610E" w:rsidRPr="00BD33CA" w:rsidRDefault="0003610E" w:rsidP="00D11DE1">
            <w:pPr>
              <w:pStyle w:val="Default"/>
              <w:jc w:val="both"/>
              <w:rPr>
                <w:color w:val="auto"/>
              </w:rPr>
            </w:pPr>
          </w:p>
          <w:p w14:paraId="601CC7C4" w14:textId="58607713" w:rsidR="0003610E" w:rsidRPr="00BD33CA" w:rsidRDefault="0003610E" w:rsidP="00D11DE1">
            <w:pPr>
              <w:pStyle w:val="Default"/>
              <w:jc w:val="both"/>
              <w:rPr>
                <w:color w:val="auto"/>
              </w:rPr>
            </w:pPr>
          </w:p>
          <w:p w14:paraId="07C4E80D" w14:textId="2F254E15" w:rsidR="0003610E" w:rsidRPr="00BD33CA" w:rsidRDefault="0003610E" w:rsidP="00D11DE1">
            <w:pPr>
              <w:pStyle w:val="Default"/>
              <w:jc w:val="both"/>
              <w:rPr>
                <w:color w:val="auto"/>
              </w:rPr>
            </w:pPr>
          </w:p>
          <w:p w14:paraId="45314B5A" w14:textId="7AFEE72A" w:rsidR="0003610E" w:rsidRDefault="0003610E" w:rsidP="00D11DE1">
            <w:pPr>
              <w:pStyle w:val="Default"/>
              <w:jc w:val="both"/>
              <w:rPr>
                <w:color w:val="auto"/>
              </w:rPr>
            </w:pPr>
          </w:p>
          <w:p w14:paraId="50A941B7" w14:textId="77777777" w:rsidR="0003610E" w:rsidRPr="00BD33CA" w:rsidRDefault="0003610E" w:rsidP="00D11DE1">
            <w:pPr>
              <w:pStyle w:val="Default"/>
              <w:jc w:val="both"/>
              <w:rPr>
                <w:color w:val="auto"/>
              </w:rPr>
            </w:pPr>
          </w:p>
          <w:p w14:paraId="2EBFE76D" w14:textId="0C4FA625" w:rsidR="00D11DE1" w:rsidRPr="00BD33CA" w:rsidRDefault="00D11DE1" w:rsidP="00675538">
            <w:pPr>
              <w:pStyle w:val="Default"/>
              <w:jc w:val="both"/>
              <w:rPr>
                <w:color w:val="auto"/>
              </w:rPr>
            </w:pPr>
          </w:p>
          <w:p w14:paraId="66A584E6" w14:textId="749F0D70" w:rsidR="00253FA5" w:rsidRPr="00BD33CA" w:rsidRDefault="00253FA5" w:rsidP="00675538">
            <w:pPr>
              <w:pStyle w:val="Default"/>
              <w:jc w:val="both"/>
              <w:rPr>
                <w:color w:val="auto"/>
              </w:rPr>
            </w:pPr>
          </w:p>
          <w:p w14:paraId="14D37D66" w14:textId="75CF3F72" w:rsidR="00253FA5" w:rsidRPr="00BD33CA" w:rsidRDefault="00253FA5" w:rsidP="00675538">
            <w:pPr>
              <w:pStyle w:val="Default"/>
              <w:jc w:val="both"/>
              <w:rPr>
                <w:color w:val="auto"/>
              </w:rPr>
            </w:pPr>
          </w:p>
          <w:p w14:paraId="2AC1FF36" w14:textId="5241791D" w:rsidR="00253FA5" w:rsidRPr="00BD33CA" w:rsidRDefault="00253FA5" w:rsidP="00675538">
            <w:pPr>
              <w:pStyle w:val="Default"/>
              <w:jc w:val="both"/>
              <w:rPr>
                <w:color w:val="auto"/>
              </w:rPr>
            </w:pPr>
          </w:p>
          <w:p w14:paraId="34D02DD2" w14:textId="5E340B6C" w:rsidR="00253FA5" w:rsidRPr="00BD33CA" w:rsidRDefault="00253FA5" w:rsidP="00675538">
            <w:pPr>
              <w:pStyle w:val="Default"/>
              <w:jc w:val="both"/>
              <w:rPr>
                <w:color w:val="auto"/>
              </w:rPr>
            </w:pPr>
          </w:p>
          <w:p w14:paraId="0DA71BDC" w14:textId="44B10B6A" w:rsidR="00253FA5" w:rsidRPr="00BD33CA" w:rsidRDefault="00253FA5" w:rsidP="00675538">
            <w:pPr>
              <w:pStyle w:val="Default"/>
              <w:jc w:val="both"/>
              <w:rPr>
                <w:color w:val="auto"/>
              </w:rPr>
            </w:pPr>
          </w:p>
          <w:p w14:paraId="570FB474" w14:textId="369B5504" w:rsidR="00253FA5" w:rsidRPr="00BD33CA" w:rsidRDefault="00253FA5" w:rsidP="00675538">
            <w:pPr>
              <w:pStyle w:val="Default"/>
              <w:jc w:val="both"/>
              <w:rPr>
                <w:color w:val="auto"/>
              </w:rPr>
            </w:pPr>
          </w:p>
          <w:p w14:paraId="0019514D" w14:textId="0CAB7B9B" w:rsidR="00253FA5" w:rsidRPr="00BD33CA" w:rsidRDefault="00253FA5" w:rsidP="00675538">
            <w:pPr>
              <w:pStyle w:val="Default"/>
              <w:jc w:val="both"/>
              <w:rPr>
                <w:color w:val="auto"/>
              </w:rPr>
            </w:pPr>
          </w:p>
          <w:p w14:paraId="29B19B23" w14:textId="7983E4E3" w:rsidR="00253FA5" w:rsidRPr="00BD33CA" w:rsidRDefault="00253FA5" w:rsidP="00675538">
            <w:pPr>
              <w:pStyle w:val="Default"/>
              <w:jc w:val="both"/>
              <w:rPr>
                <w:color w:val="auto"/>
              </w:rPr>
            </w:pPr>
          </w:p>
          <w:p w14:paraId="53F0C509" w14:textId="23BCBE43" w:rsidR="00253FA5" w:rsidRPr="00BD33CA" w:rsidRDefault="00253FA5" w:rsidP="00675538">
            <w:pPr>
              <w:pStyle w:val="Default"/>
              <w:jc w:val="both"/>
              <w:rPr>
                <w:color w:val="auto"/>
              </w:rPr>
            </w:pPr>
          </w:p>
          <w:p w14:paraId="1ADBC7F0" w14:textId="4F5ED38E" w:rsidR="00253FA5" w:rsidRPr="00BD33CA" w:rsidRDefault="00253FA5" w:rsidP="00675538">
            <w:pPr>
              <w:pStyle w:val="Default"/>
              <w:jc w:val="both"/>
              <w:rPr>
                <w:color w:val="auto"/>
              </w:rPr>
            </w:pPr>
          </w:p>
          <w:p w14:paraId="03E6BE9D" w14:textId="1043F377" w:rsidR="00253FA5" w:rsidRPr="00BD33CA" w:rsidRDefault="00253FA5" w:rsidP="00675538">
            <w:pPr>
              <w:pStyle w:val="Default"/>
              <w:jc w:val="both"/>
              <w:rPr>
                <w:color w:val="auto"/>
              </w:rPr>
            </w:pPr>
          </w:p>
          <w:p w14:paraId="4F73B095" w14:textId="31AEB85B" w:rsidR="00253FA5" w:rsidRPr="00BD33CA" w:rsidRDefault="00253FA5" w:rsidP="00675538">
            <w:pPr>
              <w:pStyle w:val="Default"/>
              <w:jc w:val="both"/>
              <w:rPr>
                <w:color w:val="auto"/>
              </w:rPr>
            </w:pPr>
          </w:p>
          <w:p w14:paraId="6DCE1FE3" w14:textId="328D3205" w:rsidR="00E12A2B" w:rsidRPr="00BD33CA" w:rsidRDefault="00E12A2B" w:rsidP="00675538">
            <w:pPr>
              <w:pStyle w:val="Default"/>
              <w:jc w:val="both"/>
              <w:rPr>
                <w:color w:val="auto"/>
              </w:rPr>
            </w:pPr>
          </w:p>
          <w:p w14:paraId="6DC4B7DA" w14:textId="4896D4F8" w:rsidR="00E12A2B" w:rsidRPr="00BD33CA" w:rsidRDefault="00E12A2B" w:rsidP="00675538">
            <w:pPr>
              <w:pStyle w:val="Default"/>
              <w:jc w:val="both"/>
              <w:rPr>
                <w:color w:val="auto"/>
              </w:rPr>
            </w:pPr>
          </w:p>
          <w:p w14:paraId="5D74F99F" w14:textId="578DF6CB" w:rsidR="00E12A2B" w:rsidRPr="00BD33CA" w:rsidRDefault="00E12A2B" w:rsidP="00675538">
            <w:pPr>
              <w:pStyle w:val="Default"/>
              <w:jc w:val="both"/>
              <w:rPr>
                <w:color w:val="auto"/>
              </w:rPr>
            </w:pPr>
          </w:p>
          <w:p w14:paraId="7C41B32B" w14:textId="47F2D4C9" w:rsidR="00E12A2B" w:rsidRPr="00BD33CA" w:rsidRDefault="00E12A2B" w:rsidP="00675538">
            <w:pPr>
              <w:pStyle w:val="Default"/>
              <w:jc w:val="both"/>
              <w:rPr>
                <w:color w:val="auto"/>
              </w:rPr>
            </w:pPr>
          </w:p>
          <w:p w14:paraId="49DA0FE4" w14:textId="6F6898FC" w:rsidR="00E12A2B" w:rsidRPr="00BD33CA" w:rsidRDefault="00E12A2B" w:rsidP="00675538">
            <w:pPr>
              <w:pStyle w:val="Default"/>
              <w:jc w:val="both"/>
              <w:rPr>
                <w:color w:val="auto"/>
              </w:rPr>
            </w:pPr>
          </w:p>
          <w:p w14:paraId="1AC1EC8B" w14:textId="3711EDB6" w:rsidR="00E12A2B" w:rsidRPr="00BD33CA" w:rsidRDefault="00E12A2B" w:rsidP="00675538">
            <w:pPr>
              <w:pStyle w:val="Default"/>
              <w:jc w:val="both"/>
              <w:rPr>
                <w:color w:val="auto"/>
              </w:rPr>
            </w:pPr>
          </w:p>
          <w:p w14:paraId="45D92939" w14:textId="53D7ACBE" w:rsidR="00E12A2B" w:rsidRPr="00BD33CA" w:rsidRDefault="00E12A2B" w:rsidP="00675538">
            <w:pPr>
              <w:pStyle w:val="Default"/>
              <w:jc w:val="both"/>
              <w:rPr>
                <w:color w:val="auto"/>
              </w:rPr>
            </w:pPr>
          </w:p>
          <w:p w14:paraId="140AE917" w14:textId="7DE9E80A" w:rsidR="00E12A2B" w:rsidRPr="00BD33CA" w:rsidRDefault="00E12A2B" w:rsidP="00675538">
            <w:pPr>
              <w:pStyle w:val="Default"/>
              <w:jc w:val="both"/>
              <w:rPr>
                <w:color w:val="auto"/>
              </w:rPr>
            </w:pPr>
          </w:p>
          <w:p w14:paraId="1177B8DA" w14:textId="4E2BD7B7" w:rsidR="00E12A2B" w:rsidRPr="00BD33CA" w:rsidRDefault="00E12A2B" w:rsidP="00675538">
            <w:pPr>
              <w:pStyle w:val="Default"/>
              <w:jc w:val="both"/>
              <w:rPr>
                <w:color w:val="auto"/>
              </w:rPr>
            </w:pPr>
          </w:p>
          <w:p w14:paraId="02FF57BC" w14:textId="255D1D85" w:rsidR="00E12A2B" w:rsidRPr="00BD33CA" w:rsidRDefault="00E12A2B" w:rsidP="00675538">
            <w:pPr>
              <w:pStyle w:val="Default"/>
              <w:jc w:val="both"/>
              <w:rPr>
                <w:color w:val="auto"/>
              </w:rPr>
            </w:pPr>
          </w:p>
          <w:p w14:paraId="00423B0F" w14:textId="093011F1" w:rsidR="00E12A2B" w:rsidRPr="00BD33CA" w:rsidRDefault="00E12A2B" w:rsidP="00675538">
            <w:pPr>
              <w:pStyle w:val="Default"/>
              <w:jc w:val="both"/>
              <w:rPr>
                <w:color w:val="auto"/>
              </w:rPr>
            </w:pPr>
          </w:p>
          <w:p w14:paraId="460B85FE" w14:textId="5B7DF69A" w:rsidR="00E12A2B" w:rsidRPr="00BD33CA" w:rsidRDefault="00E12A2B" w:rsidP="00675538">
            <w:pPr>
              <w:pStyle w:val="Default"/>
              <w:jc w:val="both"/>
              <w:rPr>
                <w:color w:val="auto"/>
              </w:rPr>
            </w:pPr>
          </w:p>
          <w:p w14:paraId="6F95F017" w14:textId="258C1E5E" w:rsidR="00CB76B8" w:rsidRPr="00BD33CA" w:rsidRDefault="00CB76B8" w:rsidP="0032165E">
            <w:pPr>
              <w:rPr>
                <w:rFonts w:ascii="Times New Roman" w:hAnsi="Times New Roman" w:cs="Times New Roman"/>
                <w:sz w:val="24"/>
                <w:szCs w:val="24"/>
              </w:rPr>
            </w:pPr>
          </w:p>
          <w:p w14:paraId="0B75B03A" w14:textId="4D8D8C35" w:rsidR="00851010" w:rsidRPr="00BD33CA" w:rsidRDefault="00851010" w:rsidP="0032165E">
            <w:pPr>
              <w:rPr>
                <w:rFonts w:ascii="Times New Roman" w:hAnsi="Times New Roman" w:cs="Times New Roman"/>
                <w:sz w:val="24"/>
                <w:szCs w:val="24"/>
              </w:rPr>
            </w:pPr>
          </w:p>
          <w:p w14:paraId="4A489D0D" w14:textId="3594C98E" w:rsidR="00851010" w:rsidRPr="00BD33CA" w:rsidRDefault="00851010" w:rsidP="0032165E">
            <w:pPr>
              <w:rPr>
                <w:rFonts w:ascii="Times New Roman" w:hAnsi="Times New Roman" w:cs="Times New Roman"/>
                <w:sz w:val="24"/>
                <w:szCs w:val="24"/>
              </w:rPr>
            </w:pPr>
          </w:p>
          <w:p w14:paraId="28052813" w14:textId="4EAD7736" w:rsidR="00851010" w:rsidRPr="00BD33CA" w:rsidRDefault="00851010" w:rsidP="0032165E">
            <w:pPr>
              <w:rPr>
                <w:rFonts w:ascii="Times New Roman" w:hAnsi="Times New Roman" w:cs="Times New Roman"/>
                <w:sz w:val="24"/>
                <w:szCs w:val="24"/>
              </w:rPr>
            </w:pPr>
          </w:p>
          <w:p w14:paraId="6FC3404F" w14:textId="6AF5D65D" w:rsidR="00851010" w:rsidRPr="00BD33CA" w:rsidRDefault="00851010" w:rsidP="0032165E">
            <w:pPr>
              <w:rPr>
                <w:rFonts w:ascii="Times New Roman" w:hAnsi="Times New Roman" w:cs="Times New Roman"/>
                <w:sz w:val="24"/>
                <w:szCs w:val="24"/>
              </w:rPr>
            </w:pPr>
          </w:p>
          <w:p w14:paraId="742DAB70" w14:textId="05E39A11" w:rsidR="00851010" w:rsidRPr="00BD33CA" w:rsidRDefault="00851010" w:rsidP="0032165E">
            <w:pPr>
              <w:rPr>
                <w:rFonts w:ascii="Times New Roman" w:hAnsi="Times New Roman" w:cs="Times New Roman"/>
                <w:sz w:val="24"/>
                <w:szCs w:val="24"/>
              </w:rPr>
            </w:pPr>
          </w:p>
          <w:p w14:paraId="079A20CC" w14:textId="32C09219" w:rsidR="00851010" w:rsidRPr="00BD33CA" w:rsidRDefault="00851010" w:rsidP="0032165E">
            <w:pPr>
              <w:rPr>
                <w:rFonts w:ascii="Times New Roman" w:hAnsi="Times New Roman" w:cs="Times New Roman"/>
                <w:sz w:val="24"/>
                <w:szCs w:val="24"/>
              </w:rPr>
            </w:pPr>
          </w:p>
          <w:p w14:paraId="20B19FDA" w14:textId="0F8CF509" w:rsidR="00851010" w:rsidRPr="00BD33CA" w:rsidRDefault="00851010" w:rsidP="0032165E">
            <w:pPr>
              <w:rPr>
                <w:rFonts w:ascii="Times New Roman" w:hAnsi="Times New Roman" w:cs="Times New Roman"/>
                <w:sz w:val="24"/>
                <w:szCs w:val="24"/>
              </w:rPr>
            </w:pPr>
          </w:p>
          <w:p w14:paraId="2DA11C35" w14:textId="3824F642" w:rsidR="00851010" w:rsidRPr="00BD33CA" w:rsidRDefault="00851010" w:rsidP="0032165E">
            <w:pPr>
              <w:rPr>
                <w:rFonts w:ascii="Times New Roman" w:hAnsi="Times New Roman" w:cs="Times New Roman"/>
                <w:sz w:val="24"/>
                <w:szCs w:val="24"/>
              </w:rPr>
            </w:pPr>
          </w:p>
          <w:p w14:paraId="7D0805C9" w14:textId="32B25FAA" w:rsidR="00851010" w:rsidRPr="00BD33CA" w:rsidRDefault="00851010" w:rsidP="0032165E">
            <w:pPr>
              <w:rPr>
                <w:rFonts w:ascii="Times New Roman" w:hAnsi="Times New Roman" w:cs="Times New Roman"/>
                <w:sz w:val="24"/>
                <w:szCs w:val="24"/>
              </w:rPr>
            </w:pPr>
          </w:p>
          <w:p w14:paraId="000CB82E" w14:textId="0B689B43" w:rsidR="00851010" w:rsidRPr="00BD33CA" w:rsidRDefault="00851010" w:rsidP="0032165E">
            <w:pPr>
              <w:rPr>
                <w:rFonts w:ascii="Times New Roman" w:hAnsi="Times New Roman" w:cs="Times New Roman"/>
                <w:sz w:val="24"/>
                <w:szCs w:val="24"/>
              </w:rPr>
            </w:pPr>
          </w:p>
          <w:p w14:paraId="47190E8A" w14:textId="36DB5456" w:rsidR="00851010" w:rsidRPr="00BD33CA" w:rsidRDefault="00851010" w:rsidP="0032165E">
            <w:pPr>
              <w:rPr>
                <w:rFonts w:ascii="Times New Roman" w:hAnsi="Times New Roman" w:cs="Times New Roman"/>
                <w:sz w:val="24"/>
                <w:szCs w:val="24"/>
              </w:rPr>
            </w:pPr>
          </w:p>
          <w:p w14:paraId="173F39D1" w14:textId="30D6327A" w:rsidR="00851010" w:rsidRPr="00BD33CA" w:rsidRDefault="00851010" w:rsidP="0032165E">
            <w:pPr>
              <w:rPr>
                <w:rFonts w:ascii="Times New Roman" w:hAnsi="Times New Roman" w:cs="Times New Roman"/>
                <w:sz w:val="24"/>
                <w:szCs w:val="24"/>
              </w:rPr>
            </w:pPr>
          </w:p>
          <w:p w14:paraId="245B3E60" w14:textId="47ABA902" w:rsidR="00851010" w:rsidRPr="00BD33CA" w:rsidRDefault="00851010" w:rsidP="0032165E">
            <w:pPr>
              <w:rPr>
                <w:rFonts w:ascii="Times New Roman" w:hAnsi="Times New Roman" w:cs="Times New Roman"/>
                <w:sz w:val="24"/>
                <w:szCs w:val="24"/>
              </w:rPr>
            </w:pPr>
          </w:p>
          <w:p w14:paraId="1F7F9E26" w14:textId="7C15FE0E" w:rsidR="00851010" w:rsidRPr="00BD33CA" w:rsidRDefault="00851010" w:rsidP="0032165E">
            <w:pPr>
              <w:rPr>
                <w:rFonts w:ascii="Times New Roman" w:hAnsi="Times New Roman" w:cs="Times New Roman"/>
                <w:sz w:val="24"/>
                <w:szCs w:val="24"/>
              </w:rPr>
            </w:pPr>
          </w:p>
          <w:p w14:paraId="72C05B3D" w14:textId="07C1A611" w:rsidR="00851010" w:rsidRPr="00BD33CA" w:rsidRDefault="00851010" w:rsidP="0032165E">
            <w:pPr>
              <w:rPr>
                <w:rFonts w:ascii="Times New Roman" w:hAnsi="Times New Roman" w:cs="Times New Roman"/>
                <w:sz w:val="24"/>
                <w:szCs w:val="24"/>
              </w:rPr>
            </w:pPr>
          </w:p>
          <w:p w14:paraId="196C4590" w14:textId="1C486BD6" w:rsidR="00851010" w:rsidRPr="00BD33CA" w:rsidRDefault="00851010" w:rsidP="0032165E">
            <w:pPr>
              <w:rPr>
                <w:rFonts w:ascii="Times New Roman" w:hAnsi="Times New Roman" w:cs="Times New Roman"/>
                <w:sz w:val="24"/>
                <w:szCs w:val="24"/>
              </w:rPr>
            </w:pPr>
          </w:p>
          <w:p w14:paraId="6628A015" w14:textId="77777777" w:rsidR="00CB76B8" w:rsidRPr="00BD33CA" w:rsidRDefault="00CB76B8" w:rsidP="0032165E">
            <w:pPr>
              <w:rPr>
                <w:rFonts w:ascii="Times New Roman" w:hAnsi="Times New Roman" w:cs="Times New Roman"/>
                <w:sz w:val="24"/>
                <w:szCs w:val="24"/>
              </w:rPr>
            </w:pPr>
          </w:p>
          <w:p w14:paraId="3F923E0A" w14:textId="77777777" w:rsidR="00CB76B8" w:rsidRPr="00BD33CA" w:rsidRDefault="00CB76B8" w:rsidP="0032165E">
            <w:pPr>
              <w:rPr>
                <w:rFonts w:ascii="Times New Roman" w:hAnsi="Times New Roman" w:cs="Times New Roman"/>
                <w:sz w:val="24"/>
                <w:szCs w:val="24"/>
              </w:rPr>
            </w:pPr>
          </w:p>
          <w:p w14:paraId="6862DB80" w14:textId="77777777" w:rsidR="00CB76B8" w:rsidRPr="00BD33CA" w:rsidRDefault="00CB76B8" w:rsidP="0032165E">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8B9D7C" w14:textId="77777777" w:rsidR="006C1AA5" w:rsidRPr="00BD33CA" w:rsidRDefault="006C1AA5" w:rsidP="0032165E">
            <w:pPr>
              <w:pStyle w:val="Default"/>
              <w:jc w:val="both"/>
              <w:rPr>
                <w:color w:val="auto"/>
              </w:rPr>
            </w:pPr>
          </w:p>
          <w:p w14:paraId="0E256BAD" w14:textId="77777777" w:rsidR="00F36A8B" w:rsidRPr="00BD33CA" w:rsidRDefault="00F36A8B" w:rsidP="0032165E">
            <w:pPr>
              <w:pStyle w:val="Default"/>
              <w:jc w:val="both"/>
              <w:rPr>
                <w:color w:val="auto"/>
              </w:rPr>
            </w:pPr>
          </w:p>
          <w:p w14:paraId="4549D8ED" w14:textId="77777777" w:rsidR="00F36A8B" w:rsidRPr="00BD33CA" w:rsidRDefault="00F36A8B" w:rsidP="00F36A8B">
            <w:pPr>
              <w:pStyle w:val="Default"/>
              <w:jc w:val="both"/>
              <w:rPr>
                <w:color w:val="auto"/>
              </w:rPr>
            </w:pPr>
          </w:p>
          <w:p w14:paraId="3D13D9FC" w14:textId="77777777" w:rsidR="00F36A8B" w:rsidRPr="00BD33CA" w:rsidRDefault="00F36A8B" w:rsidP="00F36A8B">
            <w:pPr>
              <w:pStyle w:val="Default"/>
              <w:jc w:val="both"/>
              <w:rPr>
                <w:color w:val="auto"/>
              </w:rPr>
            </w:pPr>
          </w:p>
          <w:p w14:paraId="3D9E62E0" w14:textId="77777777" w:rsidR="00F36A8B" w:rsidRPr="00BD33CA" w:rsidRDefault="00F36A8B" w:rsidP="00F36A8B">
            <w:pPr>
              <w:pStyle w:val="Default"/>
              <w:jc w:val="both"/>
              <w:rPr>
                <w:color w:val="auto"/>
              </w:rPr>
            </w:pPr>
          </w:p>
          <w:p w14:paraId="00440C69" w14:textId="77777777" w:rsidR="00F36A8B" w:rsidRPr="00BD33CA" w:rsidRDefault="00F36A8B" w:rsidP="00F36A8B">
            <w:pPr>
              <w:pStyle w:val="Default"/>
              <w:jc w:val="both"/>
              <w:rPr>
                <w:color w:val="auto"/>
              </w:rPr>
            </w:pPr>
          </w:p>
          <w:p w14:paraId="4D9CD43D" w14:textId="77777777" w:rsidR="00F36A8B" w:rsidRPr="00BD33CA" w:rsidRDefault="00F36A8B" w:rsidP="00F36A8B">
            <w:pPr>
              <w:pStyle w:val="Default"/>
              <w:jc w:val="both"/>
              <w:rPr>
                <w:color w:val="auto"/>
              </w:rPr>
            </w:pPr>
          </w:p>
          <w:p w14:paraId="1486F591" w14:textId="77777777" w:rsidR="00F36A8B" w:rsidRPr="00BD33CA" w:rsidRDefault="00F36A8B" w:rsidP="00F36A8B">
            <w:pPr>
              <w:pStyle w:val="Default"/>
              <w:jc w:val="both"/>
              <w:rPr>
                <w:color w:val="auto"/>
              </w:rPr>
            </w:pPr>
          </w:p>
          <w:p w14:paraId="214B7061" w14:textId="7BEAF6BD" w:rsidR="00F36A8B" w:rsidRPr="00BD33CA" w:rsidRDefault="00F36A8B" w:rsidP="00F36A8B">
            <w:pPr>
              <w:pStyle w:val="Default"/>
              <w:jc w:val="both"/>
              <w:rPr>
                <w:color w:val="auto"/>
              </w:rPr>
            </w:pPr>
          </w:p>
          <w:p w14:paraId="6622F375" w14:textId="697A9057" w:rsidR="00F36A8B" w:rsidRDefault="00F36A8B" w:rsidP="00F36A8B">
            <w:pPr>
              <w:pStyle w:val="Default"/>
              <w:jc w:val="both"/>
              <w:rPr>
                <w:color w:val="auto"/>
              </w:rPr>
            </w:pPr>
          </w:p>
          <w:p w14:paraId="1E003F96" w14:textId="77777777" w:rsidR="009E0804" w:rsidRPr="00BD33CA" w:rsidRDefault="009E0804" w:rsidP="00F36A8B">
            <w:pPr>
              <w:pStyle w:val="Default"/>
              <w:jc w:val="both"/>
              <w:rPr>
                <w:color w:val="auto"/>
              </w:rPr>
            </w:pPr>
          </w:p>
          <w:p w14:paraId="444DBDB8" w14:textId="00C6D3E8" w:rsidR="00F36A8B" w:rsidRPr="00BD33CA" w:rsidRDefault="00F36A8B" w:rsidP="00F36A8B">
            <w:pPr>
              <w:pStyle w:val="Default"/>
              <w:jc w:val="both"/>
              <w:rPr>
                <w:color w:val="auto"/>
              </w:rPr>
            </w:pPr>
            <w:r w:rsidRPr="00BD33CA">
              <w:rPr>
                <w:color w:val="auto"/>
              </w:rPr>
              <w:t xml:space="preserve">No further action is required. </w:t>
            </w:r>
          </w:p>
          <w:p w14:paraId="66BC219A" w14:textId="5A62053C" w:rsidR="007E24C4" w:rsidRPr="00BD33CA" w:rsidRDefault="007E24C4" w:rsidP="00F36A8B">
            <w:pPr>
              <w:pStyle w:val="Default"/>
              <w:jc w:val="both"/>
              <w:rPr>
                <w:color w:val="auto"/>
              </w:rPr>
            </w:pPr>
          </w:p>
          <w:p w14:paraId="40D3194F" w14:textId="77777777" w:rsidR="007E24C4" w:rsidRPr="00BD33CA" w:rsidRDefault="007E24C4" w:rsidP="007E24C4">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7D6FB080" w14:textId="77777777" w:rsidR="007E24C4" w:rsidRPr="00BD33CA" w:rsidRDefault="007E24C4" w:rsidP="00F36A8B">
            <w:pPr>
              <w:pStyle w:val="Default"/>
              <w:jc w:val="both"/>
              <w:rPr>
                <w:color w:val="auto"/>
              </w:rPr>
            </w:pPr>
          </w:p>
          <w:p w14:paraId="7574056C" w14:textId="77777777" w:rsidR="00F36A8B" w:rsidRPr="00BD33CA" w:rsidRDefault="00F36A8B" w:rsidP="00F36A8B">
            <w:pPr>
              <w:pStyle w:val="Default"/>
              <w:jc w:val="both"/>
              <w:rPr>
                <w:color w:val="auto"/>
              </w:rPr>
            </w:pPr>
          </w:p>
          <w:p w14:paraId="7F00E84E" w14:textId="77777777" w:rsidR="00F36A8B" w:rsidRPr="00BD33CA" w:rsidRDefault="00F36A8B" w:rsidP="00F36A8B">
            <w:pPr>
              <w:pStyle w:val="Default"/>
              <w:jc w:val="both"/>
              <w:rPr>
                <w:color w:val="auto"/>
              </w:rPr>
            </w:pPr>
          </w:p>
          <w:p w14:paraId="60DD0413" w14:textId="77777777" w:rsidR="00F36A8B" w:rsidRPr="00BD33CA" w:rsidRDefault="00F36A8B" w:rsidP="00F36A8B">
            <w:pPr>
              <w:pStyle w:val="Default"/>
              <w:jc w:val="both"/>
              <w:rPr>
                <w:color w:val="auto"/>
              </w:rPr>
            </w:pPr>
          </w:p>
          <w:p w14:paraId="19F243F7" w14:textId="77777777" w:rsidR="00F36A8B" w:rsidRPr="00BD33CA" w:rsidRDefault="00F36A8B" w:rsidP="00F36A8B">
            <w:pPr>
              <w:pStyle w:val="Default"/>
              <w:jc w:val="both"/>
              <w:rPr>
                <w:color w:val="auto"/>
              </w:rPr>
            </w:pPr>
          </w:p>
          <w:p w14:paraId="7E262641" w14:textId="77777777" w:rsidR="00F36A8B" w:rsidRPr="00BD33CA" w:rsidRDefault="00F36A8B" w:rsidP="00F36A8B">
            <w:pPr>
              <w:pStyle w:val="Default"/>
              <w:jc w:val="both"/>
              <w:rPr>
                <w:color w:val="auto"/>
              </w:rPr>
            </w:pPr>
          </w:p>
          <w:p w14:paraId="18968F6A" w14:textId="77777777" w:rsidR="00F36A8B" w:rsidRPr="00BD33CA" w:rsidRDefault="00F36A8B" w:rsidP="00F36A8B">
            <w:pPr>
              <w:pStyle w:val="Default"/>
              <w:jc w:val="both"/>
              <w:rPr>
                <w:color w:val="auto"/>
              </w:rPr>
            </w:pPr>
          </w:p>
          <w:p w14:paraId="01923D3F" w14:textId="7B4FC6B2" w:rsidR="00F36A8B" w:rsidRPr="00BD33CA" w:rsidRDefault="00F36A8B" w:rsidP="00F36A8B">
            <w:pPr>
              <w:pStyle w:val="Default"/>
              <w:jc w:val="both"/>
              <w:rPr>
                <w:color w:val="auto"/>
              </w:rPr>
            </w:pPr>
          </w:p>
          <w:p w14:paraId="7F00406C" w14:textId="00338FE6" w:rsidR="00860F26" w:rsidRPr="00BD33CA" w:rsidRDefault="00860F26" w:rsidP="00F36A8B">
            <w:pPr>
              <w:pStyle w:val="Default"/>
              <w:jc w:val="both"/>
              <w:rPr>
                <w:color w:val="auto"/>
              </w:rPr>
            </w:pPr>
          </w:p>
          <w:p w14:paraId="6244445F" w14:textId="77777777" w:rsidR="00F36A8B" w:rsidRPr="00BD33CA" w:rsidRDefault="00F36A8B" w:rsidP="00F36A8B">
            <w:pPr>
              <w:pStyle w:val="Default"/>
              <w:jc w:val="both"/>
              <w:rPr>
                <w:color w:val="auto"/>
              </w:rPr>
            </w:pPr>
          </w:p>
          <w:p w14:paraId="6935AF66" w14:textId="77777777" w:rsidR="006A19AE" w:rsidRPr="00BD33CA" w:rsidRDefault="006A19AE" w:rsidP="006A19AE">
            <w:pPr>
              <w:rPr>
                <w:rFonts w:ascii="Times New Roman" w:hAnsi="Times New Roman" w:cs="Times New Roman"/>
                <w:b/>
                <w:bCs/>
                <w:sz w:val="24"/>
                <w:szCs w:val="24"/>
              </w:rPr>
            </w:pPr>
            <w:r w:rsidRPr="00BD33CA">
              <w:rPr>
                <w:rFonts w:ascii="Times New Roman" w:hAnsi="Times New Roman" w:cs="Times New Roman"/>
                <w:b/>
                <w:bCs/>
                <w:sz w:val="24"/>
                <w:szCs w:val="24"/>
              </w:rPr>
              <w:lastRenderedPageBreak/>
              <w:t xml:space="preserve">Recommendation fully implemented.  </w:t>
            </w:r>
          </w:p>
          <w:p w14:paraId="6FFFC9FA" w14:textId="77777777" w:rsidR="00F36A8B" w:rsidRPr="00BD33CA" w:rsidRDefault="00F36A8B" w:rsidP="00F36A8B">
            <w:pPr>
              <w:pStyle w:val="Default"/>
              <w:jc w:val="both"/>
              <w:rPr>
                <w:color w:val="auto"/>
              </w:rPr>
            </w:pPr>
          </w:p>
          <w:p w14:paraId="42F45C7A" w14:textId="77777777" w:rsidR="00F36A8B" w:rsidRPr="00BD33CA" w:rsidRDefault="00F36A8B" w:rsidP="00F36A8B">
            <w:pPr>
              <w:pStyle w:val="Default"/>
              <w:jc w:val="both"/>
              <w:rPr>
                <w:color w:val="auto"/>
              </w:rPr>
            </w:pPr>
          </w:p>
          <w:p w14:paraId="338C9A73" w14:textId="77777777" w:rsidR="00F36A8B" w:rsidRPr="00BD33CA" w:rsidRDefault="00F36A8B" w:rsidP="00F36A8B">
            <w:pPr>
              <w:pStyle w:val="Default"/>
              <w:jc w:val="both"/>
              <w:rPr>
                <w:color w:val="auto"/>
              </w:rPr>
            </w:pPr>
          </w:p>
          <w:p w14:paraId="340DF75C" w14:textId="77777777" w:rsidR="00F36A8B" w:rsidRPr="00BD33CA" w:rsidRDefault="00F36A8B" w:rsidP="00F36A8B">
            <w:pPr>
              <w:pStyle w:val="Default"/>
              <w:jc w:val="both"/>
              <w:rPr>
                <w:color w:val="auto"/>
              </w:rPr>
            </w:pPr>
          </w:p>
          <w:p w14:paraId="16D74623" w14:textId="77777777" w:rsidR="00F36A8B" w:rsidRPr="00BD33CA" w:rsidRDefault="00F36A8B" w:rsidP="00F36A8B">
            <w:pPr>
              <w:pStyle w:val="Default"/>
              <w:jc w:val="both"/>
              <w:rPr>
                <w:color w:val="auto"/>
              </w:rPr>
            </w:pPr>
          </w:p>
          <w:p w14:paraId="5BAA6BA7" w14:textId="77777777" w:rsidR="00F36A8B" w:rsidRPr="00BD33CA" w:rsidRDefault="00F36A8B" w:rsidP="00F36A8B">
            <w:pPr>
              <w:pStyle w:val="Default"/>
              <w:jc w:val="both"/>
              <w:rPr>
                <w:color w:val="auto"/>
              </w:rPr>
            </w:pPr>
          </w:p>
          <w:p w14:paraId="0682EDE7" w14:textId="076BBBD8" w:rsidR="00860F26" w:rsidRPr="00BD33CA" w:rsidRDefault="00860F26" w:rsidP="00F36A8B">
            <w:pPr>
              <w:pStyle w:val="Default"/>
              <w:jc w:val="both"/>
              <w:rPr>
                <w:color w:val="auto"/>
              </w:rPr>
            </w:pPr>
          </w:p>
          <w:p w14:paraId="190382C8" w14:textId="72BC7434" w:rsidR="00860F26" w:rsidRDefault="00860F26" w:rsidP="00F36A8B">
            <w:pPr>
              <w:pStyle w:val="Default"/>
              <w:jc w:val="both"/>
              <w:rPr>
                <w:color w:val="auto"/>
              </w:rPr>
            </w:pPr>
          </w:p>
          <w:p w14:paraId="42C2E594" w14:textId="7CCF495B" w:rsidR="008742DD" w:rsidRDefault="008742DD" w:rsidP="00F36A8B">
            <w:pPr>
              <w:pStyle w:val="Default"/>
              <w:jc w:val="both"/>
              <w:rPr>
                <w:color w:val="auto"/>
              </w:rPr>
            </w:pPr>
          </w:p>
          <w:p w14:paraId="373E32AD" w14:textId="3C40C6FD" w:rsidR="008742DD" w:rsidRDefault="008742DD" w:rsidP="00F36A8B">
            <w:pPr>
              <w:pStyle w:val="Default"/>
              <w:jc w:val="both"/>
              <w:rPr>
                <w:color w:val="auto"/>
              </w:rPr>
            </w:pPr>
          </w:p>
          <w:p w14:paraId="1C1E9FB2" w14:textId="77777777" w:rsidR="008742DD" w:rsidRDefault="008742DD" w:rsidP="00F36A8B">
            <w:pPr>
              <w:pStyle w:val="Default"/>
              <w:jc w:val="both"/>
              <w:rPr>
                <w:color w:val="auto"/>
              </w:rPr>
            </w:pPr>
          </w:p>
          <w:p w14:paraId="3CA1DE58" w14:textId="77777777" w:rsidR="008742DD" w:rsidRPr="00BD33CA" w:rsidRDefault="008742DD" w:rsidP="00F36A8B">
            <w:pPr>
              <w:pStyle w:val="Default"/>
              <w:jc w:val="both"/>
              <w:rPr>
                <w:color w:val="auto"/>
              </w:rPr>
            </w:pPr>
          </w:p>
          <w:p w14:paraId="3D96897E" w14:textId="53256D6E" w:rsidR="00860F26" w:rsidRPr="00BD33CA" w:rsidRDefault="00860F26" w:rsidP="00F36A8B">
            <w:pPr>
              <w:pStyle w:val="Default"/>
              <w:jc w:val="both"/>
              <w:rPr>
                <w:color w:val="auto"/>
              </w:rPr>
            </w:pPr>
            <w:r w:rsidRPr="00BD33CA">
              <w:rPr>
                <w:b/>
                <w:bCs/>
              </w:rPr>
              <w:t>Recommendation fully implemented</w:t>
            </w:r>
          </w:p>
          <w:p w14:paraId="44EEB20D" w14:textId="77777777" w:rsidR="00F36A8B" w:rsidRPr="00BD33CA" w:rsidRDefault="00F36A8B" w:rsidP="00F36A8B">
            <w:pPr>
              <w:pStyle w:val="Default"/>
              <w:jc w:val="both"/>
              <w:rPr>
                <w:color w:val="auto"/>
              </w:rPr>
            </w:pPr>
          </w:p>
          <w:p w14:paraId="14316D20" w14:textId="77777777" w:rsidR="00F36A8B" w:rsidRPr="00BD33CA" w:rsidRDefault="00F36A8B" w:rsidP="00F36A8B">
            <w:pPr>
              <w:pStyle w:val="Default"/>
              <w:jc w:val="both"/>
              <w:rPr>
                <w:color w:val="auto"/>
              </w:rPr>
            </w:pPr>
          </w:p>
          <w:p w14:paraId="47341447" w14:textId="77777777" w:rsidR="00F36A8B" w:rsidRPr="00BD33CA" w:rsidRDefault="00F36A8B" w:rsidP="00F36A8B">
            <w:pPr>
              <w:pStyle w:val="Default"/>
              <w:jc w:val="both"/>
              <w:rPr>
                <w:color w:val="auto"/>
              </w:rPr>
            </w:pPr>
          </w:p>
          <w:p w14:paraId="33FAD5B7" w14:textId="77777777" w:rsidR="00F36A8B" w:rsidRPr="00BD33CA" w:rsidRDefault="00F36A8B" w:rsidP="00F36A8B">
            <w:pPr>
              <w:pStyle w:val="Default"/>
              <w:jc w:val="both"/>
              <w:rPr>
                <w:color w:val="auto"/>
              </w:rPr>
            </w:pPr>
          </w:p>
          <w:p w14:paraId="38E592DD" w14:textId="0FC93DF8" w:rsidR="00F36A8B" w:rsidRPr="00BD33CA" w:rsidRDefault="00F36A8B" w:rsidP="00F36A8B">
            <w:pPr>
              <w:pStyle w:val="Default"/>
              <w:jc w:val="both"/>
              <w:rPr>
                <w:color w:val="auto"/>
              </w:rPr>
            </w:pPr>
          </w:p>
          <w:p w14:paraId="365B06DF" w14:textId="77777777" w:rsidR="00F30AD4" w:rsidRPr="00BD33CA" w:rsidRDefault="00F30AD4" w:rsidP="00F36A8B">
            <w:pPr>
              <w:pStyle w:val="Default"/>
              <w:jc w:val="both"/>
              <w:rPr>
                <w:color w:val="auto"/>
              </w:rPr>
            </w:pPr>
          </w:p>
          <w:p w14:paraId="5A4009C4" w14:textId="77777777" w:rsidR="00F36A8B" w:rsidRPr="00BD33CA" w:rsidRDefault="00F36A8B" w:rsidP="00F36A8B">
            <w:pPr>
              <w:pStyle w:val="Default"/>
              <w:jc w:val="both"/>
              <w:rPr>
                <w:color w:val="auto"/>
              </w:rPr>
            </w:pPr>
          </w:p>
          <w:p w14:paraId="65C38A1B" w14:textId="77777777" w:rsidR="00F36A8B" w:rsidRPr="00BD33CA" w:rsidRDefault="00F36A8B" w:rsidP="00F36A8B">
            <w:pPr>
              <w:pStyle w:val="Default"/>
              <w:jc w:val="both"/>
              <w:rPr>
                <w:color w:val="auto"/>
              </w:rPr>
            </w:pPr>
          </w:p>
          <w:p w14:paraId="2DC29B93" w14:textId="1DD71438" w:rsidR="00770BEC" w:rsidRPr="00BD33CA" w:rsidRDefault="00770BEC" w:rsidP="00F36A8B">
            <w:pPr>
              <w:pStyle w:val="Default"/>
              <w:jc w:val="both"/>
              <w:rPr>
                <w:color w:val="auto"/>
              </w:rPr>
            </w:pPr>
          </w:p>
          <w:p w14:paraId="5F2F7C90" w14:textId="3BCA8072" w:rsidR="00770BEC" w:rsidRPr="00BD33CA" w:rsidRDefault="00770BEC" w:rsidP="00F36A8B">
            <w:pPr>
              <w:pStyle w:val="Default"/>
              <w:jc w:val="both"/>
              <w:rPr>
                <w:color w:val="auto"/>
              </w:rPr>
            </w:pPr>
          </w:p>
          <w:p w14:paraId="62AE70FA" w14:textId="5930FF4F" w:rsidR="00770BEC" w:rsidRPr="00BD33CA" w:rsidRDefault="00770BEC" w:rsidP="00F36A8B">
            <w:pPr>
              <w:pStyle w:val="Default"/>
              <w:jc w:val="both"/>
              <w:rPr>
                <w:color w:val="auto"/>
              </w:rPr>
            </w:pPr>
          </w:p>
          <w:p w14:paraId="47BF6765" w14:textId="14EE6489" w:rsidR="00770BEC" w:rsidRPr="00BD33CA" w:rsidRDefault="00770BEC" w:rsidP="00F36A8B">
            <w:pPr>
              <w:pStyle w:val="Default"/>
              <w:jc w:val="both"/>
              <w:rPr>
                <w:color w:val="auto"/>
              </w:rPr>
            </w:pPr>
          </w:p>
          <w:p w14:paraId="1893A341" w14:textId="72EAB307" w:rsidR="00770BEC" w:rsidRPr="00BD33CA" w:rsidRDefault="00770BEC" w:rsidP="00F36A8B">
            <w:pPr>
              <w:pStyle w:val="Default"/>
              <w:jc w:val="both"/>
              <w:rPr>
                <w:color w:val="auto"/>
              </w:rPr>
            </w:pPr>
          </w:p>
          <w:p w14:paraId="30E2F926" w14:textId="0E7CE5F9" w:rsidR="00770BEC" w:rsidRPr="00BD33CA" w:rsidRDefault="00770BEC" w:rsidP="00F36A8B">
            <w:pPr>
              <w:pStyle w:val="Default"/>
              <w:jc w:val="both"/>
              <w:rPr>
                <w:color w:val="auto"/>
              </w:rPr>
            </w:pPr>
          </w:p>
          <w:p w14:paraId="4C2C68D4" w14:textId="6361F423" w:rsidR="00A61BB8" w:rsidRPr="00BD33CA" w:rsidRDefault="00A61BB8" w:rsidP="00770BEC">
            <w:pPr>
              <w:pStyle w:val="Default"/>
              <w:jc w:val="both"/>
              <w:rPr>
                <w:b/>
                <w:bCs/>
              </w:rPr>
            </w:pPr>
          </w:p>
          <w:p w14:paraId="6718B90A" w14:textId="655D6D06" w:rsidR="00770BEC" w:rsidRPr="00BD33CA" w:rsidRDefault="00770BEC" w:rsidP="00770BEC">
            <w:pPr>
              <w:pStyle w:val="Default"/>
              <w:jc w:val="both"/>
              <w:rPr>
                <w:color w:val="auto"/>
              </w:rPr>
            </w:pPr>
            <w:r w:rsidRPr="00BD33CA">
              <w:rPr>
                <w:b/>
                <w:bCs/>
              </w:rPr>
              <w:lastRenderedPageBreak/>
              <w:t>Recommendation fully implemented</w:t>
            </w:r>
          </w:p>
          <w:p w14:paraId="74FE9EA3" w14:textId="77777777" w:rsidR="00770BEC" w:rsidRPr="00BD33CA" w:rsidRDefault="00770BEC" w:rsidP="00F36A8B">
            <w:pPr>
              <w:pStyle w:val="Default"/>
              <w:jc w:val="both"/>
              <w:rPr>
                <w:color w:val="auto"/>
              </w:rPr>
            </w:pPr>
          </w:p>
          <w:p w14:paraId="2BDE3AE9" w14:textId="77777777" w:rsidR="00F36A8B" w:rsidRPr="00BD33CA" w:rsidRDefault="00F36A8B" w:rsidP="00F36A8B">
            <w:pPr>
              <w:pStyle w:val="Default"/>
              <w:jc w:val="both"/>
              <w:rPr>
                <w:color w:val="auto"/>
              </w:rPr>
            </w:pPr>
          </w:p>
          <w:p w14:paraId="0786BA77" w14:textId="77777777" w:rsidR="00F36A8B" w:rsidRPr="00BD33CA" w:rsidRDefault="00F36A8B" w:rsidP="00F36A8B">
            <w:pPr>
              <w:pStyle w:val="Default"/>
              <w:jc w:val="both"/>
              <w:rPr>
                <w:color w:val="auto"/>
              </w:rPr>
            </w:pPr>
          </w:p>
          <w:p w14:paraId="22B1CD21" w14:textId="6455E9EA" w:rsidR="00F36A8B" w:rsidRPr="00BD33CA" w:rsidRDefault="00F36A8B" w:rsidP="00F36A8B">
            <w:pPr>
              <w:pStyle w:val="Default"/>
              <w:jc w:val="both"/>
              <w:rPr>
                <w:color w:val="auto"/>
              </w:rPr>
            </w:pPr>
          </w:p>
          <w:p w14:paraId="4EFB9C49" w14:textId="66D57045" w:rsidR="006A19AE" w:rsidRPr="00BD33CA" w:rsidRDefault="006A19AE" w:rsidP="00F36A8B">
            <w:pPr>
              <w:pStyle w:val="Default"/>
              <w:jc w:val="both"/>
              <w:rPr>
                <w:color w:val="auto"/>
              </w:rPr>
            </w:pPr>
          </w:p>
          <w:p w14:paraId="1A172031" w14:textId="77777777" w:rsidR="00F36A8B" w:rsidRPr="00BD33CA" w:rsidRDefault="00F36A8B" w:rsidP="0032165E">
            <w:pPr>
              <w:pStyle w:val="Default"/>
              <w:jc w:val="both"/>
              <w:rPr>
                <w:color w:val="auto"/>
              </w:rPr>
            </w:pPr>
          </w:p>
          <w:p w14:paraId="043AA9EF" w14:textId="77777777" w:rsidR="00F36A8B" w:rsidRPr="00BD33CA" w:rsidRDefault="00F36A8B" w:rsidP="0032165E">
            <w:pPr>
              <w:pStyle w:val="Default"/>
              <w:jc w:val="both"/>
              <w:rPr>
                <w:color w:val="auto"/>
              </w:rPr>
            </w:pPr>
          </w:p>
          <w:p w14:paraId="5995D6CB" w14:textId="77777777" w:rsidR="00F36A8B" w:rsidRPr="00BD33CA" w:rsidRDefault="00F36A8B" w:rsidP="0032165E">
            <w:pPr>
              <w:pStyle w:val="Default"/>
              <w:jc w:val="both"/>
              <w:rPr>
                <w:color w:val="auto"/>
              </w:rPr>
            </w:pPr>
          </w:p>
          <w:p w14:paraId="645E0096" w14:textId="77777777" w:rsidR="00F36A8B" w:rsidRPr="00BD33CA" w:rsidRDefault="00F36A8B" w:rsidP="0032165E">
            <w:pPr>
              <w:pStyle w:val="Default"/>
              <w:jc w:val="both"/>
              <w:rPr>
                <w:color w:val="auto"/>
              </w:rPr>
            </w:pPr>
          </w:p>
          <w:p w14:paraId="05496857" w14:textId="77777777" w:rsidR="00F36A8B" w:rsidRPr="00BD33CA" w:rsidRDefault="00F36A8B" w:rsidP="0032165E">
            <w:pPr>
              <w:pStyle w:val="Default"/>
              <w:jc w:val="both"/>
              <w:rPr>
                <w:color w:val="auto"/>
              </w:rPr>
            </w:pPr>
          </w:p>
          <w:p w14:paraId="6C349005" w14:textId="77777777" w:rsidR="00F36A8B" w:rsidRPr="00BD33CA" w:rsidRDefault="00F36A8B" w:rsidP="0032165E">
            <w:pPr>
              <w:pStyle w:val="Default"/>
              <w:jc w:val="both"/>
              <w:rPr>
                <w:color w:val="auto"/>
              </w:rPr>
            </w:pPr>
          </w:p>
          <w:p w14:paraId="3785F56C" w14:textId="77777777" w:rsidR="00F36A8B" w:rsidRPr="00BD33CA" w:rsidRDefault="00F36A8B" w:rsidP="0032165E">
            <w:pPr>
              <w:pStyle w:val="Default"/>
              <w:jc w:val="both"/>
              <w:rPr>
                <w:color w:val="auto"/>
              </w:rPr>
            </w:pPr>
          </w:p>
          <w:p w14:paraId="2924EF67" w14:textId="77777777" w:rsidR="00F36A8B" w:rsidRPr="00BD33CA" w:rsidRDefault="00F36A8B" w:rsidP="0032165E">
            <w:pPr>
              <w:pStyle w:val="Default"/>
              <w:jc w:val="both"/>
              <w:rPr>
                <w:color w:val="auto"/>
              </w:rPr>
            </w:pPr>
          </w:p>
          <w:p w14:paraId="2F4EBDCA" w14:textId="4A309879" w:rsidR="00F36A8B" w:rsidRPr="00BD33CA" w:rsidRDefault="00F36A8B" w:rsidP="0032165E">
            <w:pPr>
              <w:pStyle w:val="Default"/>
              <w:jc w:val="both"/>
              <w:rPr>
                <w:color w:val="auto"/>
              </w:rPr>
            </w:pPr>
          </w:p>
          <w:p w14:paraId="45562A5B" w14:textId="10B4F89B" w:rsidR="00F30AD4" w:rsidRPr="00BD33CA" w:rsidRDefault="00F30AD4" w:rsidP="0032165E">
            <w:pPr>
              <w:pStyle w:val="Default"/>
              <w:jc w:val="both"/>
              <w:rPr>
                <w:color w:val="auto"/>
              </w:rPr>
            </w:pPr>
          </w:p>
          <w:p w14:paraId="09B1FDB2" w14:textId="063A3C2B" w:rsidR="00F30AD4" w:rsidRPr="00BD33CA" w:rsidRDefault="00F30AD4" w:rsidP="0032165E">
            <w:pPr>
              <w:pStyle w:val="Default"/>
              <w:jc w:val="both"/>
              <w:rPr>
                <w:color w:val="auto"/>
              </w:rPr>
            </w:pPr>
          </w:p>
          <w:p w14:paraId="0322E3FD" w14:textId="25BDDE33" w:rsidR="00F30AD4" w:rsidRPr="00BD33CA" w:rsidRDefault="00F30AD4" w:rsidP="0032165E">
            <w:pPr>
              <w:pStyle w:val="Default"/>
              <w:jc w:val="both"/>
              <w:rPr>
                <w:color w:val="auto"/>
              </w:rPr>
            </w:pPr>
          </w:p>
          <w:p w14:paraId="0001FFBC" w14:textId="5BD9D09D" w:rsidR="00F30AD4" w:rsidRDefault="00F30AD4" w:rsidP="0032165E">
            <w:pPr>
              <w:pStyle w:val="Default"/>
              <w:jc w:val="both"/>
              <w:rPr>
                <w:color w:val="auto"/>
              </w:rPr>
            </w:pPr>
          </w:p>
          <w:p w14:paraId="4E250E9F" w14:textId="7AC8A245" w:rsidR="00F80F6A" w:rsidRDefault="00F80F6A" w:rsidP="0032165E">
            <w:pPr>
              <w:pStyle w:val="Default"/>
              <w:jc w:val="both"/>
              <w:rPr>
                <w:color w:val="auto"/>
              </w:rPr>
            </w:pPr>
          </w:p>
          <w:p w14:paraId="7E0623C7" w14:textId="77777777" w:rsidR="00F80F6A" w:rsidRPr="00BD33CA" w:rsidRDefault="00F80F6A" w:rsidP="0032165E">
            <w:pPr>
              <w:pStyle w:val="Default"/>
              <w:jc w:val="both"/>
              <w:rPr>
                <w:color w:val="auto"/>
              </w:rPr>
            </w:pPr>
          </w:p>
          <w:p w14:paraId="54229693" w14:textId="07287E97" w:rsidR="00F36A8B" w:rsidRPr="00BD33CA" w:rsidRDefault="00F36A8B" w:rsidP="0032165E">
            <w:pPr>
              <w:pStyle w:val="Default"/>
              <w:jc w:val="both"/>
            </w:pPr>
          </w:p>
          <w:p w14:paraId="51985DF8" w14:textId="77777777" w:rsidR="00F342B7" w:rsidRPr="00BD33CA" w:rsidRDefault="00F342B7" w:rsidP="00F342B7">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fully implemented.  </w:t>
            </w:r>
          </w:p>
          <w:p w14:paraId="62648FBD" w14:textId="77777777" w:rsidR="00F342B7" w:rsidRPr="00BD33CA" w:rsidRDefault="00F342B7" w:rsidP="0032165E">
            <w:pPr>
              <w:pStyle w:val="Default"/>
              <w:jc w:val="both"/>
              <w:rPr>
                <w:color w:val="auto"/>
              </w:rPr>
            </w:pPr>
          </w:p>
          <w:p w14:paraId="48D038E2" w14:textId="77777777" w:rsidR="00F342B7" w:rsidRPr="00BD33CA" w:rsidRDefault="00F342B7" w:rsidP="0032165E">
            <w:pPr>
              <w:pStyle w:val="Default"/>
              <w:jc w:val="both"/>
              <w:rPr>
                <w:color w:val="auto"/>
              </w:rPr>
            </w:pPr>
          </w:p>
          <w:p w14:paraId="165B4B68" w14:textId="77777777" w:rsidR="00F342B7" w:rsidRPr="00BD33CA" w:rsidRDefault="00F342B7" w:rsidP="0032165E">
            <w:pPr>
              <w:pStyle w:val="Default"/>
              <w:jc w:val="both"/>
              <w:rPr>
                <w:color w:val="auto"/>
              </w:rPr>
            </w:pPr>
          </w:p>
          <w:p w14:paraId="13CC74C9" w14:textId="77777777" w:rsidR="00F342B7" w:rsidRPr="00BD33CA" w:rsidRDefault="00F342B7" w:rsidP="0032165E">
            <w:pPr>
              <w:pStyle w:val="Default"/>
              <w:jc w:val="both"/>
              <w:rPr>
                <w:color w:val="auto"/>
              </w:rPr>
            </w:pPr>
          </w:p>
          <w:p w14:paraId="5E4474F6" w14:textId="77777777" w:rsidR="00F342B7" w:rsidRPr="00BD33CA" w:rsidRDefault="00F342B7" w:rsidP="0032165E">
            <w:pPr>
              <w:pStyle w:val="Default"/>
              <w:jc w:val="both"/>
              <w:rPr>
                <w:color w:val="auto"/>
              </w:rPr>
            </w:pPr>
          </w:p>
          <w:p w14:paraId="7A49288A" w14:textId="77777777" w:rsidR="00F342B7" w:rsidRPr="00BD33CA" w:rsidRDefault="00F342B7" w:rsidP="0032165E">
            <w:pPr>
              <w:pStyle w:val="Default"/>
              <w:jc w:val="both"/>
              <w:rPr>
                <w:color w:val="auto"/>
              </w:rPr>
            </w:pPr>
          </w:p>
          <w:p w14:paraId="51E94386" w14:textId="77777777" w:rsidR="00F342B7" w:rsidRPr="00BD33CA" w:rsidRDefault="00F342B7" w:rsidP="0032165E">
            <w:pPr>
              <w:pStyle w:val="Default"/>
              <w:jc w:val="both"/>
              <w:rPr>
                <w:color w:val="auto"/>
              </w:rPr>
            </w:pPr>
          </w:p>
          <w:p w14:paraId="5D276F90" w14:textId="77777777" w:rsidR="00F342B7" w:rsidRPr="00BD33CA" w:rsidRDefault="00F342B7" w:rsidP="0032165E">
            <w:pPr>
              <w:pStyle w:val="Default"/>
              <w:jc w:val="both"/>
              <w:rPr>
                <w:color w:val="auto"/>
              </w:rPr>
            </w:pPr>
          </w:p>
          <w:p w14:paraId="2977D14D" w14:textId="77777777" w:rsidR="00F342B7" w:rsidRPr="00BD33CA" w:rsidRDefault="00F342B7" w:rsidP="0032165E">
            <w:pPr>
              <w:pStyle w:val="Default"/>
              <w:jc w:val="both"/>
              <w:rPr>
                <w:color w:val="auto"/>
              </w:rPr>
            </w:pPr>
          </w:p>
          <w:p w14:paraId="02512D50" w14:textId="77777777" w:rsidR="00F342B7" w:rsidRPr="00BD33CA" w:rsidRDefault="00F342B7" w:rsidP="0032165E">
            <w:pPr>
              <w:pStyle w:val="Default"/>
              <w:jc w:val="both"/>
              <w:rPr>
                <w:color w:val="auto"/>
              </w:rPr>
            </w:pPr>
          </w:p>
          <w:p w14:paraId="6E125D1E" w14:textId="77777777" w:rsidR="00F342B7" w:rsidRPr="00BD33CA" w:rsidRDefault="00F342B7" w:rsidP="0032165E">
            <w:pPr>
              <w:pStyle w:val="Default"/>
              <w:jc w:val="both"/>
              <w:rPr>
                <w:color w:val="auto"/>
              </w:rPr>
            </w:pPr>
          </w:p>
          <w:p w14:paraId="2A1BA149" w14:textId="28E2427E" w:rsidR="00F27623" w:rsidRPr="00BD33CA" w:rsidRDefault="00F27623" w:rsidP="0032165E">
            <w:pPr>
              <w:pStyle w:val="Default"/>
              <w:jc w:val="both"/>
              <w:rPr>
                <w:color w:val="auto"/>
              </w:rPr>
            </w:pPr>
          </w:p>
          <w:p w14:paraId="72F61E33" w14:textId="1CBF93A1" w:rsidR="00A61BB8" w:rsidRDefault="00A61BB8" w:rsidP="0032165E">
            <w:pPr>
              <w:pStyle w:val="Default"/>
              <w:jc w:val="both"/>
              <w:rPr>
                <w:color w:val="auto"/>
              </w:rPr>
            </w:pPr>
          </w:p>
          <w:p w14:paraId="7C8F43F4" w14:textId="5EB02117" w:rsidR="00B42B7C" w:rsidRDefault="00B42B7C" w:rsidP="0032165E">
            <w:pPr>
              <w:pStyle w:val="Default"/>
              <w:jc w:val="both"/>
              <w:rPr>
                <w:color w:val="auto"/>
              </w:rPr>
            </w:pPr>
          </w:p>
          <w:p w14:paraId="25F25629" w14:textId="335782CF" w:rsidR="00B42B7C" w:rsidRDefault="00B42B7C" w:rsidP="0032165E">
            <w:pPr>
              <w:pStyle w:val="Default"/>
              <w:jc w:val="both"/>
              <w:rPr>
                <w:color w:val="auto"/>
              </w:rPr>
            </w:pPr>
          </w:p>
          <w:p w14:paraId="3F41FD17" w14:textId="499B3E2F" w:rsidR="00B42B7C" w:rsidRDefault="00B42B7C" w:rsidP="0032165E">
            <w:pPr>
              <w:pStyle w:val="Default"/>
              <w:jc w:val="both"/>
              <w:rPr>
                <w:color w:val="auto"/>
              </w:rPr>
            </w:pPr>
          </w:p>
          <w:p w14:paraId="63AD5DA6" w14:textId="66441462" w:rsidR="00B42B7C" w:rsidRDefault="00B42B7C" w:rsidP="0032165E">
            <w:pPr>
              <w:pStyle w:val="Default"/>
              <w:jc w:val="both"/>
              <w:rPr>
                <w:color w:val="auto"/>
              </w:rPr>
            </w:pPr>
          </w:p>
          <w:p w14:paraId="5CCED78E" w14:textId="77777777" w:rsidR="00B42B7C" w:rsidRPr="00BD33CA" w:rsidRDefault="00B42B7C" w:rsidP="0032165E">
            <w:pPr>
              <w:pStyle w:val="Default"/>
              <w:jc w:val="both"/>
              <w:rPr>
                <w:color w:val="auto"/>
              </w:rPr>
            </w:pPr>
          </w:p>
          <w:p w14:paraId="4F7D4805" w14:textId="77777777" w:rsidR="00F27623" w:rsidRPr="00BD33CA" w:rsidRDefault="00F27623" w:rsidP="0032165E">
            <w:pPr>
              <w:pStyle w:val="Default"/>
              <w:jc w:val="both"/>
              <w:rPr>
                <w:b/>
                <w:bCs/>
              </w:rPr>
            </w:pPr>
            <w:r w:rsidRPr="00BD33CA">
              <w:rPr>
                <w:b/>
                <w:bCs/>
              </w:rPr>
              <w:t>Recommendation fully implemented</w:t>
            </w:r>
          </w:p>
          <w:p w14:paraId="122FC8C5" w14:textId="77777777" w:rsidR="00F27623" w:rsidRPr="00BD33CA" w:rsidRDefault="00F27623" w:rsidP="0032165E">
            <w:pPr>
              <w:pStyle w:val="Default"/>
              <w:jc w:val="both"/>
              <w:rPr>
                <w:b/>
                <w:bCs/>
              </w:rPr>
            </w:pPr>
          </w:p>
          <w:p w14:paraId="03189F68" w14:textId="77777777" w:rsidR="00F27623" w:rsidRPr="00BD33CA" w:rsidRDefault="00F27623" w:rsidP="0032165E">
            <w:pPr>
              <w:pStyle w:val="Default"/>
              <w:jc w:val="both"/>
              <w:rPr>
                <w:b/>
                <w:bCs/>
              </w:rPr>
            </w:pPr>
          </w:p>
          <w:p w14:paraId="635E37FC" w14:textId="77777777" w:rsidR="00F27623" w:rsidRPr="00BD33CA" w:rsidRDefault="00F27623" w:rsidP="0032165E">
            <w:pPr>
              <w:pStyle w:val="Default"/>
              <w:jc w:val="both"/>
              <w:rPr>
                <w:b/>
                <w:bCs/>
              </w:rPr>
            </w:pPr>
          </w:p>
          <w:p w14:paraId="21462741" w14:textId="77777777" w:rsidR="00F27623" w:rsidRPr="00BD33CA" w:rsidRDefault="00F27623" w:rsidP="0032165E">
            <w:pPr>
              <w:pStyle w:val="Default"/>
              <w:jc w:val="both"/>
              <w:rPr>
                <w:b/>
                <w:bCs/>
              </w:rPr>
            </w:pPr>
          </w:p>
          <w:p w14:paraId="4BBD25F1" w14:textId="77777777" w:rsidR="00F27623" w:rsidRPr="00BD33CA" w:rsidRDefault="00F27623" w:rsidP="0032165E">
            <w:pPr>
              <w:pStyle w:val="Default"/>
              <w:jc w:val="both"/>
              <w:rPr>
                <w:b/>
                <w:bCs/>
              </w:rPr>
            </w:pPr>
          </w:p>
          <w:p w14:paraId="7523AFDD" w14:textId="77777777" w:rsidR="00F27623" w:rsidRPr="00BD33CA" w:rsidRDefault="00F27623" w:rsidP="0032165E">
            <w:pPr>
              <w:pStyle w:val="Default"/>
              <w:jc w:val="both"/>
              <w:rPr>
                <w:b/>
                <w:bCs/>
              </w:rPr>
            </w:pPr>
          </w:p>
          <w:p w14:paraId="3283BD13" w14:textId="77777777" w:rsidR="00F27623" w:rsidRPr="00BD33CA" w:rsidRDefault="00F27623" w:rsidP="0032165E">
            <w:pPr>
              <w:pStyle w:val="Default"/>
              <w:jc w:val="both"/>
              <w:rPr>
                <w:b/>
                <w:bCs/>
              </w:rPr>
            </w:pPr>
          </w:p>
          <w:p w14:paraId="34440E0F" w14:textId="77777777" w:rsidR="00F27623" w:rsidRPr="00BD33CA" w:rsidRDefault="00F27623" w:rsidP="0032165E">
            <w:pPr>
              <w:pStyle w:val="Default"/>
              <w:jc w:val="both"/>
              <w:rPr>
                <w:b/>
                <w:bCs/>
              </w:rPr>
            </w:pPr>
          </w:p>
          <w:p w14:paraId="6326BF90" w14:textId="77777777" w:rsidR="00F27623" w:rsidRPr="00BD33CA" w:rsidRDefault="00F27623" w:rsidP="0032165E">
            <w:pPr>
              <w:pStyle w:val="Default"/>
              <w:jc w:val="both"/>
              <w:rPr>
                <w:b/>
                <w:bCs/>
              </w:rPr>
            </w:pPr>
          </w:p>
          <w:p w14:paraId="3503DA3F" w14:textId="003943D6" w:rsidR="00F27623" w:rsidRDefault="00F27623" w:rsidP="0032165E">
            <w:pPr>
              <w:pStyle w:val="Default"/>
              <w:jc w:val="both"/>
              <w:rPr>
                <w:b/>
                <w:bCs/>
              </w:rPr>
            </w:pPr>
          </w:p>
          <w:p w14:paraId="2FEC23C9" w14:textId="6FFB73DE" w:rsidR="000C2239" w:rsidRDefault="000C2239" w:rsidP="0032165E">
            <w:pPr>
              <w:pStyle w:val="Default"/>
              <w:jc w:val="both"/>
              <w:rPr>
                <w:b/>
                <w:bCs/>
              </w:rPr>
            </w:pPr>
          </w:p>
          <w:p w14:paraId="1C99015D" w14:textId="77777777" w:rsidR="00CE6B31" w:rsidRDefault="00CE6B31" w:rsidP="0032165E">
            <w:pPr>
              <w:pStyle w:val="Default"/>
              <w:jc w:val="both"/>
              <w:rPr>
                <w:b/>
                <w:bCs/>
              </w:rPr>
            </w:pPr>
          </w:p>
          <w:p w14:paraId="3F26F226" w14:textId="77777777" w:rsidR="00CE6B31" w:rsidRPr="00BD33CA" w:rsidRDefault="00CE6B31" w:rsidP="0032165E">
            <w:pPr>
              <w:pStyle w:val="Default"/>
              <w:jc w:val="both"/>
              <w:rPr>
                <w:b/>
                <w:bCs/>
              </w:rPr>
            </w:pPr>
          </w:p>
          <w:p w14:paraId="380711E2" w14:textId="77777777" w:rsidR="00F27623" w:rsidRPr="00BD33CA" w:rsidRDefault="00F27623" w:rsidP="0032165E">
            <w:pPr>
              <w:pStyle w:val="Default"/>
              <w:jc w:val="both"/>
              <w:rPr>
                <w:b/>
                <w:bCs/>
              </w:rPr>
            </w:pPr>
            <w:r w:rsidRPr="00BD33CA">
              <w:rPr>
                <w:b/>
                <w:bCs/>
              </w:rPr>
              <w:t>Recommendation fully implemented</w:t>
            </w:r>
          </w:p>
          <w:p w14:paraId="0A9FFCE1" w14:textId="77777777" w:rsidR="00D11DE1" w:rsidRPr="00BD33CA" w:rsidRDefault="00D11DE1" w:rsidP="0032165E">
            <w:pPr>
              <w:pStyle w:val="Default"/>
              <w:jc w:val="both"/>
              <w:rPr>
                <w:b/>
                <w:bCs/>
              </w:rPr>
            </w:pPr>
          </w:p>
          <w:p w14:paraId="553A92E8" w14:textId="77777777" w:rsidR="00D11DE1" w:rsidRPr="00BD33CA" w:rsidRDefault="00D11DE1" w:rsidP="0032165E">
            <w:pPr>
              <w:pStyle w:val="Default"/>
              <w:jc w:val="both"/>
              <w:rPr>
                <w:b/>
                <w:bCs/>
              </w:rPr>
            </w:pPr>
          </w:p>
          <w:p w14:paraId="08732C18" w14:textId="77777777" w:rsidR="00D11DE1" w:rsidRPr="00BD33CA" w:rsidRDefault="00D11DE1" w:rsidP="0032165E">
            <w:pPr>
              <w:pStyle w:val="Default"/>
              <w:jc w:val="both"/>
              <w:rPr>
                <w:b/>
                <w:bCs/>
              </w:rPr>
            </w:pPr>
          </w:p>
          <w:p w14:paraId="7E37A0ED" w14:textId="77777777" w:rsidR="00D11DE1" w:rsidRPr="00BD33CA" w:rsidRDefault="00D11DE1" w:rsidP="0032165E">
            <w:pPr>
              <w:pStyle w:val="Default"/>
              <w:jc w:val="both"/>
              <w:rPr>
                <w:b/>
                <w:bCs/>
              </w:rPr>
            </w:pPr>
          </w:p>
          <w:p w14:paraId="430C9506" w14:textId="77777777" w:rsidR="00D11DE1" w:rsidRPr="00BD33CA" w:rsidRDefault="00D11DE1" w:rsidP="0032165E">
            <w:pPr>
              <w:pStyle w:val="Default"/>
              <w:jc w:val="both"/>
              <w:rPr>
                <w:b/>
                <w:bCs/>
              </w:rPr>
            </w:pPr>
          </w:p>
          <w:p w14:paraId="62F2B6DA" w14:textId="77777777" w:rsidR="00D11DE1" w:rsidRPr="00BD33CA" w:rsidRDefault="00D11DE1" w:rsidP="0032165E">
            <w:pPr>
              <w:pStyle w:val="Default"/>
              <w:jc w:val="both"/>
              <w:rPr>
                <w:b/>
                <w:bCs/>
              </w:rPr>
            </w:pPr>
          </w:p>
          <w:p w14:paraId="702B9C4F" w14:textId="77777777" w:rsidR="00D11DE1" w:rsidRPr="00BD33CA" w:rsidRDefault="00D11DE1" w:rsidP="0032165E">
            <w:pPr>
              <w:pStyle w:val="Default"/>
              <w:jc w:val="both"/>
              <w:rPr>
                <w:b/>
                <w:bCs/>
              </w:rPr>
            </w:pPr>
          </w:p>
          <w:p w14:paraId="0DE446DE" w14:textId="77777777" w:rsidR="00D11DE1" w:rsidRPr="00BD33CA" w:rsidRDefault="00D11DE1" w:rsidP="0032165E">
            <w:pPr>
              <w:pStyle w:val="Default"/>
              <w:jc w:val="both"/>
              <w:rPr>
                <w:b/>
                <w:bCs/>
              </w:rPr>
            </w:pPr>
          </w:p>
          <w:p w14:paraId="03427730" w14:textId="77777777" w:rsidR="00D11DE1" w:rsidRPr="00BD33CA" w:rsidRDefault="00D11DE1" w:rsidP="0032165E">
            <w:pPr>
              <w:pStyle w:val="Default"/>
              <w:jc w:val="both"/>
              <w:rPr>
                <w:b/>
                <w:bCs/>
              </w:rPr>
            </w:pPr>
          </w:p>
          <w:p w14:paraId="0BA89B0F" w14:textId="77777777" w:rsidR="00D11DE1" w:rsidRPr="00BD33CA" w:rsidRDefault="00D11DE1" w:rsidP="0032165E">
            <w:pPr>
              <w:pStyle w:val="Default"/>
              <w:jc w:val="both"/>
              <w:rPr>
                <w:b/>
                <w:bCs/>
              </w:rPr>
            </w:pPr>
          </w:p>
          <w:p w14:paraId="357EF8A8" w14:textId="77777777" w:rsidR="00D11DE1" w:rsidRPr="00BD33CA" w:rsidRDefault="00D11DE1" w:rsidP="0032165E">
            <w:pPr>
              <w:pStyle w:val="Default"/>
              <w:jc w:val="both"/>
              <w:rPr>
                <w:b/>
                <w:bCs/>
              </w:rPr>
            </w:pPr>
          </w:p>
          <w:p w14:paraId="6585D226" w14:textId="139138E1" w:rsidR="00D11DE1" w:rsidRDefault="00D11DE1" w:rsidP="0032165E">
            <w:pPr>
              <w:pStyle w:val="Default"/>
              <w:jc w:val="both"/>
              <w:rPr>
                <w:b/>
                <w:bCs/>
              </w:rPr>
            </w:pPr>
          </w:p>
          <w:p w14:paraId="0BC225BB" w14:textId="77777777" w:rsidR="0003610E" w:rsidRPr="00BD33CA" w:rsidRDefault="0003610E" w:rsidP="0032165E">
            <w:pPr>
              <w:pStyle w:val="Default"/>
              <w:jc w:val="both"/>
              <w:rPr>
                <w:b/>
                <w:bCs/>
              </w:rPr>
            </w:pPr>
          </w:p>
          <w:p w14:paraId="15CAE8A2" w14:textId="77777777" w:rsidR="0003610E" w:rsidRPr="00BD33CA" w:rsidRDefault="0003610E" w:rsidP="0032165E">
            <w:pPr>
              <w:pStyle w:val="Default"/>
              <w:jc w:val="both"/>
              <w:rPr>
                <w:b/>
                <w:bCs/>
              </w:rPr>
            </w:pPr>
          </w:p>
          <w:p w14:paraId="5A11E852" w14:textId="77777777" w:rsidR="0003610E" w:rsidRPr="00BD33CA" w:rsidRDefault="0003610E" w:rsidP="0032165E">
            <w:pPr>
              <w:pStyle w:val="Default"/>
              <w:jc w:val="both"/>
              <w:rPr>
                <w:b/>
                <w:bCs/>
              </w:rPr>
            </w:pPr>
          </w:p>
          <w:p w14:paraId="6055ECB0" w14:textId="77777777" w:rsidR="0003610E" w:rsidRPr="00BD33CA" w:rsidRDefault="0003610E" w:rsidP="0032165E">
            <w:pPr>
              <w:pStyle w:val="Default"/>
              <w:jc w:val="both"/>
              <w:rPr>
                <w:b/>
                <w:bCs/>
              </w:rPr>
            </w:pPr>
          </w:p>
          <w:p w14:paraId="6512FDE7" w14:textId="77777777" w:rsidR="0003610E" w:rsidRPr="00BD33CA" w:rsidRDefault="0003610E" w:rsidP="0032165E">
            <w:pPr>
              <w:pStyle w:val="Default"/>
              <w:jc w:val="both"/>
              <w:rPr>
                <w:b/>
                <w:bCs/>
              </w:rPr>
            </w:pPr>
          </w:p>
          <w:p w14:paraId="70B69678" w14:textId="77777777" w:rsidR="0003610E" w:rsidRPr="00BD33CA" w:rsidRDefault="0003610E" w:rsidP="0032165E">
            <w:pPr>
              <w:pStyle w:val="Default"/>
              <w:jc w:val="both"/>
              <w:rPr>
                <w:b/>
                <w:bCs/>
              </w:rPr>
            </w:pPr>
          </w:p>
          <w:p w14:paraId="5497CC71" w14:textId="77777777" w:rsidR="0003610E" w:rsidRPr="00BD33CA" w:rsidRDefault="0003610E" w:rsidP="0032165E">
            <w:pPr>
              <w:pStyle w:val="Default"/>
              <w:jc w:val="both"/>
              <w:rPr>
                <w:b/>
                <w:bCs/>
              </w:rPr>
            </w:pPr>
          </w:p>
          <w:p w14:paraId="0DF666EE" w14:textId="77777777" w:rsidR="0003610E" w:rsidRPr="00BD33CA" w:rsidRDefault="0003610E" w:rsidP="0032165E">
            <w:pPr>
              <w:pStyle w:val="Default"/>
              <w:jc w:val="both"/>
              <w:rPr>
                <w:b/>
                <w:bCs/>
              </w:rPr>
            </w:pPr>
          </w:p>
          <w:p w14:paraId="6C2ECEF3" w14:textId="77777777" w:rsidR="0003610E" w:rsidRPr="00BD33CA" w:rsidRDefault="0003610E" w:rsidP="0032165E">
            <w:pPr>
              <w:pStyle w:val="Default"/>
              <w:jc w:val="both"/>
              <w:rPr>
                <w:b/>
                <w:bCs/>
              </w:rPr>
            </w:pPr>
          </w:p>
          <w:p w14:paraId="081E9FCB" w14:textId="1785965E" w:rsidR="0003610E" w:rsidRDefault="0003610E" w:rsidP="0032165E">
            <w:pPr>
              <w:pStyle w:val="Default"/>
              <w:jc w:val="both"/>
              <w:rPr>
                <w:b/>
                <w:bCs/>
              </w:rPr>
            </w:pPr>
          </w:p>
          <w:p w14:paraId="2E832ED7" w14:textId="77777777" w:rsidR="00253FA5" w:rsidRPr="00BD33CA" w:rsidRDefault="00253FA5" w:rsidP="0032165E">
            <w:pPr>
              <w:pStyle w:val="Default"/>
              <w:jc w:val="both"/>
              <w:rPr>
                <w:b/>
                <w:bCs/>
              </w:rPr>
            </w:pPr>
          </w:p>
          <w:p w14:paraId="3284BFD5" w14:textId="77777777" w:rsidR="00253FA5" w:rsidRPr="00BD33CA" w:rsidRDefault="00253FA5" w:rsidP="0032165E">
            <w:pPr>
              <w:pStyle w:val="Default"/>
              <w:jc w:val="both"/>
              <w:rPr>
                <w:b/>
                <w:bCs/>
              </w:rPr>
            </w:pPr>
          </w:p>
          <w:p w14:paraId="4F8E0FF6" w14:textId="77777777" w:rsidR="00253FA5" w:rsidRPr="00BD33CA" w:rsidRDefault="00253FA5" w:rsidP="0032165E">
            <w:pPr>
              <w:pStyle w:val="Default"/>
              <w:jc w:val="both"/>
              <w:rPr>
                <w:b/>
                <w:bCs/>
              </w:rPr>
            </w:pPr>
          </w:p>
          <w:p w14:paraId="38DD2061" w14:textId="77777777" w:rsidR="00253FA5" w:rsidRPr="00BD33CA" w:rsidRDefault="00253FA5" w:rsidP="0032165E">
            <w:pPr>
              <w:pStyle w:val="Default"/>
              <w:jc w:val="both"/>
              <w:rPr>
                <w:b/>
                <w:bCs/>
              </w:rPr>
            </w:pPr>
          </w:p>
          <w:p w14:paraId="0ADA782D" w14:textId="77777777" w:rsidR="00253FA5" w:rsidRPr="00BD33CA" w:rsidRDefault="00253FA5" w:rsidP="0032165E">
            <w:pPr>
              <w:pStyle w:val="Default"/>
              <w:jc w:val="both"/>
              <w:rPr>
                <w:b/>
                <w:bCs/>
              </w:rPr>
            </w:pPr>
          </w:p>
          <w:p w14:paraId="11F25207" w14:textId="77777777" w:rsidR="00253FA5" w:rsidRPr="00BD33CA" w:rsidRDefault="00253FA5" w:rsidP="0032165E">
            <w:pPr>
              <w:pStyle w:val="Default"/>
              <w:jc w:val="both"/>
              <w:rPr>
                <w:b/>
                <w:bCs/>
              </w:rPr>
            </w:pPr>
          </w:p>
          <w:p w14:paraId="70D8C3EF" w14:textId="77777777" w:rsidR="00253FA5" w:rsidRPr="00BD33CA" w:rsidRDefault="00253FA5" w:rsidP="0032165E">
            <w:pPr>
              <w:pStyle w:val="Default"/>
              <w:jc w:val="both"/>
              <w:rPr>
                <w:b/>
                <w:bCs/>
              </w:rPr>
            </w:pPr>
          </w:p>
          <w:p w14:paraId="54E80D32" w14:textId="77777777" w:rsidR="00253FA5" w:rsidRPr="00BD33CA" w:rsidRDefault="00253FA5" w:rsidP="0032165E">
            <w:pPr>
              <w:pStyle w:val="Default"/>
              <w:jc w:val="both"/>
              <w:rPr>
                <w:b/>
                <w:bCs/>
              </w:rPr>
            </w:pPr>
          </w:p>
          <w:p w14:paraId="0EE77231" w14:textId="77777777" w:rsidR="00253FA5" w:rsidRPr="00BD33CA" w:rsidRDefault="00253FA5" w:rsidP="0032165E">
            <w:pPr>
              <w:pStyle w:val="Default"/>
              <w:jc w:val="both"/>
              <w:rPr>
                <w:b/>
                <w:bCs/>
              </w:rPr>
            </w:pPr>
          </w:p>
          <w:p w14:paraId="42D00D3C" w14:textId="77777777" w:rsidR="00253FA5" w:rsidRPr="00BD33CA" w:rsidRDefault="00253FA5" w:rsidP="0032165E">
            <w:pPr>
              <w:pStyle w:val="Default"/>
              <w:jc w:val="both"/>
              <w:rPr>
                <w:b/>
                <w:bCs/>
              </w:rPr>
            </w:pPr>
          </w:p>
          <w:p w14:paraId="5F2EFEF1" w14:textId="77777777" w:rsidR="00253FA5" w:rsidRPr="00BD33CA" w:rsidRDefault="00253FA5" w:rsidP="0032165E">
            <w:pPr>
              <w:pStyle w:val="Default"/>
              <w:jc w:val="both"/>
              <w:rPr>
                <w:b/>
                <w:bCs/>
              </w:rPr>
            </w:pPr>
          </w:p>
          <w:p w14:paraId="053F99A7" w14:textId="77777777" w:rsidR="00253FA5" w:rsidRPr="00BD33CA" w:rsidRDefault="00253FA5" w:rsidP="0032165E">
            <w:pPr>
              <w:pStyle w:val="Default"/>
              <w:jc w:val="both"/>
              <w:rPr>
                <w:b/>
                <w:bCs/>
              </w:rPr>
            </w:pPr>
          </w:p>
          <w:p w14:paraId="0B292083" w14:textId="48DD9857" w:rsidR="00253FA5" w:rsidRPr="00BD33CA" w:rsidRDefault="00253FA5" w:rsidP="0032165E">
            <w:pPr>
              <w:pStyle w:val="Default"/>
              <w:jc w:val="both"/>
              <w:rPr>
                <w:b/>
                <w:bCs/>
              </w:rPr>
            </w:pPr>
          </w:p>
          <w:p w14:paraId="62817AFF" w14:textId="77777777" w:rsidR="00253FA5" w:rsidRPr="00BD33CA" w:rsidRDefault="00253FA5" w:rsidP="0032165E">
            <w:pPr>
              <w:pStyle w:val="Default"/>
              <w:jc w:val="both"/>
              <w:rPr>
                <w:b/>
                <w:bCs/>
              </w:rPr>
            </w:pPr>
          </w:p>
          <w:p w14:paraId="16820946" w14:textId="77777777" w:rsidR="00E12A2B" w:rsidRPr="00BD33CA" w:rsidRDefault="00E12A2B" w:rsidP="0032165E">
            <w:pPr>
              <w:pStyle w:val="Default"/>
              <w:jc w:val="both"/>
              <w:rPr>
                <w:b/>
                <w:bCs/>
              </w:rPr>
            </w:pPr>
          </w:p>
          <w:p w14:paraId="10C270FF" w14:textId="77777777" w:rsidR="00E12A2B" w:rsidRPr="00BD33CA" w:rsidRDefault="00E12A2B" w:rsidP="0032165E">
            <w:pPr>
              <w:pStyle w:val="Default"/>
              <w:jc w:val="both"/>
              <w:rPr>
                <w:b/>
                <w:bCs/>
              </w:rPr>
            </w:pPr>
          </w:p>
          <w:p w14:paraId="122C9F4A" w14:textId="77777777" w:rsidR="00E12A2B" w:rsidRPr="00BD33CA" w:rsidRDefault="00E12A2B" w:rsidP="0032165E">
            <w:pPr>
              <w:pStyle w:val="Default"/>
              <w:jc w:val="both"/>
              <w:rPr>
                <w:b/>
                <w:bCs/>
              </w:rPr>
            </w:pPr>
          </w:p>
          <w:p w14:paraId="78C7FD03" w14:textId="77777777" w:rsidR="00E12A2B" w:rsidRPr="00BD33CA" w:rsidRDefault="00E12A2B" w:rsidP="0032165E">
            <w:pPr>
              <w:pStyle w:val="Default"/>
              <w:jc w:val="both"/>
              <w:rPr>
                <w:b/>
                <w:bCs/>
              </w:rPr>
            </w:pPr>
          </w:p>
          <w:p w14:paraId="35789209" w14:textId="77777777" w:rsidR="00E12A2B" w:rsidRPr="00BD33CA" w:rsidRDefault="00E12A2B" w:rsidP="0032165E">
            <w:pPr>
              <w:pStyle w:val="Default"/>
              <w:jc w:val="both"/>
              <w:rPr>
                <w:b/>
                <w:bCs/>
              </w:rPr>
            </w:pPr>
          </w:p>
          <w:p w14:paraId="145DF917" w14:textId="77777777" w:rsidR="00E12A2B" w:rsidRPr="00BD33CA" w:rsidRDefault="00E12A2B" w:rsidP="0032165E">
            <w:pPr>
              <w:pStyle w:val="Default"/>
              <w:jc w:val="both"/>
              <w:rPr>
                <w:b/>
                <w:bCs/>
              </w:rPr>
            </w:pPr>
          </w:p>
          <w:p w14:paraId="66E2AC77" w14:textId="77777777" w:rsidR="00E12A2B" w:rsidRPr="00BD33CA" w:rsidRDefault="00E12A2B" w:rsidP="0032165E">
            <w:pPr>
              <w:pStyle w:val="Default"/>
              <w:jc w:val="both"/>
              <w:rPr>
                <w:b/>
                <w:bCs/>
              </w:rPr>
            </w:pPr>
          </w:p>
          <w:p w14:paraId="1B2903D9" w14:textId="77777777" w:rsidR="00E12A2B" w:rsidRPr="00BD33CA" w:rsidRDefault="00E12A2B" w:rsidP="0032165E">
            <w:pPr>
              <w:pStyle w:val="Default"/>
              <w:jc w:val="both"/>
              <w:rPr>
                <w:b/>
                <w:bCs/>
              </w:rPr>
            </w:pPr>
          </w:p>
          <w:p w14:paraId="74BC0B47" w14:textId="77777777" w:rsidR="00E12A2B" w:rsidRPr="00BD33CA" w:rsidRDefault="00E12A2B" w:rsidP="0032165E">
            <w:pPr>
              <w:pStyle w:val="Default"/>
              <w:jc w:val="both"/>
              <w:rPr>
                <w:b/>
                <w:bCs/>
              </w:rPr>
            </w:pPr>
          </w:p>
          <w:p w14:paraId="05E4822F" w14:textId="77777777" w:rsidR="00E12A2B" w:rsidRPr="00BD33CA" w:rsidRDefault="00E12A2B" w:rsidP="0032165E">
            <w:pPr>
              <w:pStyle w:val="Default"/>
              <w:jc w:val="both"/>
              <w:rPr>
                <w:b/>
                <w:bCs/>
              </w:rPr>
            </w:pPr>
          </w:p>
          <w:p w14:paraId="2E9EC664" w14:textId="77777777" w:rsidR="00E12A2B" w:rsidRPr="00BD33CA" w:rsidRDefault="00E12A2B" w:rsidP="0032165E">
            <w:pPr>
              <w:pStyle w:val="Default"/>
              <w:jc w:val="both"/>
              <w:rPr>
                <w:b/>
                <w:bCs/>
              </w:rPr>
            </w:pPr>
          </w:p>
          <w:p w14:paraId="67F8FC95" w14:textId="77777777" w:rsidR="00E12A2B" w:rsidRPr="00BD33CA" w:rsidRDefault="00E12A2B" w:rsidP="0032165E">
            <w:pPr>
              <w:pStyle w:val="Default"/>
              <w:jc w:val="both"/>
              <w:rPr>
                <w:b/>
                <w:bCs/>
              </w:rPr>
            </w:pPr>
          </w:p>
          <w:p w14:paraId="6E3F8959" w14:textId="77777777" w:rsidR="00E12A2B" w:rsidRPr="00BD33CA" w:rsidRDefault="00E12A2B" w:rsidP="0032165E">
            <w:pPr>
              <w:pStyle w:val="Default"/>
              <w:jc w:val="both"/>
              <w:rPr>
                <w:b/>
                <w:bCs/>
              </w:rPr>
            </w:pPr>
          </w:p>
          <w:p w14:paraId="6682909D" w14:textId="77777777" w:rsidR="00E12A2B" w:rsidRPr="00BD33CA" w:rsidRDefault="00E12A2B" w:rsidP="0032165E">
            <w:pPr>
              <w:pStyle w:val="Default"/>
              <w:jc w:val="both"/>
              <w:rPr>
                <w:b/>
                <w:bCs/>
              </w:rPr>
            </w:pPr>
          </w:p>
          <w:p w14:paraId="0A40366E" w14:textId="77777777" w:rsidR="00E12A2B" w:rsidRPr="00BD33CA" w:rsidRDefault="00E12A2B" w:rsidP="0032165E">
            <w:pPr>
              <w:pStyle w:val="Default"/>
              <w:jc w:val="both"/>
              <w:rPr>
                <w:b/>
                <w:bCs/>
              </w:rPr>
            </w:pPr>
          </w:p>
          <w:p w14:paraId="53C1D6BD" w14:textId="77777777" w:rsidR="00E12A2B" w:rsidRPr="00BD33CA" w:rsidRDefault="00E12A2B" w:rsidP="0032165E">
            <w:pPr>
              <w:pStyle w:val="Default"/>
              <w:jc w:val="both"/>
              <w:rPr>
                <w:b/>
                <w:bCs/>
              </w:rPr>
            </w:pPr>
          </w:p>
          <w:p w14:paraId="75A69320" w14:textId="77777777" w:rsidR="00851010" w:rsidRPr="00BD33CA" w:rsidRDefault="00851010" w:rsidP="0032165E">
            <w:pPr>
              <w:pStyle w:val="Default"/>
              <w:jc w:val="both"/>
              <w:rPr>
                <w:b/>
                <w:bCs/>
              </w:rPr>
            </w:pPr>
          </w:p>
          <w:p w14:paraId="24320E8C" w14:textId="77777777" w:rsidR="00851010" w:rsidRPr="00BD33CA" w:rsidRDefault="00851010" w:rsidP="0032165E">
            <w:pPr>
              <w:pStyle w:val="Default"/>
              <w:jc w:val="both"/>
              <w:rPr>
                <w:b/>
                <w:bCs/>
              </w:rPr>
            </w:pPr>
          </w:p>
          <w:p w14:paraId="6D7C4DA7" w14:textId="77777777" w:rsidR="00851010" w:rsidRPr="00BD33CA" w:rsidRDefault="00851010" w:rsidP="0032165E">
            <w:pPr>
              <w:pStyle w:val="Default"/>
              <w:jc w:val="both"/>
              <w:rPr>
                <w:b/>
                <w:bCs/>
              </w:rPr>
            </w:pPr>
          </w:p>
          <w:p w14:paraId="04840D1C" w14:textId="77777777" w:rsidR="00851010" w:rsidRPr="00BD33CA" w:rsidRDefault="00851010" w:rsidP="0032165E">
            <w:pPr>
              <w:pStyle w:val="Default"/>
              <w:jc w:val="both"/>
              <w:rPr>
                <w:b/>
                <w:bCs/>
              </w:rPr>
            </w:pPr>
          </w:p>
          <w:p w14:paraId="05BDFC72" w14:textId="77777777" w:rsidR="00851010" w:rsidRPr="00BD33CA" w:rsidRDefault="00851010" w:rsidP="0032165E">
            <w:pPr>
              <w:pStyle w:val="Default"/>
              <w:jc w:val="both"/>
              <w:rPr>
                <w:b/>
                <w:bCs/>
              </w:rPr>
            </w:pPr>
          </w:p>
          <w:p w14:paraId="41269E95" w14:textId="77777777" w:rsidR="00851010" w:rsidRPr="00BD33CA" w:rsidRDefault="00851010" w:rsidP="0032165E">
            <w:pPr>
              <w:pStyle w:val="Default"/>
              <w:jc w:val="both"/>
              <w:rPr>
                <w:b/>
                <w:bCs/>
              </w:rPr>
            </w:pPr>
          </w:p>
          <w:p w14:paraId="18462875" w14:textId="77777777" w:rsidR="00851010" w:rsidRPr="00BD33CA" w:rsidRDefault="00851010" w:rsidP="0032165E">
            <w:pPr>
              <w:pStyle w:val="Default"/>
              <w:jc w:val="both"/>
              <w:rPr>
                <w:b/>
                <w:bCs/>
              </w:rPr>
            </w:pPr>
          </w:p>
          <w:p w14:paraId="5F35D1B4" w14:textId="77777777" w:rsidR="00851010" w:rsidRPr="00BD33CA" w:rsidRDefault="00851010" w:rsidP="0032165E">
            <w:pPr>
              <w:pStyle w:val="Default"/>
              <w:jc w:val="both"/>
              <w:rPr>
                <w:b/>
                <w:bCs/>
              </w:rPr>
            </w:pPr>
          </w:p>
          <w:p w14:paraId="49E0C478" w14:textId="77777777" w:rsidR="00851010" w:rsidRPr="00BD33CA" w:rsidRDefault="00851010" w:rsidP="0032165E">
            <w:pPr>
              <w:pStyle w:val="Default"/>
              <w:jc w:val="both"/>
              <w:rPr>
                <w:b/>
                <w:bCs/>
              </w:rPr>
            </w:pPr>
          </w:p>
          <w:p w14:paraId="2483CB7A" w14:textId="49FE6563" w:rsidR="00851010" w:rsidRPr="00BD33CA" w:rsidRDefault="00851010" w:rsidP="0032165E">
            <w:pPr>
              <w:pStyle w:val="Default"/>
              <w:jc w:val="both"/>
              <w:rPr>
                <w:color w:val="auto"/>
              </w:rPr>
            </w:pPr>
          </w:p>
        </w:tc>
      </w:tr>
    </w:tbl>
    <w:p w14:paraId="7FE1E96B" w14:textId="77777777" w:rsidR="00815108" w:rsidRPr="00BD33CA" w:rsidRDefault="00815108" w:rsidP="0032165E">
      <w:pPr>
        <w:pStyle w:val="Heading2"/>
        <w:spacing w:before="120" w:after="240" w:line="240" w:lineRule="auto"/>
        <w:jc w:val="both"/>
        <w:rPr>
          <w:rFonts w:ascii="Times New Roman" w:hAnsi="Times New Roman" w:cs="Times New Roman"/>
          <w:i/>
          <w:color w:val="auto"/>
          <w:sz w:val="24"/>
          <w:szCs w:val="24"/>
        </w:rPr>
      </w:pPr>
    </w:p>
    <w:p w14:paraId="44F1BB62" w14:textId="0C538592" w:rsidR="00F10E6E" w:rsidRPr="00BD33CA" w:rsidRDefault="00F10E6E" w:rsidP="0032165E">
      <w:pPr>
        <w:spacing w:line="240" w:lineRule="auto"/>
        <w:rPr>
          <w:rFonts w:ascii="Times New Roman" w:hAnsi="Times New Roman" w:cs="Times New Roman"/>
          <w:sz w:val="24"/>
          <w:szCs w:val="24"/>
        </w:rPr>
      </w:pPr>
    </w:p>
    <w:p w14:paraId="262717EE" w14:textId="77777777" w:rsidR="00815108" w:rsidRPr="00BD33CA" w:rsidRDefault="00F062F8" w:rsidP="0032165E">
      <w:pPr>
        <w:pStyle w:val="Heading2"/>
        <w:spacing w:before="120" w:after="240" w:line="240" w:lineRule="auto"/>
        <w:jc w:val="both"/>
        <w:rPr>
          <w:rFonts w:ascii="Times New Roman" w:hAnsi="Times New Roman" w:cs="Times New Roman"/>
          <w:i/>
          <w:color w:val="auto"/>
          <w:sz w:val="24"/>
          <w:szCs w:val="24"/>
        </w:rPr>
      </w:pPr>
      <w:bookmarkStart w:id="50" w:name="_Toc52368531"/>
      <w:r w:rsidRPr="00BD33CA">
        <w:rPr>
          <w:rFonts w:ascii="Times New Roman" w:hAnsi="Times New Roman" w:cs="Times New Roman"/>
          <w:b w:val="0"/>
          <w:bCs w:val="0"/>
          <w:color w:val="auto"/>
          <w:sz w:val="24"/>
          <w:szCs w:val="24"/>
        </w:rPr>
        <w:lastRenderedPageBreak/>
        <w:t xml:space="preserve"> </w:t>
      </w:r>
      <w:r w:rsidRPr="00BD33CA">
        <w:rPr>
          <w:rFonts w:ascii="Times New Roman" w:hAnsi="Times New Roman" w:cs="Times New Roman"/>
          <w:bCs w:val="0"/>
          <w:color w:val="auto"/>
          <w:sz w:val="24"/>
          <w:szCs w:val="24"/>
        </w:rPr>
        <w:t>Appendix 1D</w:t>
      </w:r>
      <w:r w:rsidR="00815108" w:rsidRPr="00BD33CA">
        <w:rPr>
          <w:rFonts w:ascii="Times New Roman" w:hAnsi="Times New Roman" w:cs="Times New Roman"/>
          <w:i/>
          <w:color w:val="auto"/>
          <w:sz w:val="24"/>
          <w:szCs w:val="24"/>
        </w:rPr>
        <w:t xml:space="preserve">: </w:t>
      </w:r>
      <w:bookmarkEnd w:id="50"/>
      <w:r w:rsidR="00815108" w:rsidRPr="00BD33CA">
        <w:rPr>
          <w:rFonts w:ascii="Times New Roman" w:hAnsi="Times New Roman" w:cs="Times New Roman"/>
          <w:i/>
          <w:color w:val="auto"/>
          <w:sz w:val="24"/>
          <w:szCs w:val="24"/>
        </w:rPr>
        <w:t>Status of Implementation of Recommendations Contained in Internal Audit Reports</w:t>
      </w:r>
      <w:r w:rsidR="00D474F0" w:rsidRPr="00BD33CA">
        <w:rPr>
          <w:rFonts w:ascii="Times New Roman" w:hAnsi="Times New Roman" w:cs="Times New Roman"/>
          <w:i/>
          <w:color w:val="auto"/>
          <w:sz w:val="24"/>
          <w:szCs w:val="24"/>
        </w:rPr>
        <w:t xml:space="preserve"> </w:t>
      </w:r>
      <w:r w:rsidR="006C4DB5" w:rsidRPr="00BD33CA">
        <w:rPr>
          <w:rFonts w:ascii="Times New Roman" w:hAnsi="Times New Roman" w:cs="Times New Roman"/>
          <w:i/>
          <w:color w:val="auto"/>
          <w:sz w:val="24"/>
          <w:szCs w:val="24"/>
        </w:rPr>
        <w:t xml:space="preserve">    </w:t>
      </w:r>
      <w:r w:rsidR="00CF034D" w:rsidRPr="00BD33CA">
        <w:rPr>
          <w:rFonts w:ascii="Times New Roman" w:hAnsi="Times New Roman" w:cs="Times New Roman"/>
          <w:i/>
          <w:color w:val="auto"/>
          <w:sz w:val="24"/>
          <w:szCs w:val="24"/>
        </w:rPr>
        <w:t xml:space="preserve">   </w:t>
      </w:r>
    </w:p>
    <w:p w14:paraId="44CDD27D" w14:textId="77777777" w:rsidR="00815108" w:rsidRPr="00BD33CA" w:rsidRDefault="00815108" w:rsidP="0032165E">
      <w:pPr>
        <w:pStyle w:val="Default"/>
        <w:spacing w:before="60" w:after="60"/>
        <w:jc w:val="both"/>
        <w:rPr>
          <w:b/>
          <w:color w:val="auto"/>
        </w:rPr>
      </w:pPr>
      <w:r w:rsidRPr="00BD33CA">
        <w:rPr>
          <w:b/>
          <w:color w:val="auto"/>
        </w:rPr>
        <w:t>Name of Covered Entity</w:t>
      </w:r>
      <w:r w:rsidRPr="00BD33CA">
        <w:rPr>
          <w:b/>
          <w:color w:val="auto"/>
        </w:rPr>
        <w:tab/>
        <w:t>: KUMASI METROPOLITAN ASSSEMBLY</w:t>
      </w:r>
    </w:p>
    <w:p w14:paraId="2710D4C3" w14:textId="77777777" w:rsidR="00815108" w:rsidRPr="00BD33CA" w:rsidRDefault="00815108" w:rsidP="0032165E">
      <w:pPr>
        <w:pStyle w:val="Default"/>
        <w:spacing w:before="60" w:after="60"/>
        <w:jc w:val="both"/>
        <w:rPr>
          <w:b/>
          <w:color w:val="auto"/>
        </w:rPr>
      </w:pPr>
      <w:r w:rsidRPr="00BD33CA">
        <w:rPr>
          <w:b/>
          <w:color w:val="auto"/>
        </w:rPr>
        <w:t>Title of Report</w:t>
      </w:r>
      <w:r w:rsidRPr="00BD33CA">
        <w:rPr>
          <w:b/>
          <w:color w:val="auto"/>
        </w:rPr>
        <w:tab/>
      </w:r>
      <w:r w:rsidRPr="00BD33CA">
        <w:rPr>
          <w:b/>
          <w:color w:val="auto"/>
        </w:rPr>
        <w:tab/>
        <w:t xml:space="preserve">:  </w:t>
      </w:r>
      <w:r w:rsidR="007F5230" w:rsidRPr="00BD33CA">
        <w:rPr>
          <w:b/>
          <w:color w:val="auto"/>
        </w:rPr>
        <w:t>4</w:t>
      </w:r>
      <w:r w:rsidR="007F5230" w:rsidRPr="00BD33CA">
        <w:rPr>
          <w:b/>
          <w:color w:val="auto"/>
          <w:vertAlign w:val="superscript"/>
        </w:rPr>
        <w:t>TH</w:t>
      </w:r>
      <w:r w:rsidR="007F5230" w:rsidRPr="00BD33CA">
        <w:rPr>
          <w:b/>
          <w:color w:val="auto"/>
        </w:rPr>
        <w:t xml:space="preserve"> </w:t>
      </w:r>
      <w:r w:rsidRPr="00BD33CA">
        <w:rPr>
          <w:b/>
          <w:color w:val="auto"/>
        </w:rPr>
        <w:t>QUARTER INTERNAL AUDIT REPORT</w:t>
      </w:r>
    </w:p>
    <w:p w14:paraId="4BBEFE07" w14:textId="18366FAD" w:rsidR="00815108" w:rsidRPr="00BD33CA" w:rsidRDefault="00815108" w:rsidP="0032165E">
      <w:pPr>
        <w:pStyle w:val="Default"/>
        <w:spacing w:before="60" w:after="60"/>
        <w:jc w:val="both"/>
        <w:rPr>
          <w:b/>
          <w:color w:val="auto"/>
        </w:rPr>
      </w:pPr>
      <w:r w:rsidRPr="00BD33CA">
        <w:rPr>
          <w:b/>
          <w:color w:val="auto"/>
        </w:rPr>
        <w:t>Period of Report</w:t>
      </w:r>
      <w:r w:rsidRPr="00BD33CA">
        <w:rPr>
          <w:b/>
          <w:color w:val="auto"/>
        </w:rPr>
        <w:tab/>
      </w:r>
      <w:r w:rsidRPr="00BD33CA">
        <w:rPr>
          <w:b/>
          <w:color w:val="auto"/>
        </w:rPr>
        <w:tab/>
        <w:t xml:space="preserve">: </w:t>
      </w:r>
      <w:r w:rsidR="007F5230" w:rsidRPr="00BD33CA">
        <w:rPr>
          <w:b/>
          <w:color w:val="auto"/>
        </w:rPr>
        <w:t>4</w:t>
      </w:r>
      <w:r w:rsidR="007F5230" w:rsidRPr="00BD33CA">
        <w:rPr>
          <w:b/>
          <w:color w:val="auto"/>
          <w:vertAlign w:val="superscript"/>
        </w:rPr>
        <w:t>TH</w:t>
      </w:r>
      <w:r w:rsidR="007F5230" w:rsidRPr="00BD33CA">
        <w:rPr>
          <w:b/>
          <w:color w:val="auto"/>
        </w:rPr>
        <w:t xml:space="preserve"> QUARTER </w:t>
      </w:r>
      <w:r w:rsidR="00F342B7" w:rsidRPr="00BD33CA">
        <w:rPr>
          <w:b/>
          <w:color w:val="auto"/>
        </w:rPr>
        <w:t>202</w:t>
      </w:r>
      <w:r w:rsidR="000C2239">
        <w:rPr>
          <w:b/>
          <w:color w:val="auto"/>
        </w:rPr>
        <w:t>4</w:t>
      </w:r>
    </w:p>
    <w:p w14:paraId="79242D6E" w14:textId="77777777" w:rsidR="00815108" w:rsidRPr="00BD33CA" w:rsidRDefault="00815108" w:rsidP="0032165E">
      <w:pPr>
        <w:pStyle w:val="Default"/>
        <w:spacing w:before="240" w:after="120"/>
        <w:jc w:val="both"/>
        <w:rPr>
          <w:b/>
          <w:color w:val="auto"/>
        </w:rPr>
      </w:pPr>
      <w:r w:rsidRPr="00BD33CA">
        <w:rPr>
          <w:b/>
          <w:color w:val="auto"/>
        </w:rPr>
        <w:t>STATUS OF IMPLEMENTATION OF RECOMMENDATIONS CONTAINED IN INTERNAL AUDIT REPORTS</w:t>
      </w:r>
    </w:p>
    <w:tbl>
      <w:tblPr>
        <w:tblStyle w:val="TableGrid"/>
        <w:tblW w:w="14763" w:type="dxa"/>
        <w:tblInd w:w="-459" w:type="dxa"/>
        <w:tblLayout w:type="fixed"/>
        <w:tblLook w:val="04A0" w:firstRow="1" w:lastRow="0" w:firstColumn="1" w:lastColumn="0" w:noHBand="0" w:noVBand="1"/>
      </w:tblPr>
      <w:tblGrid>
        <w:gridCol w:w="264"/>
        <w:gridCol w:w="3093"/>
        <w:gridCol w:w="3015"/>
        <w:gridCol w:w="2268"/>
        <w:gridCol w:w="1708"/>
        <w:gridCol w:w="2345"/>
        <w:gridCol w:w="2070"/>
      </w:tblGrid>
      <w:tr w:rsidR="00815108" w:rsidRPr="00BD33CA" w14:paraId="0CCA3223" w14:textId="77777777" w:rsidTr="005B0C11">
        <w:trPr>
          <w:trHeight w:val="657"/>
          <w:tblHeader/>
        </w:trPr>
        <w:tc>
          <w:tcPr>
            <w:tcW w:w="26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BEFBB76" w14:textId="77777777" w:rsidR="00815108" w:rsidRPr="00BD33CA" w:rsidRDefault="00815108" w:rsidP="0032165E">
            <w:pPr>
              <w:pStyle w:val="Default"/>
              <w:jc w:val="both"/>
              <w:rPr>
                <w:b/>
                <w:color w:val="auto"/>
              </w:rPr>
            </w:pPr>
            <w:r w:rsidRPr="00BD33CA">
              <w:rPr>
                <w:b/>
                <w:color w:val="auto"/>
              </w:rPr>
              <w:t>#</w:t>
            </w:r>
          </w:p>
        </w:tc>
        <w:tc>
          <w:tcPr>
            <w:tcW w:w="309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6F78A4A" w14:textId="77777777" w:rsidR="00815108" w:rsidRPr="00BD33CA" w:rsidRDefault="00815108" w:rsidP="0032165E">
            <w:pPr>
              <w:pStyle w:val="Default"/>
              <w:jc w:val="both"/>
              <w:rPr>
                <w:b/>
                <w:color w:val="auto"/>
              </w:rPr>
            </w:pPr>
            <w:r w:rsidRPr="00BD33CA">
              <w:rPr>
                <w:b/>
                <w:color w:val="auto"/>
              </w:rPr>
              <w:t>Findings</w:t>
            </w:r>
          </w:p>
        </w:tc>
        <w:tc>
          <w:tcPr>
            <w:tcW w:w="301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1810C6D" w14:textId="77777777" w:rsidR="00815108" w:rsidRPr="00BD33CA" w:rsidRDefault="00815108" w:rsidP="0032165E">
            <w:pPr>
              <w:pStyle w:val="Default"/>
              <w:jc w:val="both"/>
              <w:rPr>
                <w:b/>
                <w:color w:val="auto"/>
              </w:rPr>
            </w:pPr>
            <w:r w:rsidRPr="00BD33CA">
              <w:rPr>
                <w:b/>
                <w:color w:val="auto"/>
              </w:rPr>
              <w:t>Recommendations</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EC69FBE" w14:textId="03853226" w:rsidR="00815108" w:rsidRPr="00BD33CA" w:rsidRDefault="00815108" w:rsidP="00717CF1">
            <w:pPr>
              <w:pStyle w:val="Default"/>
              <w:jc w:val="both"/>
              <w:rPr>
                <w:b/>
                <w:color w:val="auto"/>
              </w:rPr>
            </w:pPr>
            <w:r w:rsidRPr="00BD33CA">
              <w:rPr>
                <w:b/>
                <w:color w:val="auto"/>
              </w:rPr>
              <w:t>Status of Implementation as at 31</w:t>
            </w:r>
            <w:r w:rsidRPr="00BD33CA">
              <w:rPr>
                <w:b/>
                <w:color w:val="auto"/>
                <w:vertAlign w:val="superscript"/>
              </w:rPr>
              <w:t>st</w:t>
            </w:r>
            <w:r w:rsidR="0002111A" w:rsidRPr="00BD33CA">
              <w:rPr>
                <w:b/>
                <w:color w:val="auto"/>
              </w:rPr>
              <w:t xml:space="preserve"> </w:t>
            </w:r>
            <w:r w:rsidR="00717CF1">
              <w:rPr>
                <w:b/>
                <w:color w:val="auto"/>
              </w:rPr>
              <w:t>March,</w:t>
            </w:r>
            <w:r w:rsidR="0002111A" w:rsidRPr="00BD33CA">
              <w:rPr>
                <w:b/>
                <w:color w:val="auto"/>
              </w:rPr>
              <w:t xml:space="preserve"> 20</w:t>
            </w:r>
            <w:r w:rsidR="006C1AA5" w:rsidRPr="00BD33CA">
              <w:rPr>
                <w:b/>
                <w:color w:val="auto"/>
              </w:rPr>
              <w:t>2</w:t>
            </w:r>
            <w:r w:rsidR="00717CF1">
              <w:rPr>
                <w:b/>
                <w:color w:val="auto"/>
              </w:rPr>
              <w:t>5</w:t>
            </w:r>
          </w:p>
        </w:tc>
        <w:tc>
          <w:tcPr>
            <w:tcW w:w="170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4EB1651" w14:textId="77777777" w:rsidR="00815108" w:rsidRPr="00BD33CA" w:rsidRDefault="00815108" w:rsidP="0032165E">
            <w:pPr>
              <w:pStyle w:val="Default"/>
              <w:jc w:val="both"/>
              <w:rPr>
                <w:b/>
                <w:color w:val="auto"/>
              </w:rPr>
            </w:pPr>
            <w:r w:rsidRPr="00BD33CA">
              <w:rPr>
                <w:b/>
                <w:color w:val="auto"/>
              </w:rPr>
              <w:t>Officer Responsible</w:t>
            </w:r>
          </w:p>
        </w:tc>
        <w:tc>
          <w:tcPr>
            <w:tcW w:w="234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9C3D02E" w14:textId="77777777" w:rsidR="00815108" w:rsidRPr="00BD33CA" w:rsidRDefault="00815108" w:rsidP="0032165E">
            <w:pPr>
              <w:pStyle w:val="Default"/>
              <w:jc w:val="both"/>
              <w:rPr>
                <w:b/>
                <w:color w:val="auto"/>
              </w:rPr>
            </w:pPr>
            <w:r w:rsidRPr="00BD33CA">
              <w:rPr>
                <w:b/>
                <w:color w:val="auto"/>
              </w:rPr>
              <w:t>Timeline for completion of Outstanding Recommendations</w:t>
            </w:r>
          </w:p>
        </w:tc>
        <w:tc>
          <w:tcPr>
            <w:tcW w:w="2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8165BBC" w14:textId="77777777" w:rsidR="00815108" w:rsidRPr="00BD33CA" w:rsidRDefault="00815108" w:rsidP="0032165E">
            <w:pPr>
              <w:pStyle w:val="Default"/>
              <w:jc w:val="both"/>
              <w:rPr>
                <w:b/>
                <w:color w:val="auto"/>
              </w:rPr>
            </w:pPr>
            <w:r w:rsidRPr="00BD33CA">
              <w:rPr>
                <w:b/>
                <w:color w:val="auto"/>
              </w:rPr>
              <w:t>Comments/ Remarks</w:t>
            </w:r>
          </w:p>
        </w:tc>
      </w:tr>
      <w:tr w:rsidR="006C1AA5" w:rsidRPr="00BD33CA" w14:paraId="68032D9D" w14:textId="77777777" w:rsidTr="005B0C11">
        <w:trPr>
          <w:trHeight w:val="242"/>
        </w:trPr>
        <w:tc>
          <w:tcPr>
            <w:tcW w:w="264" w:type="dxa"/>
            <w:tcBorders>
              <w:top w:val="single" w:sz="4" w:space="0" w:color="auto"/>
              <w:left w:val="single" w:sz="4" w:space="0" w:color="auto"/>
              <w:bottom w:val="single" w:sz="4" w:space="0" w:color="auto"/>
              <w:right w:val="single" w:sz="4" w:space="0" w:color="auto"/>
            </w:tcBorders>
            <w:hideMark/>
          </w:tcPr>
          <w:p w14:paraId="33276593" w14:textId="77777777" w:rsidR="006C1AA5" w:rsidRDefault="006C1AA5" w:rsidP="0032165E">
            <w:pPr>
              <w:pStyle w:val="Default"/>
              <w:jc w:val="both"/>
              <w:rPr>
                <w:color w:val="auto"/>
              </w:rPr>
            </w:pPr>
            <w:r w:rsidRPr="00BD33CA">
              <w:rPr>
                <w:color w:val="auto"/>
              </w:rPr>
              <w:t>1</w:t>
            </w:r>
          </w:p>
          <w:p w14:paraId="293FDF3E" w14:textId="77777777" w:rsidR="00F86DEA" w:rsidRDefault="00F86DEA" w:rsidP="0032165E">
            <w:pPr>
              <w:pStyle w:val="Default"/>
              <w:jc w:val="both"/>
              <w:rPr>
                <w:color w:val="auto"/>
              </w:rPr>
            </w:pPr>
          </w:p>
          <w:p w14:paraId="4DADA086" w14:textId="77777777" w:rsidR="00F86DEA" w:rsidRDefault="00F86DEA" w:rsidP="0032165E">
            <w:pPr>
              <w:pStyle w:val="Default"/>
              <w:jc w:val="both"/>
              <w:rPr>
                <w:color w:val="auto"/>
              </w:rPr>
            </w:pPr>
          </w:p>
          <w:p w14:paraId="729052A9" w14:textId="77777777" w:rsidR="00F86DEA" w:rsidRDefault="00F86DEA" w:rsidP="0032165E">
            <w:pPr>
              <w:pStyle w:val="Default"/>
              <w:jc w:val="both"/>
              <w:rPr>
                <w:color w:val="auto"/>
              </w:rPr>
            </w:pPr>
          </w:p>
          <w:p w14:paraId="6C25E74C" w14:textId="77777777" w:rsidR="00F86DEA" w:rsidRDefault="00F86DEA" w:rsidP="0032165E">
            <w:pPr>
              <w:pStyle w:val="Default"/>
              <w:jc w:val="both"/>
              <w:rPr>
                <w:color w:val="auto"/>
              </w:rPr>
            </w:pPr>
          </w:p>
          <w:p w14:paraId="7A5A228D" w14:textId="77777777" w:rsidR="00F86DEA" w:rsidRDefault="00F86DEA" w:rsidP="0032165E">
            <w:pPr>
              <w:pStyle w:val="Default"/>
              <w:jc w:val="both"/>
              <w:rPr>
                <w:color w:val="auto"/>
              </w:rPr>
            </w:pPr>
          </w:p>
          <w:p w14:paraId="74B3A958" w14:textId="77777777" w:rsidR="00F86DEA" w:rsidRDefault="00F86DEA" w:rsidP="0032165E">
            <w:pPr>
              <w:pStyle w:val="Default"/>
              <w:jc w:val="both"/>
              <w:rPr>
                <w:color w:val="auto"/>
              </w:rPr>
            </w:pPr>
          </w:p>
          <w:p w14:paraId="2D6EDCDD" w14:textId="77777777" w:rsidR="00F86DEA" w:rsidRDefault="00F86DEA" w:rsidP="0032165E">
            <w:pPr>
              <w:pStyle w:val="Default"/>
              <w:jc w:val="both"/>
              <w:rPr>
                <w:color w:val="auto"/>
              </w:rPr>
            </w:pPr>
          </w:p>
          <w:p w14:paraId="12BD40AC" w14:textId="77777777" w:rsidR="00F86DEA" w:rsidRDefault="00F86DEA" w:rsidP="0032165E">
            <w:pPr>
              <w:pStyle w:val="Default"/>
              <w:jc w:val="both"/>
              <w:rPr>
                <w:color w:val="auto"/>
              </w:rPr>
            </w:pPr>
          </w:p>
          <w:p w14:paraId="373224B8" w14:textId="77777777" w:rsidR="00F86DEA" w:rsidRDefault="00F86DEA" w:rsidP="0032165E">
            <w:pPr>
              <w:pStyle w:val="Default"/>
              <w:jc w:val="both"/>
              <w:rPr>
                <w:color w:val="auto"/>
              </w:rPr>
            </w:pPr>
          </w:p>
          <w:p w14:paraId="46D39F85" w14:textId="77777777" w:rsidR="00F86DEA" w:rsidRDefault="00F86DEA" w:rsidP="0032165E">
            <w:pPr>
              <w:pStyle w:val="Default"/>
              <w:jc w:val="both"/>
              <w:rPr>
                <w:color w:val="auto"/>
              </w:rPr>
            </w:pPr>
          </w:p>
          <w:p w14:paraId="34053C25" w14:textId="77777777" w:rsidR="00F86DEA" w:rsidRDefault="00F86DEA" w:rsidP="0032165E">
            <w:pPr>
              <w:pStyle w:val="Default"/>
              <w:jc w:val="both"/>
              <w:rPr>
                <w:color w:val="auto"/>
              </w:rPr>
            </w:pPr>
          </w:p>
          <w:p w14:paraId="205CCE09" w14:textId="77777777" w:rsidR="00F86DEA" w:rsidRDefault="00F86DEA" w:rsidP="0032165E">
            <w:pPr>
              <w:pStyle w:val="Default"/>
              <w:jc w:val="both"/>
              <w:rPr>
                <w:color w:val="auto"/>
              </w:rPr>
            </w:pPr>
          </w:p>
          <w:p w14:paraId="68D34DA1" w14:textId="77777777" w:rsidR="00F86DEA" w:rsidRDefault="00F86DEA" w:rsidP="0032165E">
            <w:pPr>
              <w:pStyle w:val="Default"/>
              <w:jc w:val="both"/>
              <w:rPr>
                <w:color w:val="auto"/>
              </w:rPr>
            </w:pPr>
          </w:p>
          <w:p w14:paraId="21BB874C" w14:textId="77777777" w:rsidR="00F86DEA" w:rsidRDefault="00F86DEA" w:rsidP="0032165E">
            <w:pPr>
              <w:pStyle w:val="Default"/>
              <w:jc w:val="both"/>
              <w:rPr>
                <w:color w:val="auto"/>
              </w:rPr>
            </w:pPr>
          </w:p>
          <w:p w14:paraId="2CFEE0DE" w14:textId="77777777" w:rsidR="00F86DEA" w:rsidRDefault="00F86DEA" w:rsidP="0032165E">
            <w:pPr>
              <w:pStyle w:val="Default"/>
              <w:jc w:val="both"/>
              <w:rPr>
                <w:color w:val="auto"/>
              </w:rPr>
            </w:pPr>
          </w:p>
          <w:p w14:paraId="3DB618B1" w14:textId="77777777" w:rsidR="00F86DEA" w:rsidRDefault="00F86DEA" w:rsidP="0032165E">
            <w:pPr>
              <w:pStyle w:val="Default"/>
              <w:jc w:val="both"/>
              <w:rPr>
                <w:color w:val="auto"/>
              </w:rPr>
            </w:pPr>
          </w:p>
          <w:p w14:paraId="4A846AE8" w14:textId="77777777" w:rsidR="00F86DEA" w:rsidRDefault="00F86DEA" w:rsidP="0032165E">
            <w:pPr>
              <w:pStyle w:val="Default"/>
              <w:jc w:val="both"/>
              <w:rPr>
                <w:color w:val="auto"/>
              </w:rPr>
            </w:pPr>
          </w:p>
          <w:p w14:paraId="203398D8" w14:textId="77777777" w:rsidR="00F86DEA" w:rsidRDefault="00F86DEA" w:rsidP="0032165E">
            <w:pPr>
              <w:pStyle w:val="Default"/>
              <w:jc w:val="both"/>
              <w:rPr>
                <w:color w:val="auto"/>
              </w:rPr>
            </w:pPr>
          </w:p>
          <w:p w14:paraId="381397E0" w14:textId="77777777" w:rsidR="00F86DEA" w:rsidRDefault="00F86DEA" w:rsidP="0032165E">
            <w:pPr>
              <w:pStyle w:val="Default"/>
              <w:jc w:val="both"/>
              <w:rPr>
                <w:color w:val="auto"/>
              </w:rPr>
            </w:pPr>
          </w:p>
          <w:p w14:paraId="6D676B48" w14:textId="77777777" w:rsidR="00F86DEA" w:rsidRDefault="00F86DEA" w:rsidP="0032165E">
            <w:pPr>
              <w:pStyle w:val="Default"/>
              <w:jc w:val="both"/>
              <w:rPr>
                <w:color w:val="auto"/>
              </w:rPr>
            </w:pPr>
          </w:p>
          <w:p w14:paraId="4D704792" w14:textId="77777777" w:rsidR="00F86DEA" w:rsidRDefault="00F86DEA" w:rsidP="0032165E">
            <w:pPr>
              <w:pStyle w:val="Default"/>
              <w:jc w:val="both"/>
              <w:rPr>
                <w:color w:val="auto"/>
              </w:rPr>
            </w:pPr>
          </w:p>
          <w:p w14:paraId="0FDB6D52" w14:textId="77777777" w:rsidR="00F86DEA" w:rsidRDefault="00F86DEA" w:rsidP="0032165E">
            <w:pPr>
              <w:pStyle w:val="Default"/>
              <w:jc w:val="both"/>
              <w:rPr>
                <w:color w:val="auto"/>
              </w:rPr>
            </w:pPr>
          </w:p>
          <w:p w14:paraId="21784F06" w14:textId="77777777" w:rsidR="00F86DEA" w:rsidRDefault="00F86DEA" w:rsidP="0032165E">
            <w:pPr>
              <w:pStyle w:val="Default"/>
              <w:jc w:val="both"/>
              <w:rPr>
                <w:color w:val="auto"/>
              </w:rPr>
            </w:pPr>
          </w:p>
          <w:p w14:paraId="6E1CD51C" w14:textId="77777777" w:rsidR="00F86DEA" w:rsidRDefault="00F86DEA" w:rsidP="0032165E">
            <w:pPr>
              <w:pStyle w:val="Default"/>
              <w:jc w:val="both"/>
              <w:rPr>
                <w:color w:val="auto"/>
              </w:rPr>
            </w:pPr>
          </w:p>
          <w:p w14:paraId="15D2C010" w14:textId="77777777" w:rsidR="00F86DEA" w:rsidRDefault="00F86DEA" w:rsidP="0032165E">
            <w:pPr>
              <w:pStyle w:val="Default"/>
              <w:jc w:val="both"/>
              <w:rPr>
                <w:color w:val="auto"/>
              </w:rPr>
            </w:pPr>
          </w:p>
          <w:p w14:paraId="4C5148FA" w14:textId="77777777" w:rsidR="00F86DEA" w:rsidRDefault="00F86DEA" w:rsidP="0032165E">
            <w:pPr>
              <w:pStyle w:val="Default"/>
              <w:jc w:val="both"/>
              <w:rPr>
                <w:color w:val="auto"/>
              </w:rPr>
            </w:pPr>
          </w:p>
          <w:p w14:paraId="0FE1A671" w14:textId="77777777" w:rsidR="00F86DEA" w:rsidRDefault="00F86DEA" w:rsidP="0032165E">
            <w:pPr>
              <w:pStyle w:val="Default"/>
              <w:jc w:val="both"/>
              <w:rPr>
                <w:color w:val="auto"/>
              </w:rPr>
            </w:pPr>
          </w:p>
          <w:p w14:paraId="32504EA9" w14:textId="77777777" w:rsidR="00F86DEA" w:rsidRDefault="00F86DEA" w:rsidP="0032165E">
            <w:pPr>
              <w:pStyle w:val="Default"/>
              <w:jc w:val="both"/>
              <w:rPr>
                <w:color w:val="auto"/>
              </w:rPr>
            </w:pPr>
          </w:p>
          <w:p w14:paraId="6965E364" w14:textId="77777777" w:rsidR="00F86DEA" w:rsidRDefault="00F86DEA" w:rsidP="0032165E">
            <w:pPr>
              <w:pStyle w:val="Default"/>
              <w:jc w:val="both"/>
              <w:rPr>
                <w:color w:val="auto"/>
              </w:rPr>
            </w:pPr>
          </w:p>
          <w:p w14:paraId="22CE747B" w14:textId="77777777" w:rsidR="00F86DEA" w:rsidRDefault="00F86DEA" w:rsidP="0032165E">
            <w:pPr>
              <w:pStyle w:val="Default"/>
              <w:jc w:val="both"/>
              <w:rPr>
                <w:color w:val="auto"/>
              </w:rPr>
            </w:pPr>
          </w:p>
          <w:p w14:paraId="4F4E00A9" w14:textId="77777777" w:rsidR="00F86DEA" w:rsidRDefault="00F86DEA" w:rsidP="0032165E">
            <w:pPr>
              <w:pStyle w:val="Default"/>
              <w:jc w:val="both"/>
              <w:rPr>
                <w:color w:val="auto"/>
              </w:rPr>
            </w:pPr>
          </w:p>
          <w:p w14:paraId="1D9AE37A" w14:textId="77777777" w:rsidR="00F86DEA" w:rsidRDefault="00F86DEA" w:rsidP="0032165E">
            <w:pPr>
              <w:pStyle w:val="Default"/>
              <w:jc w:val="both"/>
              <w:rPr>
                <w:color w:val="auto"/>
              </w:rPr>
            </w:pPr>
          </w:p>
          <w:p w14:paraId="4B4FD5F0" w14:textId="77777777" w:rsidR="00F86DEA" w:rsidRDefault="00F86DEA" w:rsidP="0032165E">
            <w:pPr>
              <w:pStyle w:val="Default"/>
              <w:jc w:val="both"/>
              <w:rPr>
                <w:color w:val="auto"/>
              </w:rPr>
            </w:pPr>
          </w:p>
          <w:p w14:paraId="657100C5" w14:textId="77777777" w:rsidR="00F86DEA" w:rsidRDefault="00F86DEA" w:rsidP="0032165E">
            <w:pPr>
              <w:pStyle w:val="Default"/>
              <w:jc w:val="both"/>
              <w:rPr>
                <w:color w:val="auto"/>
              </w:rPr>
            </w:pPr>
          </w:p>
          <w:p w14:paraId="08794DC0" w14:textId="77777777" w:rsidR="00F86DEA" w:rsidRDefault="00F86DEA" w:rsidP="0032165E">
            <w:pPr>
              <w:pStyle w:val="Default"/>
              <w:jc w:val="both"/>
              <w:rPr>
                <w:color w:val="auto"/>
              </w:rPr>
            </w:pPr>
          </w:p>
          <w:p w14:paraId="5071E45D" w14:textId="77777777" w:rsidR="00F86DEA" w:rsidRDefault="00F86DEA" w:rsidP="0032165E">
            <w:pPr>
              <w:pStyle w:val="Default"/>
              <w:jc w:val="both"/>
              <w:rPr>
                <w:color w:val="auto"/>
              </w:rPr>
            </w:pPr>
          </w:p>
          <w:p w14:paraId="20B3C5D7" w14:textId="77777777" w:rsidR="00F86DEA" w:rsidRDefault="00F86DEA" w:rsidP="0032165E">
            <w:pPr>
              <w:pStyle w:val="Default"/>
              <w:jc w:val="both"/>
              <w:rPr>
                <w:color w:val="auto"/>
              </w:rPr>
            </w:pPr>
          </w:p>
          <w:p w14:paraId="03FC9C98" w14:textId="77777777" w:rsidR="00F86DEA" w:rsidRDefault="00F86DEA" w:rsidP="0032165E">
            <w:pPr>
              <w:pStyle w:val="Default"/>
              <w:jc w:val="both"/>
              <w:rPr>
                <w:color w:val="auto"/>
              </w:rPr>
            </w:pPr>
          </w:p>
          <w:p w14:paraId="51737B96" w14:textId="77777777" w:rsidR="00F86DEA" w:rsidRDefault="00F86DEA" w:rsidP="0032165E">
            <w:pPr>
              <w:pStyle w:val="Default"/>
              <w:jc w:val="both"/>
              <w:rPr>
                <w:color w:val="auto"/>
              </w:rPr>
            </w:pPr>
          </w:p>
          <w:p w14:paraId="696C3CD1" w14:textId="77777777" w:rsidR="00F86DEA" w:rsidRDefault="00F86DEA" w:rsidP="0032165E">
            <w:pPr>
              <w:pStyle w:val="Default"/>
              <w:jc w:val="both"/>
              <w:rPr>
                <w:color w:val="auto"/>
              </w:rPr>
            </w:pPr>
          </w:p>
          <w:p w14:paraId="4A324531" w14:textId="77777777" w:rsidR="00F86DEA" w:rsidRDefault="00F86DEA" w:rsidP="0032165E">
            <w:pPr>
              <w:pStyle w:val="Default"/>
              <w:jc w:val="both"/>
              <w:rPr>
                <w:color w:val="auto"/>
              </w:rPr>
            </w:pPr>
          </w:p>
          <w:p w14:paraId="6BE43AA6" w14:textId="77777777" w:rsidR="00F86DEA" w:rsidRDefault="00F86DEA" w:rsidP="0032165E">
            <w:pPr>
              <w:pStyle w:val="Default"/>
              <w:jc w:val="both"/>
              <w:rPr>
                <w:color w:val="auto"/>
              </w:rPr>
            </w:pPr>
          </w:p>
          <w:p w14:paraId="0367D678" w14:textId="77777777" w:rsidR="00F86DEA" w:rsidRDefault="00F86DEA" w:rsidP="0032165E">
            <w:pPr>
              <w:pStyle w:val="Default"/>
              <w:jc w:val="both"/>
              <w:rPr>
                <w:color w:val="auto"/>
              </w:rPr>
            </w:pPr>
          </w:p>
          <w:p w14:paraId="6AA4F1C2" w14:textId="77777777" w:rsidR="00F86DEA" w:rsidRDefault="00F86DEA" w:rsidP="0032165E">
            <w:pPr>
              <w:pStyle w:val="Default"/>
              <w:jc w:val="both"/>
              <w:rPr>
                <w:color w:val="auto"/>
              </w:rPr>
            </w:pPr>
          </w:p>
          <w:p w14:paraId="60F8D65C" w14:textId="77777777" w:rsidR="00F86DEA" w:rsidRDefault="00F86DEA" w:rsidP="0032165E">
            <w:pPr>
              <w:pStyle w:val="Default"/>
              <w:jc w:val="both"/>
              <w:rPr>
                <w:color w:val="auto"/>
              </w:rPr>
            </w:pPr>
          </w:p>
          <w:p w14:paraId="35E0891E" w14:textId="77777777" w:rsidR="00F86DEA" w:rsidRDefault="00F86DEA" w:rsidP="0032165E">
            <w:pPr>
              <w:pStyle w:val="Default"/>
              <w:jc w:val="both"/>
              <w:rPr>
                <w:color w:val="auto"/>
              </w:rPr>
            </w:pPr>
          </w:p>
          <w:p w14:paraId="77DBB642" w14:textId="77777777" w:rsidR="00F86DEA" w:rsidRDefault="00F86DEA" w:rsidP="0032165E">
            <w:pPr>
              <w:pStyle w:val="Default"/>
              <w:jc w:val="both"/>
              <w:rPr>
                <w:color w:val="auto"/>
              </w:rPr>
            </w:pPr>
          </w:p>
          <w:p w14:paraId="1E13DBDB" w14:textId="77777777" w:rsidR="00F86DEA" w:rsidRDefault="00F86DEA" w:rsidP="0032165E">
            <w:pPr>
              <w:pStyle w:val="Default"/>
              <w:jc w:val="both"/>
              <w:rPr>
                <w:color w:val="auto"/>
              </w:rPr>
            </w:pPr>
          </w:p>
          <w:p w14:paraId="7492730C" w14:textId="77777777" w:rsidR="00F86DEA" w:rsidRDefault="00F86DEA" w:rsidP="0032165E">
            <w:pPr>
              <w:pStyle w:val="Default"/>
              <w:jc w:val="both"/>
              <w:rPr>
                <w:color w:val="auto"/>
              </w:rPr>
            </w:pPr>
          </w:p>
          <w:p w14:paraId="4DCD26C5" w14:textId="77777777" w:rsidR="00F86DEA" w:rsidRDefault="00F86DEA" w:rsidP="0032165E">
            <w:pPr>
              <w:pStyle w:val="Default"/>
              <w:jc w:val="both"/>
              <w:rPr>
                <w:color w:val="auto"/>
              </w:rPr>
            </w:pPr>
          </w:p>
          <w:p w14:paraId="3DC88200" w14:textId="77777777" w:rsidR="00F86DEA" w:rsidRDefault="00F86DEA" w:rsidP="0032165E">
            <w:pPr>
              <w:pStyle w:val="Default"/>
              <w:jc w:val="both"/>
              <w:rPr>
                <w:color w:val="auto"/>
              </w:rPr>
            </w:pPr>
          </w:p>
          <w:p w14:paraId="48BD9CF9" w14:textId="77777777" w:rsidR="00F86DEA" w:rsidRDefault="00F86DEA" w:rsidP="0032165E">
            <w:pPr>
              <w:pStyle w:val="Default"/>
              <w:jc w:val="both"/>
              <w:rPr>
                <w:color w:val="auto"/>
              </w:rPr>
            </w:pPr>
          </w:p>
          <w:p w14:paraId="049D5F69" w14:textId="77777777" w:rsidR="00F86DEA" w:rsidRDefault="00F86DEA" w:rsidP="0032165E">
            <w:pPr>
              <w:pStyle w:val="Default"/>
              <w:jc w:val="both"/>
              <w:rPr>
                <w:color w:val="auto"/>
              </w:rPr>
            </w:pPr>
          </w:p>
          <w:p w14:paraId="2A48442F" w14:textId="77777777" w:rsidR="00F86DEA" w:rsidRDefault="00F86DEA" w:rsidP="0032165E">
            <w:pPr>
              <w:pStyle w:val="Default"/>
              <w:jc w:val="both"/>
              <w:rPr>
                <w:color w:val="auto"/>
              </w:rPr>
            </w:pPr>
          </w:p>
          <w:p w14:paraId="18CB4E93" w14:textId="77777777" w:rsidR="00F86DEA" w:rsidRDefault="00F86DEA" w:rsidP="0032165E">
            <w:pPr>
              <w:pStyle w:val="Default"/>
              <w:jc w:val="both"/>
              <w:rPr>
                <w:color w:val="auto"/>
              </w:rPr>
            </w:pPr>
          </w:p>
          <w:p w14:paraId="4A93F919" w14:textId="77777777" w:rsidR="00F86DEA" w:rsidRDefault="00F86DEA" w:rsidP="0032165E">
            <w:pPr>
              <w:pStyle w:val="Default"/>
              <w:jc w:val="both"/>
              <w:rPr>
                <w:color w:val="auto"/>
              </w:rPr>
            </w:pPr>
          </w:p>
          <w:p w14:paraId="35D301B8" w14:textId="77777777" w:rsidR="00F86DEA" w:rsidRDefault="00F86DEA" w:rsidP="0032165E">
            <w:pPr>
              <w:pStyle w:val="Default"/>
              <w:jc w:val="both"/>
              <w:rPr>
                <w:color w:val="auto"/>
              </w:rPr>
            </w:pPr>
          </w:p>
          <w:p w14:paraId="1A460867" w14:textId="77777777" w:rsidR="00F86DEA" w:rsidRDefault="00F86DEA" w:rsidP="0032165E">
            <w:pPr>
              <w:pStyle w:val="Default"/>
              <w:jc w:val="both"/>
              <w:rPr>
                <w:color w:val="auto"/>
              </w:rPr>
            </w:pPr>
          </w:p>
          <w:p w14:paraId="330E94A8" w14:textId="77777777" w:rsidR="00F86DEA" w:rsidRDefault="00F86DEA" w:rsidP="0032165E">
            <w:pPr>
              <w:pStyle w:val="Default"/>
              <w:jc w:val="both"/>
              <w:rPr>
                <w:color w:val="auto"/>
              </w:rPr>
            </w:pPr>
          </w:p>
          <w:p w14:paraId="450D6876" w14:textId="77777777" w:rsidR="00F86DEA" w:rsidRDefault="00F86DEA" w:rsidP="0032165E">
            <w:pPr>
              <w:pStyle w:val="Default"/>
              <w:jc w:val="both"/>
              <w:rPr>
                <w:color w:val="auto"/>
              </w:rPr>
            </w:pPr>
          </w:p>
          <w:p w14:paraId="6F1837BC" w14:textId="77777777" w:rsidR="00F86DEA" w:rsidRDefault="00F86DEA" w:rsidP="0032165E">
            <w:pPr>
              <w:pStyle w:val="Default"/>
              <w:jc w:val="both"/>
              <w:rPr>
                <w:color w:val="auto"/>
              </w:rPr>
            </w:pPr>
          </w:p>
          <w:p w14:paraId="32E40FCD" w14:textId="77777777" w:rsidR="00F86DEA" w:rsidRDefault="00F86DEA" w:rsidP="0032165E">
            <w:pPr>
              <w:pStyle w:val="Default"/>
              <w:jc w:val="both"/>
              <w:rPr>
                <w:color w:val="auto"/>
              </w:rPr>
            </w:pPr>
          </w:p>
          <w:p w14:paraId="11B10671" w14:textId="77777777" w:rsidR="00F86DEA" w:rsidRDefault="00F86DEA" w:rsidP="0032165E">
            <w:pPr>
              <w:pStyle w:val="Default"/>
              <w:jc w:val="both"/>
              <w:rPr>
                <w:color w:val="auto"/>
              </w:rPr>
            </w:pPr>
          </w:p>
          <w:p w14:paraId="234523E2" w14:textId="77777777" w:rsidR="00F86DEA" w:rsidRDefault="00F86DEA" w:rsidP="0032165E">
            <w:pPr>
              <w:pStyle w:val="Default"/>
              <w:jc w:val="both"/>
              <w:rPr>
                <w:color w:val="auto"/>
              </w:rPr>
            </w:pPr>
          </w:p>
          <w:p w14:paraId="45BA4517" w14:textId="77777777" w:rsidR="00F86DEA" w:rsidRDefault="00F86DEA" w:rsidP="0032165E">
            <w:pPr>
              <w:pStyle w:val="Default"/>
              <w:jc w:val="both"/>
              <w:rPr>
                <w:color w:val="auto"/>
              </w:rPr>
            </w:pPr>
          </w:p>
          <w:p w14:paraId="21BDA9E5" w14:textId="77777777" w:rsidR="00F86DEA" w:rsidRDefault="00F86DEA" w:rsidP="0032165E">
            <w:pPr>
              <w:pStyle w:val="Default"/>
              <w:jc w:val="both"/>
              <w:rPr>
                <w:color w:val="auto"/>
              </w:rPr>
            </w:pPr>
          </w:p>
          <w:p w14:paraId="683C522F" w14:textId="77777777" w:rsidR="00F86DEA" w:rsidRDefault="00F86DEA" w:rsidP="0032165E">
            <w:pPr>
              <w:pStyle w:val="Default"/>
              <w:jc w:val="both"/>
              <w:rPr>
                <w:color w:val="auto"/>
              </w:rPr>
            </w:pPr>
          </w:p>
          <w:p w14:paraId="54456A28" w14:textId="77777777" w:rsidR="00F86DEA" w:rsidRDefault="00F86DEA" w:rsidP="0032165E">
            <w:pPr>
              <w:pStyle w:val="Default"/>
              <w:jc w:val="both"/>
              <w:rPr>
                <w:color w:val="auto"/>
              </w:rPr>
            </w:pPr>
          </w:p>
          <w:p w14:paraId="7B9DC318" w14:textId="77777777" w:rsidR="00F86DEA" w:rsidRDefault="00F86DEA" w:rsidP="0032165E">
            <w:pPr>
              <w:pStyle w:val="Default"/>
              <w:jc w:val="both"/>
              <w:rPr>
                <w:color w:val="auto"/>
              </w:rPr>
            </w:pPr>
          </w:p>
          <w:p w14:paraId="18354356" w14:textId="77777777" w:rsidR="00F86DEA" w:rsidRDefault="00F86DEA" w:rsidP="0032165E">
            <w:pPr>
              <w:pStyle w:val="Default"/>
              <w:jc w:val="both"/>
              <w:rPr>
                <w:color w:val="auto"/>
              </w:rPr>
            </w:pPr>
          </w:p>
          <w:p w14:paraId="554B6587" w14:textId="77777777" w:rsidR="00F86DEA" w:rsidRDefault="00F86DEA" w:rsidP="0032165E">
            <w:pPr>
              <w:pStyle w:val="Default"/>
              <w:jc w:val="both"/>
              <w:rPr>
                <w:color w:val="auto"/>
              </w:rPr>
            </w:pPr>
          </w:p>
          <w:p w14:paraId="359473A6" w14:textId="77777777" w:rsidR="00F86DEA" w:rsidRDefault="00F86DEA" w:rsidP="0032165E">
            <w:pPr>
              <w:pStyle w:val="Default"/>
              <w:jc w:val="both"/>
              <w:rPr>
                <w:color w:val="auto"/>
              </w:rPr>
            </w:pPr>
          </w:p>
          <w:p w14:paraId="73537512" w14:textId="77777777" w:rsidR="00F86DEA" w:rsidRDefault="00F86DEA" w:rsidP="0032165E">
            <w:pPr>
              <w:pStyle w:val="Default"/>
              <w:jc w:val="both"/>
              <w:rPr>
                <w:color w:val="auto"/>
              </w:rPr>
            </w:pPr>
          </w:p>
          <w:p w14:paraId="771AB230" w14:textId="77777777" w:rsidR="00F86DEA" w:rsidRDefault="00F86DEA" w:rsidP="0032165E">
            <w:pPr>
              <w:pStyle w:val="Default"/>
              <w:jc w:val="both"/>
              <w:rPr>
                <w:color w:val="auto"/>
              </w:rPr>
            </w:pPr>
          </w:p>
          <w:p w14:paraId="7EB7A23B" w14:textId="77777777" w:rsidR="00F86DEA" w:rsidRDefault="00F86DEA" w:rsidP="0032165E">
            <w:pPr>
              <w:pStyle w:val="Default"/>
              <w:jc w:val="both"/>
              <w:rPr>
                <w:color w:val="auto"/>
              </w:rPr>
            </w:pPr>
          </w:p>
          <w:p w14:paraId="61CDBE49" w14:textId="77777777" w:rsidR="00F86DEA" w:rsidRDefault="00F86DEA" w:rsidP="0032165E">
            <w:pPr>
              <w:pStyle w:val="Default"/>
              <w:jc w:val="both"/>
              <w:rPr>
                <w:color w:val="auto"/>
              </w:rPr>
            </w:pPr>
          </w:p>
          <w:p w14:paraId="13243FD8" w14:textId="77777777" w:rsidR="00F86DEA" w:rsidRDefault="00F86DEA" w:rsidP="0032165E">
            <w:pPr>
              <w:pStyle w:val="Default"/>
              <w:jc w:val="both"/>
              <w:rPr>
                <w:color w:val="auto"/>
              </w:rPr>
            </w:pPr>
          </w:p>
          <w:p w14:paraId="6CE56B4C" w14:textId="77777777" w:rsidR="00F86DEA" w:rsidRDefault="00F86DEA" w:rsidP="0032165E">
            <w:pPr>
              <w:pStyle w:val="Default"/>
              <w:jc w:val="both"/>
              <w:rPr>
                <w:color w:val="auto"/>
              </w:rPr>
            </w:pPr>
          </w:p>
          <w:p w14:paraId="22A00045" w14:textId="77777777" w:rsidR="00F86DEA" w:rsidRDefault="00F86DEA" w:rsidP="0032165E">
            <w:pPr>
              <w:pStyle w:val="Default"/>
              <w:jc w:val="both"/>
              <w:rPr>
                <w:color w:val="auto"/>
              </w:rPr>
            </w:pPr>
          </w:p>
          <w:p w14:paraId="42D0761B" w14:textId="77777777" w:rsidR="00F86DEA" w:rsidRDefault="00F86DEA" w:rsidP="0032165E">
            <w:pPr>
              <w:pStyle w:val="Default"/>
              <w:jc w:val="both"/>
              <w:rPr>
                <w:color w:val="auto"/>
              </w:rPr>
            </w:pPr>
          </w:p>
          <w:p w14:paraId="5305DE3C" w14:textId="77777777" w:rsidR="00F86DEA" w:rsidRDefault="00F86DEA" w:rsidP="0032165E">
            <w:pPr>
              <w:pStyle w:val="Default"/>
              <w:jc w:val="both"/>
              <w:rPr>
                <w:color w:val="auto"/>
              </w:rPr>
            </w:pPr>
          </w:p>
          <w:p w14:paraId="79ECC82D" w14:textId="77777777" w:rsidR="00F86DEA" w:rsidRDefault="00F86DEA" w:rsidP="0032165E">
            <w:pPr>
              <w:pStyle w:val="Default"/>
              <w:jc w:val="both"/>
              <w:rPr>
                <w:color w:val="auto"/>
              </w:rPr>
            </w:pPr>
          </w:p>
          <w:p w14:paraId="4CEA7EA1" w14:textId="77777777" w:rsidR="00F86DEA" w:rsidRDefault="00F86DEA" w:rsidP="0032165E">
            <w:pPr>
              <w:pStyle w:val="Default"/>
              <w:jc w:val="both"/>
              <w:rPr>
                <w:color w:val="auto"/>
              </w:rPr>
            </w:pPr>
          </w:p>
          <w:p w14:paraId="21739269" w14:textId="77777777" w:rsidR="00F86DEA" w:rsidRDefault="00F86DEA" w:rsidP="0032165E">
            <w:pPr>
              <w:pStyle w:val="Default"/>
              <w:jc w:val="both"/>
              <w:rPr>
                <w:color w:val="auto"/>
              </w:rPr>
            </w:pPr>
          </w:p>
          <w:p w14:paraId="160E0639" w14:textId="77777777" w:rsidR="00F86DEA" w:rsidRDefault="00F86DEA" w:rsidP="0032165E">
            <w:pPr>
              <w:pStyle w:val="Default"/>
              <w:jc w:val="both"/>
              <w:rPr>
                <w:color w:val="auto"/>
              </w:rPr>
            </w:pPr>
          </w:p>
          <w:p w14:paraId="4037F1B1" w14:textId="77777777" w:rsidR="00F86DEA" w:rsidRDefault="00F86DEA" w:rsidP="0032165E">
            <w:pPr>
              <w:pStyle w:val="Default"/>
              <w:jc w:val="both"/>
              <w:rPr>
                <w:color w:val="auto"/>
              </w:rPr>
            </w:pPr>
          </w:p>
          <w:p w14:paraId="1360FDA3" w14:textId="77777777" w:rsidR="00F86DEA" w:rsidRDefault="00F86DEA" w:rsidP="0032165E">
            <w:pPr>
              <w:pStyle w:val="Default"/>
              <w:jc w:val="both"/>
              <w:rPr>
                <w:color w:val="auto"/>
              </w:rPr>
            </w:pPr>
          </w:p>
          <w:p w14:paraId="02F7A4AD" w14:textId="77777777" w:rsidR="00F86DEA" w:rsidRDefault="00F86DEA" w:rsidP="0032165E">
            <w:pPr>
              <w:pStyle w:val="Default"/>
              <w:jc w:val="both"/>
              <w:rPr>
                <w:color w:val="auto"/>
              </w:rPr>
            </w:pPr>
          </w:p>
          <w:p w14:paraId="00D2ECF1" w14:textId="77777777" w:rsidR="00F86DEA" w:rsidRDefault="00F86DEA" w:rsidP="0032165E">
            <w:pPr>
              <w:pStyle w:val="Default"/>
              <w:jc w:val="both"/>
              <w:rPr>
                <w:color w:val="auto"/>
              </w:rPr>
            </w:pPr>
          </w:p>
          <w:p w14:paraId="14007C33" w14:textId="77777777" w:rsidR="00F86DEA" w:rsidRDefault="00F86DEA" w:rsidP="0032165E">
            <w:pPr>
              <w:pStyle w:val="Default"/>
              <w:jc w:val="both"/>
              <w:rPr>
                <w:color w:val="auto"/>
              </w:rPr>
            </w:pPr>
          </w:p>
          <w:p w14:paraId="61B3C9E4" w14:textId="77777777" w:rsidR="00F86DEA" w:rsidRDefault="00F86DEA" w:rsidP="0032165E">
            <w:pPr>
              <w:pStyle w:val="Default"/>
              <w:jc w:val="both"/>
              <w:rPr>
                <w:color w:val="auto"/>
              </w:rPr>
            </w:pPr>
          </w:p>
          <w:p w14:paraId="1F362FCD" w14:textId="77777777" w:rsidR="00F86DEA" w:rsidRDefault="00F86DEA" w:rsidP="0032165E">
            <w:pPr>
              <w:pStyle w:val="Default"/>
              <w:jc w:val="both"/>
              <w:rPr>
                <w:color w:val="auto"/>
              </w:rPr>
            </w:pPr>
          </w:p>
          <w:p w14:paraId="0B6D8401" w14:textId="77777777" w:rsidR="00F86DEA" w:rsidRDefault="00F86DEA" w:rsidP="0032165E">
            <w:pPr>
              <w:pStyle w:val="Default"/>
              <w:jc w:val="both"/>
              <w:rPr>
                <w:color w:val="auto"/>
              </w:rPr>
            </w:pPr>
          </w:p>
          <w:p w14:paraId="5648F543" w14:textId="77777777" w:rsidR="00F86DEA" w:rsidRDefault="00F86DEA" w:rsidP="0032165E">
            <w:pPr>
              <w:pStyle w:val="Default"/>
              <w:jc w:val="both"/>
              <w:rPr>
                <w:color w:val="auto"/>
              </w:rPr>
            </w:pPr>
          </w:p>
          <w:p w14:paraId="2DDE654E" w14:textId="77777777" w:rsidR="00F86DEA" w:rsidRDefault="00F86DEA" w:rsidP="0032165E">
            <w:pPr>
              <w:pStyle w:val="Default"/>
              <w:jc w:val="both"/>
              <w:rPr>
                <w:color w:val="auto"/>
              </w:rPr>
            </w:pPr>
          </w:p>
          <w:p w14:paraId="64214101" w14:textId="77777777" w:rsidR="00F86DEA" w:rsidRDefault="00F86DEA" w:rsidP="0032165E">
            <w:pPr>
              <w:pStyle w:val="Default"/>
              <w:jc w:val="both"/>
              <w:rPr>
                <w:color w:val="auto"/>
              </w:rPr>
            </w:pPr>
            <w:r>
              <w:rPr>
                <w:color w:val="auto"/>
              </w:rPr>
              <w:t>2</w:t>
            </w:r>
          </w:p>
          <w:p w14:paraId="0B2C6FB6" w14:textId="77777777" w:rsidR="008A555C" w:rsidRDefault="008A555C" w:rsidP="0032165E">
            <w:pPr>
              <w:pStyle w:val="Default"/>
              <w:jc w:val="both"/>
              <w:rPr>
                <w:color w:val="auto"/>
              </w:rPr>
            </w:pPr>
          </w:p>
          <w:p w14:paraId="5DF008A7" w14:textId="77777777" w:rsidR="008A555C" w:rsidRDefault="008A555C" w:rsidP="0032165E">
            <w:pPr>
              <w:pStyle w:val="Default"/>
              <w:jc w:val="both"/>
              <w:rPr>
                <w:color w:val="auto"/>
              </w:rPr>
            </w:pPr>
          </w:p>
          <w:p w14:paraId="5B429C3C" w14:textId="77777777" w:rsidR="008A555C" w:rsidRDefault="008A555C" w:rsidP="0032165E">
            <w:pPr>
              <w:pStyle w:val="Default"/>
              <w:jc w:val="both"/>
              <w:rPr>
                <w:color w:val="auto"/>
              </w:rPr>
            </w:pPr>
          </w:p>
          <w:p w14:paraId="1799B232" w14:textId="77777777" w:rsidR="008A555C" w:rsidRDefault="008A555C" w:rsidP="0032165E">
            <w:pPr>
              <w:pStyle w:val="Default"/>
              <w:jc w:val="both"/>
              <w:rPr>
                <w:color w:val="auto"/>
              </w:rPr>
            </w:pPr>
          </w:p>
          <w:p w14:paraId="6E4C5983" w14:textId="77777777" w:rsidR="008A555C" w:rsidRDefault="008A555C" w:rsidP="0032165E">
            <w:pPr>
              <w:pStyle w:val="Default"/>
              <w:jc w:val="both"/>
              <w:rPr>
                <w:color w:val="auto"/>
              </w:rPr>
            </w:pPr>
          </w:p>
          <w:p w14:paraId="1B3042CA" w14:textId="77777777" w:rsidR="008A555C" w:rsidRDefault="008A555C" w:rsidP="0032165E">
            <w:pPr>
              <w:pStyle w:val="Default"/>
              <w:jc w:val="both"/>
              <w:rPr>
                <w:color w:val="auto"/>
              </w:rPr>
            </w:pPr>
          </w:p>
          <w:p w14:paraId="339C72A2" w14:textId="77777777" w:rsidR="008A555C" w:rsidRDefault="008A555C" w:rsidP="0032165E">
            <w:pPr>
              <w:pStyle w:val="Default"/>
              <w:jc w:val="both"/>
              <w:rPr>
                <w:color w:val="auto"/>
              </w:rPr>
            </w:pPr>
          </w:p>
          <w:p w14:paraId="5C776120" w14:textId="77777777" w:rsidR="008A555C" w:rsidRDefault="008A555C" w:rsidP="0032165E">
            <w:pPr>
              <w:pStyle w:val="Default"/>
              <w:jc w:val="both"/>
              <w:rPr>
                <w:color w:val="auto"/>
              </w:rPr>
            </w:pPr>
          </w:p>
          <w:p w14:paraId="2C8C93AF" w14:textId="77777777" w:rsidR="008A555C" w:rsidRDefault="008A555C" w:rsidP="0032165E">
            <w:pPr>
              <w:pStyle w:val="Default"/>
              <w:jc w:val="both"/>
              <w:rPr>
                <w:color w:val="auto"/>
              </w:rPr>
            </w:pPr>
          </w:p>
          <w:p w14:paraId="17E3A832" w14:textId="77777777" w:rsidR="008A555C" w:rsidRDefault="008A555C" w:rsidP="0032165E">
            <w:pPr>
              <w:pStyle w:val="Default"/>
              <w:jc w:val="both"/>
              <w:rPr>
                <w:color w:val="auto"/>
              </w:rPr>
            </w:pPr>
          </w:p>
          <w:p w14:paraId="6E60208F" w14:textId="77777777" w:rsidR="008A555C" w:rsidRDefault="008A555C" w:rsidP="0032165E">
            <w:pPr>
              <w:pStyle w:val="Default"/>
              <w:jc w:val="both"/>
              <w:rPr>
                <w:color w:val="auto"/>
              </w:rPr>
            </w:pPr>
          </w:p>
          <w:p w14:paraId="7F32FF44" w14:textId="77777777" w:rsidR="008A555C" w:rsidRDefault="008A555C" w:rsidP="0032165E">
            <w:pPr>
              <w:pStyle w:val="Default"/>
              <w:jc w:val="both"/>
              <w:rPr>
                <w:color w:val="auto"/>
              </w:rPr>
            </w:pPr>
          </w:p>
          <w:p w14:paraId="71841C68" w14:textId="77777777" w:rsidR="008A555C" w:rsidRDefault="008A555C" w:rsidP="0032165E">
            <w:pPr>
              <w:pStyle w:val="Default"/>
              <w:jc w:val="both"/>
              <w:rPr>
                <w:color w:val="auto"/>
              </w:rPr>
            </w:pPr>
          </w:p>
          <w:p w14:paraId="5D5362D9" w14:textId="77777777" w:rsidR="008A555C" w:rsidRDefault="008A555C" w:rsidP="0032165E">
            <w:pPr>
              <w:pStyle w:val="Default"/>
              <w:jc w:val="both"/>
              <w:rPr>
                <w:color w:val="auto"/>
              </w:rPr>
            </w:pPr>
          </w:p>
          <w:p w14:paraId="26560A0B" w14:textId="77777777" w:rsidR="008A555C" w:rsidRDefault="008A555C" w:rsidP="0032165E">
            <w:pPr>
              <w:pStyle w:val="Default"/>
              <w:jc w:val="both"/>
              <w:rPr>
                <w:color w:val="auto"/>
              </w:rPr>
            </w:pPr>
          </w:p>
          <w:p w14:paraId="1BFEBF32" w14:textId="77777777" w:rsidR="008A555C" w:rsidRDefault="008A555C" w:rsidP="0032165E">
            <w:pPr>
              <w:pStyle w:val="Default"/>
              <w:jc w:val="both"/>
              <w:rPr>
                <w:color w:val="auto"/>
              </w:rPr>
            </w:pPr>
          </w:p>
          <w:p w14:paraId="4BDAA545" w14:textId="77777777" w:rsidR="008A555C" w:rsidRDefault="008A555C" w:rsidP="0032165E">
            <w:pPr>
              <w:pStyle w:val="Default"/>
              <w:jc w:val="both"/>
              <w:rPr>
                <w:color w:val="auto"/>
              </w:rPr>
            </w:pPr>
          </w:p>
          <w:p w14:paraId="2895B474" w14:textId="77777777" w:rsidR="008A555C" w:rsidRDefault="008A555C" w:rsidP="0032165E">
            <w:pPr>
              <w:pStyle w:val="Default"/>
              <w:jc w:val="both"/>
              <w:rPr>
                <w:color w:val="auto"/>
              </w:rPr>
            </w:pPr>
          </w:p>
          <w:p w14:paraId="6B51607A" w14:textId="77777777" w:rsidR="008A555C" w:rsidRDefault="008A555C" w:rsidP="0032165E">
            <w:pPr>
              <w:pStyle w:val="Default"/>
              <w:jc w:val="both"/>
              <w:rPr>
                <w:color w:val="auto"/>
              </w:rPr>
            </w:pPr>
          </w:p>
          <w:p w14:paraId="11B9236F" w14:textId="77777777" w:rsidR="008A555C" w:rsidRDefault="008A555C" w:rsidP="0032165E">
            <w:pPr>
              <w:pStyle w:val="Default"/>
              <w:jc w:val="both"/>
              <w:rPr>
                <w:color w:val="auto"/>
              </w:rPr>
            </w:pPr>
          </w:p>
          <w:p w14:paraId="7D124652" w14:textId="77777777" w:rsidR="008A555C" w:rsidRDefault="008A555C" w:rsidP="0032165E">
            <w:pPr>
              <w:pStyle w:val="Default"/>
              <w:jc w:val="both"/>
              <w:rPr>
                <w:color w:val="auto"/>
              </w:rPr>
            </w:pPr>
          </w:p>
          <w:p w14:paraId="5943DB7A" w14:textId="77777777" w:rsidR="008A555C" w:rsidRDefault="008A555C" w:rsidP="0032165E">
            <w:pPr>
              <w:pStyle w:val="Default"/>
              <w:jc w:val="both"/>
              <w:rPr>
                <w:color w:val="auto"/>
              </w:rPr>
            </w:pPr>
          </w:p>
          <w:p w14:paraId="199034C9" w14:textId="77777777" w:rsidR="008A555C" w:rsidRDefault="008A555C" w:rsidP="0032165E">
            <w:pPr>
              <w:pStyle w:val="Default"/>
              <w:jc w:val="both"/>
              <w:rPr>
                <w:color w:val="auto"/>
              </w:rPr>
            </w:pPr>
          </w:p>
          <w:p w14:paraId="6DFAD6DF" w14:textId="77777777" w:rsidR="008A555C" w:rsidRDefault="008A555C" w:rsidP="0032165E">
            <w:pPr>
              <w:pStyle w:val="Default"/>
              <w:jc w:val="both"/>
              <w:rPr>
                <w:color w:val="auto"/>
              </w:rPr>
            </w:pPr>
          </w:p>
          <w:p w14:paraId="55486C1C" w14:textId="77777777" w:rsidR="008A555C" w:rsidRDefault="008A555C" w:rsidP="0032165E">
            <w:pPr>
              <w:pStyle w:val="Default"/>
              <w:jc w:val="both"/>
              <w:rPr>
                <w:color w:val="auto"/>
              </w:rPr>
            </w:pPr>
          </w:p>
          <w:p w14:paraId="51552734" w14:textId="77777777" w:rsidR="008A555C" w:rsidRDefault="008A555C" w:rsidP="0032165E">
            <w:pPr>
              <w:pStyle w:val="Default"/>
              <w:jc w:val="both"/>
              <w:rPr>
                <w:color w:val="auto"/>
              </w:rPr>
            </w:pPr>
          </w:p>
          <w:p w14:paraId="312BBA4C" w14:textId="77777777" w:rsidR="008A555C" w:rsidRDefault="008A555C" w:rsidP="0032165E">
            <w:pPr>
              <w:pStyle w:val="Default"/>
              <w:jc w:val="both"/>
              <w:rPr>
                <w:color w:val="auto"/>
              </w:rPr>
            </w:pPr>
          </w:p>
          <w:p w14:paraId="319E7263" w14:textId="77777777" w:rsidR="008A555C" w:rsidRDefault="008A555C" w:rsidP="0032165E">
            <w:pPr>
              <w:pStyle w:val="Default"/>
              <w:jc w:val="both"/>
              <w:rPr>
                <w:color w:val="auto"/>
              </w:rPr>
            </w:pPr>
          </w:p>
          <w:p w14:paraId="50B6F535" w14:textId="77777777" w:rsidR="008A555C" w:rsidRDefault="008A555C" w:rsidP="0032165E">
            <w:pPr>
              <w:pStyle w:val="Default"/>
              <w:jc w:val="both"/>
              <w:rPr>
                <w:color w:val="auto"/>
              </w:rPr>
            </w:pPr>
          </w:p>
          <w:p w14:paraId="08EE6807" w14:textId="77777777" w:rsidR="008A555C" w:rsidRDefault="008A555C" w:rsidP="0032165E">
            <w:pPr>
              <w:pStyle w:val="Default"/>
              <w:jc w:val="both"/>
              <w:rPr>
                <w:color w:val="auto"/>
              </w:rPr>
            </w:pPr>
          </w:p>
          <w:p w14:paraId="0B97C02B" w14:textId="77777777" w:rsidR="008A555C" w:rsidRDefault="008A555C" w:rsidP="0032165E">
            <w:pPr>
              <w:pStyle w:val="Default"/>
              <w:jc w:val="both"/>
              <w:rPr>
                <w:color w:val="auto"/>
              </w:rPr>
            </w:pPr>
          </w:p>
          <w:p w14:paraId="7A4144EA" w14:textId="77777777" w:rsidR="008A555C" w:rsidRDefault="008A555C" w:rsidP="0032165E">
            <w:pPr>
              <w:pStyle w:val="Default"/>
              <w:jc w:val="both"/>
              <w:rPr>
                <w:color w:val="auto"/>
              </w:rPr>
            </w:pPr>
          </w:p>
          <w:p w14:paraId="78BD65DF" w14:textId="77777777" w:rsidR="008A555C" w:rsidRDefault="008A555C" w:rsidP="0032165E">
            <w:pPr>
              <w:pStyle w:val="Default"/>
              <w:jc w:val="both"/>
              <w:rPr>
                <w:color w:val="auto"/>
              </w:rPr>
            </w:pPr>
          </w:p>
          <w:p w14:paraId="730245F6" w14:textId="77777777" w:rsidR="008A555C" w:rsidRDefault="008A555C" w:rsidP="0032165E">
            <w:pPr>
              <w:pStyle w:val="Default"/>
              <w:jc w:val="both"/>
              <w:rPr>
                <w:color w:val="auto"/>
              </w:rPr>
            </w:pPr>
          </w:p>
          <w:p w14:paraId="4C22BBC1" w14:textId="77777777" w:rsidR="008A555C" w:rsidRDefault="008A555C" w:rsidP="0032165E">
            <w:pPr>
              <w:pStyle w:val="Default"/>
              <w:jc w:val="both"/>
              <w:rPr>
                <w:color w:val="auto"/>
              </w:rPr>
            </w:pPr>
          </w:p>
          <w:p w14:paraId="789EA8B3" w14:textId="77777777" w:rsidR="008A555C" w:rsidRDefault="008A555C" w:rsidP="0032165E">
            <w:pPr>
              <w:pStyle w:val="Default"/>
              <w:jc w:val="both"/>
              <w:rPr>
                <w:color w:val="auto"/>
              </w:rPr>
            </w:pPr>
          </w:p>
          <w:p w14:paraId="054EC1B2" w14:textId="77777777" w:rsidR="008A555C" w:rsidRDefault="008A555C" w:rsidP="0032165E">
            <w:pPr>
              <w:pStyle w:val="Default"/>
              <w:jc w:val="both"/>
              <w:rPr>
                <w:color w:val="auto"/>
              </w:rPr>
            </w:pPr>
          </w:p>
          <w:p w14:paraId="5DD4CB60" w14:textId="77777777" w:rsidR="008A555C" w:rsidRDefault="008A555C" w:rsidP="0032165E">
            <w:pPr>
              <w:pStyle w:val="Default"/>
              <w:jc w:val="both"/>
              <w:rPr>
                <w:color w:val="auto"/>
              </w:rPr>
            </w:pPr>
          </w:p>
          <w:p w14:paraId="58E59C67" w14:textId="77777777" w:rsidR="008A555C" w:rsidRDefault="008A555C" w:rsidP="0032165E">
            <w:pPr>
              <w:pStyle w:val="Default"/>
              <w:jc w:val="both"/>
              <w:rPr>
                <w:color w:val="auto"/>
              </w:rPr>
            </w:pPr>
          </w:p>
          <w:p w14:paraId="0B872B4F" w14:textId="77777777" w:rsidR="008A555C" w:rsidRDefault="008A555C" w:rsidP="0032165E">
            <w:pPr>
              <w:pStyle w:val="Default"/>
              <w:jc w:val="both"/>
              <w:rPr>
                <w:color w:val="auto"/>
              </w:rPr>
            </w:pPr>
          </w:p>
          <w:p w14:paraId="2431C73B" w14:textId="77777777" w:rsidR="008A555C" w:rsidRDefault="008A555C" w:rsidP="0032165E">
            <w:pPr>
              <w:pStyle w:val="Default"/>
              <w:jc w:val="both"/>
              <w:rPr>
                <w:color w:val="auto"/>
              </w:rPr>
            </w:pPr>
          </w:p>
          <w:p w14:paraId="3322DD6E" w14:textId="77777777" w:rsidR="008A555C" w:rsidRDefault="008A555C" w:rsidP="0032165E">
            <w:pPr>
              <w:pStyle w:val="Default"/>
              <w:jc w:val="both"/>
              <w:rPr>
                <w:color w:val="auto"/>
              </w:rPr>
            </w:pPr>
          </w:p>
          <w:p w14:paraId="0813D402" w14:textId="77777777" w:rsidR="008A555C" w:rsidRDefault="008A555C" w:rsidP="0032165E">
            <w:pPr>
              <w:pStyle w:val="Default"/>
              <w:jc w:val="both"/>
              <w:rPr>
                <w:color w:val="auto"/>
              </w:rPr>
            </w:pPr>
          </w:p>
          <w:p w14:paraId="36FF1FE8" w14:textId="77777777" w:rsidR="008A555C" w:rsidRDefault="008A555C" w:rsidP="0032165E">
            <w:pPr>
              <w:pStyle w:val="Default"/>
              <w:jc w:val="both"/>
              <w:rPr>
                <w:color w:val="auto"/>
              </w:rPr>
            </w:pPr>
          </w:p>
          <w:p w14:paraId="08727778" w14:textId="77777777" w:rsidR="008A555C" w:rsidRDefault="008A555C" w:rsidP="0032165E">
            <w:pPr>
              <w:pStyle w:val="Default"/>
              <w:jc w:val="both"/>
              <w:rPr>
                <w:color w:val="auto"/>
              </w:rPr>
            </w:pPr>
          </w:p>
          <w:p w14:paraId="02221382" w14:textId="77777777" w:rsidR="008A555C" w:rsidRDefault="008A555C" w:rsidP="0032165E">
            <w:pPr>
              <w:pStyle w:val="Default"/>
              <w:jc w:val="both"/>
              <w:rPr>
                <w:color w:val="auto"/>
              </w:rPr>
            </w:pPr>
          </w:p>
          <w:p w14:paraId="3300D2DB" w14:textId="77777777" w:rsidR="008A555C" w:rsidRDefault="008A555C" w:rsidP="0032165E">
            <w:pPr>
              <w:pStyle w:val="Default"/>
              <w:jc w:val="both"/>
              <w:rPr>
                <w:color w:val="auto"/>
              </w:rPr>
            </w:pPr>
          </w:p>
          <w:p w14:paraId="36663210" w14:textId="77777777" w:rsidR="008A555C" w:rsidRDefault="008A555C" w:rsidP="0032165E">
            <w:pPr>
              <w:pStyle w:val="Default"/>
              <w:jc w:val="both"/>
              <w:rPr>
                <w:color w:val="auto"/>
              </w:rPr>
            </w:pPr>
          </w:p>
          <w:p w14:paraId="2F8C9D25" w14:textId="77777777" w:rsidR="008A555C" w:rsidRDefault="008A555C" w:rsidP="0032165E">
            <w:pPr>
              <w:pStyle w:val="Default"/>
              <w:jc w:val="both"/>
              <w:rPr>
                <w:color w:val="auto"/>
              </w:rPr>
            </w:pPr>
          </w:p>
          <w:p w14:paraId="0337D48C" w14:textId="77777777" w:rsidR="008A555C" w:rsidRDefault="008A555C" w:rsidP="0032165E">
            <w:pPr>
              <w:pStyle w:val="Default"/>
              <w:jc w:val="both"/>
              <w:rPr>
                <w:color w:val="auto"/>
              </w:rPr>
            </w:pPr>
          </w:p>
          <w:p w14:paraId="2EB90D5A" w14:textId="77777777" w:rsidR="008A555C" w:rsidRDefault="008A555C" w:rsidP="0032165E">
            <w:pPr>
              <w:pStyle w:val="Default"/>
              <w:jc w:val="both"/>
              <w:rPr>
                <w:color w:val="auto"/>
              </w:rPr>
            </w:pPr>
          </w:p>
          <w:p w14:paraId="19B3EEC8" w14:textId="77777777" w:rsidR="008A555C" w:rsidRDefault="008A555C" w:rsidP="0032165E">
            <w:pPr>
              <w:pStyle w:val="Default"/>
              <w:jc w:val="both"/>
              <w:rPr>
                <w:color w:val="auto"/>
              </w:rPr>
            </w:pPr>
          </w:p>
          <w:p w14:paraId="31F1D7F2" w14:textId="77777777" w:rsidR="008A555C" w:rsidRDefault="008A555C" w:rsidP="0032165E">
            <w:pPr>
              <w:pStyle w:val="Default"/>
              <w:jc w:val="both"/>
              <w:rPr>
                <w:color w:val="auto"/>
              </w:rPr>
            </w:pPr>
          </w:p>
          <w:p w14:paraId="55EC79AF" w14:textId="77777777" w:rsidR="008A555C" w:rsidRDefault="008A555C" w:rsidP="0032165E">
            <w:pPr>
              <w:pStyle w:val="Default"/>
              <w:jc w:val="both"/>
              <w:rPr>
                <w:color w:val="auto"/>
              </w:rPr>
            </w:pPr>
          </w:p>
          <w:p w14:paraId="54162372" w14:textId="77777777" w:rsidR="008A555C" w:rsidRDefault="008A555C" w:rsidP="0032165E">
            <w:pPr>
              <w:pStyle w:val="Default"/>
              <w:jc w:val="both"/>
              <w:rPr>
                <w:color w:val="auto"/>
              </w:rPr>
            </w:pPr>
          </w:p>
          <w:p w14:paraId="2AF2569A" w14:textId="77777777" w:rsidR="008A555C" w:rsidRDefault="008A555C" w:rsidP="0032165E">
            <w:pPr>
              <w:pStyle w:val="Default"/>
              <w:jc w:val="both"/>
              <w:rPr>
                <w:color w:val="auto"/>
              </w:rPr>
            </w:pPr>
          </w:p>
          <w:p w14:paraId="614F6138" w14:textId="77777777" w:rsidR="008A555C" w:rsidRDefault="008A555C" w:rsidP="0032165E">
            <w:pPr>
              <w:pStyle w:val="Default"/>
              <w:jc w:val="both"/>
              <w:rPr>
                <w:color w:val="auto"/>
              </w:rPr>
            </w:pPr>
          </w:p>
          <w:p w14:paraId="009E92A7" w14:textId="77777777" w:rsidR="008A555C" w:rsidRDefault="008A555C" w:rsidP="0032165E">
            <w:pPr>
              <w:pStyle w:val="Default"/>
              <w:jc w:val="both"/>
              <w:rPr>
                <w:color w:val="auto"/>
              </w:rPr>
            </w:pPr>
          </w:p>
          <w:p w14:paraId="39B97B74" w14:textId="77777777" w:rsidR="008A555C" w:rsidRDefault="008A555C" w:rsidP="0032165E">
            <w:pPr>
              <w:pStyle w:val="Default"/>
              <w:jc w:val="both"/>
              <w:rPr>
                <w:color w:val="auto"/>
              </w:rPr>
            </w:pPr>
          </w:p>
          <w:p w14:paraId="4BC89580" w14:textId="77777777" w:rsidR="008A555C" w:rsidRDefault="008A555C" w:rsidP="0032165E">
            <w:pPr>
              <w:pStyle w:val="Default"/>
              <w:jc w:val="both"/>
              <w:rPr>
                <w:color w:val="auto"/>
              </w:rPr>
            </w:pPr>
          </w:p>
          <w:p w14:paraId="679C34F8" w14:textId="77777777" w:rsidR="008A555C" w:rsidRDefault="008A555C" w:rsidP="0032165E">
            <w:pPr>
              <w:pStyle w:val="Default"/>
              <w:jc w:val="both"/>
              <w:rPr>
                <w:color w:val="auto"/>
              </w:rPr>
            </w:pPr>
          </w:p>
          <w:p w14:paraId="20F6D714" w14:textId="77777777" w:rsidR="008A555C" w:rsidRDefault="008A555C" w:rsidP="0032165E">
            <w:pPr>
              <w:pStyle w:val="Default"/>
              <w:jc w:val="both"/>
              <w:rPr>
                <w:color w:val="auto"/>
              </w:rPr>
            </w:pPr>
          </w:p>
          <w:p w14:paraId="615568AC" w14:textId="77777777" w:rsidR="008A555C" w:rsidRDefault="008A555C" w:rsidP="0032165E">
            <w:pPr>
              <w:pStyle w:val="Default"/>
              <w:jc w:val="both"/>
              <w:rPr>
                <w:color w:val="auto"/>
              </w:rPr>
            </w:pPr>
          </w:p>
          <w:p w14:paraId="58A84C3B" w14:textId="77777777" w:rsidR="008A555C" w:rsidRDefault="008A555C" w:rsidP="0032165E">
            <w:pPr>
              <w:pStyle w:val="Default"/>
              <w:jc w:val="both"/>
              <w:rPr>
                <w:color w:val="auto"/>
              </w:rPr>
            </w:pPr>
          </w:p>
          <w:p w14:paraId="1B8BC196" w14:textId="77777777" w:rsidR="008A555C" w:rsidRDefault="008A555C" w:rsidP="0032165E">
            <w:pPr>
              <w:pStyle w:val="Default"/>
              <w:jc w:val="both"/>
              <w:rPr>
                <w:color w:val="auto"/>
              </w:rPr>
            </w:pPr>
          </w:p>
          <w:p w14:paraId="3F0130AD" w14:textId="77777777" w:rsidR="008A555C" w:rsidRDefault="008A555C" w:rsidP="0032165E">
            <w:pPr>
              <w:pStyle w:val="Default"/>
              <w:jc w:val="both"/>
              <w:rPr>
                <w:color w:val="auto"/>
              </w:rPr>
            </w:pPr>
          </w:p>
          <w:p w14:paraId="65FE7080" w14:textId="77777777" w:rsidR="008A555C" w:rsidRDefault="008A555C" w:rsidP="0032165E">
            <w:pPr>
              <w:pStyle w:val="Default"/>
              <w:jc w:val="both"/>
              <w:rPr>
                <w:color w:val="auto"/>
              </w:rPr>
            </w:pPr>
          </w:p>
          <w:p w14:paraId="5E74D9C8" w14:textId="77777777" w:rsidR="008A555C" w:rsidRDefault="008A555C" w:rsidP="0032165E">
            <w:pPr>
              <w:pStyle w:val="Default"/>
              <w:jc w:val="both"/>
              <w:rPr>
                <w:color w:val="auto"/>
              </w:rPr>
            </w:pPr>
          </w:p>
          <w:p w14:paraId="16D9BDD4" w14:textId="77777777" w:rsidR="008A555C" w:rsidRDefault="008A555C" w:rsidP="0032165E">
            <w:pPr>
              <w:pStyle w:val="Default"/>
              <w:jc w:val="both"/>
              <w:rPr>
                <w:color w:val="auto"/>
              </w:rPr>
            </w:pPr>
          </w:p>
          <w:p w14:paraId="149DE673" w14:textId="77777777" w:rsidR="008A555C" w:rsidRDefault="008A555C" w:rsidP="0032165E">
            <w:pPr>
              <w:pStyle w:val="Default"/>
              <w:jc w:val="both"/>
              <w:rPr>
                <w:color w:val="auto"/>
              </w:rPr>
            </w:pPr>
          </w:p>
          <w:p w14:paraId="504F6FF1" w14:textId="77777777" w:rsidR="008A555C" w:rsidRDefault="008A555C" w:rsidP="0032165E">
            <w:pPr>
              <w:pStyle w:val="Default"/>
              <w:jc w:val="both"/>
              <w:rPr>
                <w:color w:val="auto"/>
              </w:rPr>
            </w:pPr>
          </w:p>
          <w:p w14:paraId="5B0C3438" w14:textId="77777777" w:rsidR="008A555C" w:rsidRDefault="008A555C" w:rsidP="0032165E">
            <w:pPr>
              <w:pStyle w:val="Default"/>
              <w:jc w:val="both"/>
              <w:rPr>
                <w:color w:val="auto"/>
              </w:rPr>
            </w:pPr>
          </w:p>
          <w:p w14:paraId="09A5BCC7" w14:textId="77777777" w:rsidR="008A555C" w:rsidRDefault="008A555C" w:rsidP="0032165E">
            <w:pPr>
              <w:pStyle w:val="Default"/>
              <w:jc w:val="both"/>
              <w:rPr>
                <w:color w:val="auto"/>
              </w:rPr>
            </w:pPr>
          </w:p>
          <w:p w14:paraId="36408866" w14:textId="77777777" w:rsidR="008A555C" w:rsidRDefault="008A555C" w:rsidP="0032165E">
            <w:pPr>
              <w:pStyle w:val="Default"/>
              <w:jc w:val="both"/>
              <w:rPr>
                <w:color w:val="auto"/>
              </w:rPr>
            </w:pPr>
          </w:p>
          <w:p w14:paraId="5C85A73D" w14:textId="77777777" w:rsidR="008A555C" w:rsidRDefault="008A555C" w:rsidP="0032165E">
            <w:pPr>
              <w:pStyle w:val="Default"/>
              <w:jc w:val="both"/>
              <w:rPr>
                <w:color w:val="auto"/>
              </w:rPr>
            </w:pPr>
          </w:p>
          <w:p w14:paraId="7BB6FD0E" w14:textId="77777777" w:rsidR="008A555C" w:rsidRDefault="008A555C" w:rsidP="0032165E">
            <w:pPr>
              <w:pStyle w:val="Default"/>
              <w:jc w:val="both"/>
              <w:rPr>
                <w:color w:val="auto"/>
              </w:rPr>
            </w:pPr>
          </w:p>
          <w:p w14:paraId="55C45194" w14:textId="77777777" w:rsidR="008A555C" w:rsidRDefault="008A555C" w:rsidP="0032165E">
            <w:pPr>
              <w:pStyle w:val="Default"/>
              <w:jc w:val="both"/>
              <w:rPr>
                <w:color w:val="auto"/>
              </w:rPr>
            </w:pPr>
          </w:p>
          <w:p w14:paraId="118E1C1B" w14:textId="77777777" w:rsidR="008A555C" w:rsidRDefault="008A555C" w:rsidP="0032165E">
            <w:pPr>
              <w:pStyle w:val="Default"/>
              <w:jc w:val="both"/>
              <w:rPr>
                <w:color w:val="auto"/>
              </w:rPr>
            </w:pPr>
          </w:p>
          <w:p w14:paraId="4EDDE8F2" w14:textId="77777777" w:rsidR="008A555C" w:rsidRDefault="008A555C" w:rsidP="0032165E">
            <w:pPr>
              <w:pStyle w:val="Default"/>
              <w:jc w:val="both"/>
              <w:rPr>
                <w:color w:val="auto"/>
              </w:rPr>
            </w:pPr>
          </w:p>
          <w:p w14:paraId="169B8644" w14:textId="77777777" w:rsidR="008A555C" w:rsidRDefault="008A555C" w:rsidP="0032165E">
            <w:pPr>
              <w:pStyle w:val="Default"/>
              <w:jc w:val="both"/>
              <w:rPr>
                <w:color w:val="auto"/>
              </w:rPr>
            </w:pPr>
          </w:p>
          <w:p w14:paraId="6EA76E03" w14:textId="77777777" w:rsidR="008A555C" w:rsidRDefault="008A555C" w:rsidP="0032165E">
            <w:pPr>
              <w:pStyle w:val="Default"/>
              <w:jc w:val="both"/>
              <w:rPr>
                <w:color w:val="auto"/>
              </w:rPr>
            </w:pPr>
          </w:p>
          <w:p w14:paraId="07E2DD3A" w14:textId="77777777" w:rsidR="008A555C" w:rsidRDefault="008A555C" w:rsidP="0032165E">
            <w:pPr>
              <w:pStyle w:val="Default"/>
              <w:jc w:val="both"/>
              <w:rPr>
                <w:color w:val="auto"/>
              </w:rPr>
            </w:pPr>
          </w:p>
          <w:p w14:paraId="3735D829" w14:textId="77777777" w:rsidR="008A555C" w:rsidRDefault="008A555C" w:rsidP="0032165E">
            <w:pPr>
              <w:pStyle w:val="Default"/>
              <w:jc w:val="both"/>
              <w:rPr>
                <w:color w:val="auto"/>
              </w:rPr>
            </w:pPr>
          </w:p>
          <w:p w14:paraId="6613B606" w14:textId="77777777" w:rsidR="008A555C" w:rsidRDefault="008A555C" w:rsidP="0032165E">
            <w:pPr>
              <w:pStyle w:val="Default"/>
              <w:jc w:val="both"/>
              <w:rPr>
                <w:color w:val="auto"/>
              </w:rPr>
            </w:pPr>
          </w:p>
          <w:p w14:paraId="03655C15" w14:textId="77777777" w:rsidR="008A555C" w:rsidRDefault="008A555C" w:rsidP="0032165E">
            <w:pPr>
              <w:pStyle w:val="Default"/>
              <w:jc w:val="both"/>
              <w:rPr>
                <w:color w:val="auto"/>
              </w:rPr>
            </w:pPr>
          </w:p>
          <w:p w14:paraId="0899FA36" w14:textId="77777777" w:rsidR="008A555C" w:rsidRDefault="008A555C" w:rsidP="0032165E">
            <w:pPr>
              <w:pStyle w:val="Default"/>
              <w:jc w:val="both"/>
              <w:rPr>
                <w:color w:val="auto"/>
              </w:rPr>
            </w:pPr>
          </w:p>
          <w:p w14:paraId="26BC1195" w14:textId="77777777" w:rsidR="008A555C" w:rsidRDefault="008A555C" w:rsidP="0032165E">
            <w:pPr>
              <w:pStyle w:val="Default"/>
              <w:jc w:val="both"/>
              <w:rPr>
                <w:color w:val="auto"/>
              </w:rPr>
            </w:pPr>
          </w:p>
          <w:p w14:paraId="76D0AC93" w14:textId="77777777" w:rsidR="008A555C" w:rsidRDefault="008A555C" w:rsidP="0032165E">
            <w:pPr>
              <w:pStyle w:val="Default"/>
              <w:jc w:val="both"/>
              <w:rPr>
                <w:color w:val="auto"/>
              </w:rPr>
            </w:pPr>
          </w:p>
          <w:p w14:paraId="43F21F7D" w14:textId="756F6834" w:rsidR="008A555C" w:rsidRPr="00BD33CA" w:rsidRDefault="008A555C" w:rsidP="0032165E">
            <w:pPr>
              <w:pStyle w:val="Default"/>
              <w:jc w:val="both"/>
              <w:rPr>
                <w:color w:val="auto"/>
              </w:rPr>
            </w:pPr>
            <w:r>
              <w:rPr>
                <w:color w:val="auto"/>
              </w:rPr>
              <w:lastRenderedPageBreak/>
              <w:t>3</w:t>
            </w:r>
          </w:p>
        </w:tc>
        <w:tc>
          <w:tcPr>
            <w:tcW w:w="3093" w:type="dxa"/>
            <w:tcBorders>
              <w:top w:val="single" w:sz="4" w:space="0" w:color="auto"/>
              <w:left w:val="single" w:sz="4" w:space="0" w:color="auto"/>
              <w:bottom w:val="single" w:sz="4" w:space="0" w:color="auto"/>
              <w:right w:val="single" w:sz="4" w:space="0" w:color="auto"/>
            </w:tcBorders>
          </w:tcPr>
          <w:p w14:paraId="3AAECFC8" w14:textId="77777777" w:rsidR="006C1AA5" w:rsidRPr="00BD33CA" w:rsidRDefault="006C1AA5" w:rsidP="0032165E">
            <w:pPr>
              <w:rPr>
                <w:rFonts w:ascii="Times New Roman" w:hAnsi="Times New Roman" w:cs="Times New Roman"/>
                <w:sz w:val="24"/>
                <w:szCs w:val="24"/>
              </w:rPr>
            </w:pPr>
          </w:p>
          <w:p w14:paraId="75F8215E" w14:textId="77777777" w:rsidR="00503640" w:rsidRPr="00650EAF" w:rsidRDefault="00503640" w:rsidP="00503640">
            <w:pPr>
              <w:spacing w:line="360" w:lineRule="auto"/>
              <w:rPr>
                <w:rFonts w:ascii="Times New Roman" w:hAnsi="Times New Roman" w:cs="Times New Roman"/>
                <w:b/>
                <w:sz w:val="20"/>
                <w:szCs w:val="20"/>
              </w:rPr>
            </w:pPr>
            <w:r w:rsidRPr="00650EAF">
              <w:rPr>
                <w:rFonts w:ascii="Times New Roman" w:hAnsi="Times New Roman" w:cs="Times New Roman"/>
                <w:b/>
                <w:sz w:val="20"/>
                <w:szCs w:val="20"/>
              </w:rPr>
              <w:t>AUDIT REPORT ON THE FINANCIAL PERFORMANCE AND CASH     MANAGEMENT OF BANTAMA SUB METRO OF THE KUMASI                                METROPOLITAN ASSEMBLY FOR THE PERIOD JANUARY 2024 TO SEPTEMBER 2024</w:t>
            </w:r>
          </w:p>
          <w:p w14:paraId="4B2505B7" w14:textId="77777777" w:rsidR="00503640" w:rsidRPr="00650EAF" w:rsidRDefault="00503640" w:rsidP="00503640">
            <w:pPr>
              <w:spacing w:line="360" w:lineRule="auto"/>
              <w:rPr>
                <w:rFonts w:ascii="Times New Roman" w:hAnsi="Times New Roman" w:cs="Times New Roman"/>
                <w:b/>
                <w:sz w:val="20"/>
                <w:szCs w:val="20"/>
              </w:rPr>
            </w:pPr>
          </w:p>
          <w:p w14:paraId="66590CFA" w14:textId="77777777" w:rsidR="00503640" w:rsidRPr="00650EAF" w:rsidRDefault="00503640" w:rsidP="00503640">
            <w:pPr>
              <w:pStyle w:val="NoSpacing"/>
              <w:spacing w:line="360" w:lineRule="auto"/>
              <w:rPr>
                <w:rFonts w:ascii="Times New Roman" w:hAnsi="Times New Roman" w:cs="Times New Roman"/>
                <w:b/>
                <w:bCs/>
                <w:sz w:val="20"/>
                <w:szCs w:val="20"/>
              </w:rPr>
            </w:pPr>
            <w:r w:rsidRPr="00650EAF">
              <w:rPr>
                <w:rFonts w:ascii="Times New Roman" w:hAnsi="Times New Roman" w:cs="Times New Roman"/>
                <w:b/>
                <w:sz w:val="24"/>
                <w:szCs w:val="24"/>
              </w:rPr>
              <w:t>a.</w:t>
            </w:r>
            <w:r w:rsidRPr="00650EAF">
              <w:rPr>
                <w:rFonts w:ascii="Times New Roman" w:hAnsi="Times New Roman" w:cs="Times New Roman"/>
                <w:b/>
                <w:bCs/>
                <w:sz w:val="24"/>
                <w:szCs w:val="24"/>
              </w:rPr>
              <w:t xml:space="preserve"> </w:t>
            </w:r>
            <w:r w:rsidRPr="00650EAF">
              <w:rPr>
                <w:rFonts w:ascii="Times New Roman" w:hAnsi="Times New Roman" w:cs="Times New Roman"/>
                <w:b/>
                <w:bCs/>
                <w:sz w:val="20"/>
                <w:szCs w:val="20"/>
              </w:rPr>
              <w:t>REVENUE SHORTFALL</w:t>
            </w:r>
          </w:p>
          <w:p w14:paraId="0153C850" w14:textId="77777777" w:rsidR="00503640" w:rsidRPr="00650EAF" w:rsidRDefault="00503640" w:rsidP="00503640">
            <w:pPr>
              <w:pStyle w:val="NoSpacing"/>
              <w:spacing w:line="360" w:lineRule="auto"/>
              <w:rPr>
                <w:rFonts w:ascii="Times New Roman" w:hAnsi="Times New Roman" w:cs="Times New Roman"/>
                <w:b/>
                <w:sz w:val="24"/>
                <w:szCs w:val="24"/>
              </w:rPr>
            </w:pPr>
            <w:r w:rsidRPr="00650EAF">
              <w:rPr>
                <w:rFonts w:ascii="Times New Roman" w:hAnsi="Times New Roman" w:cs="Times New Roman"/>
                <w:b/>
                <w:sz w:val="20"/>
                <w:szCs w:val="20"/>
              </w:rPr>
              <w:t>Individual</w:t>
            </w:r>
            <w:r w:rsidRPr="00650EAF">
              <w:rPr>
                <w:rFonts w:ascii="Times New Roman" w:hAnsi="Times New Roman" w:cs="Times New Roman"/>
                <w:b/>
                <w:sz w:val="24"/>
                <w:szCs w:val="24"/>
              </w:rPr>
              <w:t xml:space="preserve"> Collectors- GH¢15,556.00</w:t>
            </w:r>
          </w:p>
          <w:p w14:paraId="618EFAAB" w14:textId="77777777" w:rsidR="0012638A" w:rsidRPr="00BD33CA" w:rsidRDefault="0012638A" w:rsidP="0032165E">
            <w:pPr>
              <w:tabs>
                <w:tab w:val="left" w:pos="-198"/>
              </w:tabs>
              <w:rPr>
                <w:rFonts w:ascii="Times New Roman" w:hAnsi="Times New Roman" w:cs="Times New Roman"/>
                <w:sz w:val="24"/>
                <w:szCs w:val="24"/>
              </w:rPr>
            </w:pPr>
          </w:p>
          <w:p w14:paraId="08BF27DB" w14:textId="77777777" w:rsidR="00A84854" w:rsidRPr="00BD33CA" w:rsidRDefault="00A84854" w:rsidP="0032165E">
            <w:pPr>
              <w:tabs>
                <w:tab w:val="left" w:pos="-198"/>
              </w:tabs>
              <w:rPr>
                <w:rFonts w:ascii="Times New Roman" w:hAnsi="Times New Roman" w:cs="Times New Roman"/>
                <w:sz w:val="24"/>
                <w:szCs w:val="24"/>
              </w:rPr>
            </w:pPr>
          </w:p>
          <w:p w14:paraId="53BD34DD" w14:textId="77777777" w:rsidR="00A84854" w:rsidRPr="00BD33CA" w:rsidRDefault="00A84854" w:rsidP="0032165E">
            <w:pPr>
              <w:tabs>
                <w:tab w:val="left" w:pos="-198"/>
              </w:tabs>
              <w:rPr>
                <w:rFonts w:ascii="Times New Roman" w:hAnsi="Times New Roman" w:cs="Times New Roman"/>
                <w:sz w:val="24"/>
                <w:szCs w:val="24"/>
              </w:rPr>
            </w:pPr>
          </w:p>
          <w:p w14:paraId="082D6D4F" w14:textId="77777777" w:rsidR="00A84854" w:rsidRPr="00BD33CA" w:rsidRDefault="00A84854" w:rsidP="0032165E">
            <w:pPr>
              <w:tabs>
                <w:tab w:val="left" w:pos="-198"/>
              </w:tabs>
              <w:rPr>
                <w:rFonts w:ascii="Times New Roman" w:hAnsi="Times New Roman" w:cs="Times New Roman"/>
                <w:sz w:val="24"/>
                <w:szCs w:val="24"/>
              </w:rPr>
            </w:pPr>
          </w:p>
          <w:p w14:paraId="6171D1F0" w14:textId="77777777" w:rsidR="00A84854" w:rsidRPr="00BD33CA" w:rsidRDefault="00A84854" w:rsidP="0032165E">
            <w:pPr>
              <w:tabs>
                <w:tab w:val="left" w:pos="-198"/>
              </w:tabs>
              <w:rPr>
                <w:rFonts w:ascii="Times New Roman" w:hAnsi="Times New Roman" w:cs="Times New Roman"/>
                <w:sz w:val="24"/>
                <w:szCs w:val="24"/>
              </w:rPr>
            </w:pPr>
          </w:p>
          <w:p w14:paraId="363A2488" w14:textId="6442A5F7" w:rsidR="00A84854" w:rsidRPr="00BD33CA" w:rsidRDefault="00A84854" w:rsidP="0032165E">
            <w:pPr>
              <w:tabs>
                <w:tab w:val="left" w:pos="-198"/>
              </w:tabs>
              <w:rPr>
                <w:rFonts w:ascii="Times New Roman" w:hAnsi="Times New Roman" w:cs="Times New Roman"/>
                <w:sz w:val="24"/>
                <w:szCs w:val="24"/>
              </w:rPr>
            </w:pPr>
          </w:p>
          <w:p w14:paraId="224684EE" w14:textId="310729B6" w:rsidR="006304E5" w:rsidRPr="00BD33CA" w:rsidRDefault="006304E5" w:rsidP="00D52F66">
            <w:pPr>
              <w:rPr>
                <w:rFonts w:ascii="Times New Roman" w:hAnsi="Times New Roman" w:cs="Times New Roman"/>
                <w:sz w:val="24"/>
                <w:szCs w:val="24"/>
              </w:rPr>
            </w:pPr>
          </w:p>
          <w:p w14:paraId="2839CFA1" w14:textId="431AAF37" w:rsidR="00F7414D" w:rsidRPr="00650EAF" w:rsidRDefault="00F7414D" w:rsidP="00F7414D">
            <w:pPr>
              <w:pStyle w:val="NoSpacing"/>
              <w:spacing w:line="360" w:lineRule="auto"/>
              <w:rPr>
                <w:rFonts w:ascii="Times New Roman" w:hAnsi="Times New Roman" w:cs="Times New Roman"/>
                <w:b/>
                <w:bCs/>
                <w:sz w:val="24"/>
                <w:szCs w:val="24"/>
              </w:rPr>
            </w:pPr>
            <w:r>
              <w:rPr>
                <w:rFonts w:ascii="Times New Roman" w:hAnsi="Times New Roman" w:cs="Times New Roman"/>
                <w:b/>
                <w:sz w:val="24"/>
                <w:szCs w:val="24"/>
              </w:rPr>
              <w:lastRenderedPageBreak/>
              <w:t>B.</w:t>
            </w:r>
            <w:r w:rsidR="006304E5" w:rsidRPr="00BD33CA">
              <w:rPr>
                <w:rFonts w:ascii="Times New Roman" w:hAnsi="Times New Roman" w:cs="Times New Roman"/>
                <w:b/>
                <w:bCs/>
                <w:sz w:val="24"/>
                <w:szCs w:val="24"/>
              </w:rPr>
              <w:t xml:space="preserve"> </w:t>
            </w:r>
            <w:r w:rsidRPr="00650EAF">
              <w:rPr>
                <w:rFonts w:ascii="Times New Roman" w:hAnsi="Times New Roman" w:cs="Times New Roman"/>
                <w:b/>
                <w:bCs/>
                <w:sz w:val="24"/>
                <w:szCs w:val="24"/>
              </w:rPr>
              <w:t>REVENUE SHORTFALL</w:t>
            </w:r>
          </w:p>
          <w:p w14:paraId="4CDF0EAE" w14:textId="77777777" w:rsidR="00F7414D" w:rsidRPr="00650EAF" w:rsidRDefault="00F7414D" w:rsidP="00F7414D">
            <w:pPr>
              <w:pStyle w:val="NoSpacing"/>
              <w:spacing w:line="360" w:lineRule="auto"/>
              <w:rPr>
                <w:rFonts w:ascii="Times New Roman" w:hAnsi="Times New Roman" w:cs="Times New Roman"/>
                <w:b/>
                <w:bCs/>
                <w:sz w:val="24"/>
                <w:szCs w:val="24"/>
              </w:rPr>
            </w:pPr>
            <w:r w:rsidRPr="00650EAF">
              <w:rPr>
                <w:rFonts w:ascii="Times New Roman" w:hAnsi="Times New Roman" w:cs="Times New Roman"/>
                <w:b/>
                <w:bCs/>
                <w:sz w:val="24"/>
                <w:szCs w:val="24"/>
              </w:rPr>
              <w:t>CASHIER – GH¢ 2,200.00</w:t>
            </w:r>
          </w:p>
          <w:p w14:paraId="7819C0E2" w14:textId="0540230E" w:rsidR="00D52F66" w:rsidRDefault="00D52F66" w:rsidP="00D52F66">
            <w:pPr>
              <w:rPr>
                <w:rFonts w:ascii="Times New Roman" w:hAnsi="Times New Roman" w:cs="Times New Roman"/>
                <w:b/>
                <w:bCs/>
                <w:sz w:val="24"/>
                <w:szCs w:val="24"/>
              </w:rPr>
            </w:pPr>
          </w:p>
          <w:p w14:paraId="088D879D" w14:textId="7476ACC5" w:rsidR="003B09E6" w:rsidRDefault="003B09E6" w:rsidP="00D52F66">
            <w:pPr>
              <w:rPr>
                <w:rFonts w:ascii="Times New Roman" w:hAnsi="Times New Roman" w:cs="Times New Roman"/>
                <w:b/>
                <w:bCs/>
                <w:sz w:val="24"/>
                <w:szCs w:val="24"/>
              </w:rPr>
            </w:pPr>
          </w:p>
          <w:p w14:paraId="07CEFC87" w14:textId="3F568765" w:rsidR="003B09E6" w:rsidRDefault="003B09E6" w:rsidP="00D52F66">
            <w:pPr>
              <w:rPr>
                <w:rFonts w:ascii="Times New Roman" w:hAnsi="Times New Roman" w:cs="Times New Roman"/>
                <w:b/>
                <w:bCs/>
                <w:sz w:val="24"/>
                <w:szCs w:val="24"/>
              </w:rPr>
            </w:pPr>
          </w:p>
          <w:p w14:paraId="75950F18" w14:textId="7D384DAF" w:rsidR="003B09E6" w:rsidRDefault="003B09E6" w:rsidP="00D52F66">
            <w:pPr>
              <w:rPr>
                <w:rFonts w:ascii="Times New Roman" w:hAnsi="Times New Roman" w:cs="Times New Roman"/>
                <w:b/>
                <w:bCs/>
                <w:sz w:val="24"/>
                <w:szCs w:val="24"/>
              </w:rPr>
            </w:pPr>
          </w:p>
          <w:p w14:paraId="74093EC3" w14:textId="6EE92F2C" w:rsidR="003B09E6" w:rsidRDefault="003B09E6" w:rsidP="00D52F66">
            <w:pPr>
              <w:rPr>
                <w:rFonts w:ascii="Times New Roman" w:hAnsi="Times New Roman" w:cs="Times New Roman"/>
                <w:b/>
                <w:bCs/>
                <w:sz w:val="24"/>
                <w:szCs w:val="24"/>
              </w:rPr>
            </w:pPr>
          </w:p>
          <w:p w14:paraId="02C3A01A" w14:textId="7D2A61F3" w:rsidR="003B09E6" w:rsidRDefault="003B09E6" w:rsidP="00D52F66">
            <w:pPr>
              <w:rPr>
                <w:rFonts w:ascii="Times New Roman" w:hAnsi="Times New Roman" w:cs="Times New Roman"/>
                <w:b/>
                <w:bCs/>
                <w:sz w:val="24"/>
                <w:szCs w:val="24"/>
              </w:rPr>
            </w:pPr>
          </w:p>
          <w:p w14:paraId="5DFCA05C" w14:textId="46709E6D" w:rsidR="003B09E6" w:rsidRDefault="003B09E6" w:rsidP="00D52F66">
            <w:pPr>
              <w:rPr>
                <w:rFonts w:ascii="Times New Roman" w:hAnsi="Times New Roman" w:cs="Times New Roman"/>
                <w:b/>
                <w:bCs/>
                <w:sz w:val="24"/>
                <w:szCs w:val="24"/>
              </w:rPr>
            </w:pPr>
          </w:p>
          <w:p w14:paraId="697A9CDA" w14:textId="127C5137" w:rsidR="003B09E6" w:rsidRDefault="003B09E6" w:rsidP="00D52F66">
            <w:pPr>
              <w:rPr>
                <w:rFonts w:ascii="Times New Roman" w:hAnsi="Times New Roman" w:cs="Times New Roman"/>
                <w:b/>
                <w:bCs/>
                <w:sz w:val="24"/>
                <w:szCs w:val="24"/>
              </w:rPr>
            </w:pPr>
          </w:p>
          <w:p w14:paraId="46445ADC" w14:textId="7069C529" w:rsidR="003B09E6" w:rsidRDefault="003B09E6" w:rsidP="00D52F66">
            <w:pPr>
              <w:rPr>
                <w:rFonts w:ascii="Times New Roman" w:hAnsi="Times New Roman" w:cs="Times New Roman"/>
                <w:b/>
                <w:bCs/>
                <w:sz w:val="24"/>
                <w:szCs w:val="24"/>
              </w:rPr>
            </w:pPr>
          </w:p>
          <w:p w14:paraId="24BDA10B" w14:textId="23D199F2" w:rsidR="003B09E6" w:rsidRDefault="003B09E6" w:rsidP="00D52F66">
            <w:pPr>
              <w:rPr>
                <w:rFonts w:ascii="Times New Roman" w:hAnsi="Times New Roman" w:cs="Times New Roman"/>
                <w:b/>
                <w:bCs/>
                <w:sz w:val="24"/>
                <w:szCs w:val="24"/>
              </w:rPr>
            </w:pPr>
          </w:p>
          <w:p w14:paraId="3B0BA185" w14:textId="3F0F74DC" w:rsidR="003B09E6" w:rsidRDefault="003B09E6" w:rsidP="00D52F66">
            <w:pPr>
              <w:rPr>
                <w:rFonts w:ascii="Times New Roman" w:hAnsi="Times New Roman" w:cs="Times New Roman"/>
                <w:b/>
                <w:bCs/>
                <w:sz w:val="24"/>
                <w:szCs w:val="24"/>
              </w:rPr>
            </w:pPr>
          </w:p>
          <w:p w14:paraId="4F0303EC" w14:textId="0880D4FF" w:rsidR="003B09E6" w:rsidRDefault="003B09E6" w:rsidP="00D52F66">
            <w:pPr>
              <w:rPr>
                <w:rFonts w:ascii="Times New Roman" w:hAnsi="Times New Roman" w:cs="Times New Roman"/>
                <w:b/>
                <w:bCs/>
                <w:sz w:val="24"/>
                <w:szCs w:val="24"/>
              </w:rPr>
            </w:pPr>
          </w:p>
          <w:p w14:paraId="5178014B" w14:textId="304CD076" w:rsidR="003B09E6" w:rsidRDefault="003B09E6" w:rsidP="00D52F66">
            <w:pPr>
              <w:rPr>
                <w:rFonts w:ascii="Times New Roman" w:hAnsi="Times New Roman" w:cs="Times New Roman"/>
                <w:b/>
                <w:bCs/>
                <w:sz w:val="24"/>
                <w:szCs w:val="24"/>
              </w:rPr>
            </w:pPr>
          </w:p>
          <w:p w14:paraId="6CD2BC15" w14:textId="06B3F950" w:rsidR="006C1AA5" w:rsidRPr="00BD33CA" w:rsidRDefault="006C1AA5" w:rsidP="0032165E">
            <w:pPr>
              <w:rPr>
                <w:rFonts w:ascii="Times New Roman" w:hAnsi="Times New Roman" w:cs="Times New Roman"/>
                <w:sz w:val="24"/>
                <w:szCs w:val="24"/>
              </w:rPr>
            </w:pPr>
          </w:p>
          <w:p w14:paraId="172E5F63" w14:textId="53CC67FD" w:rsidR="000D23B8" w:rsidRDefault="000D23B8" w:rsidP="0032165E">
            <w:pPr>
              <w:rPr>
                <w:rFonts w:ascii="Times New Roman" w:hAnsi="Times New Roman" w:cs="Times New Roman"/>
                <w:sz w:val="24"/>
                <w:szCs w:val="24"/>
              </w:rPr>
            </w:pPr>
          </w:p>
          <w:p w14:paraId="63BE3E1C" w14:textId="77777777" w:rsidR="00904F72" w:rsidRPr="00BD33CA" w:rsidRDefault="00904F72" w:rsidP="0032165E">
            <w:pPr>
              <w:rPr>
                <w:rFonts w:ascii="Times New Roman" w:hAnsi="Times New Roman" w:cs="Times New Roman"/>
                <w:sz w:val="24"/>
                <w:szCs w:val="24"/>
              </w:rPr>
            </w:pPr>
          </w:p>
          <w:p w14:paraId="32944E8C" w14:textId="1747C198" w:rsidR="008E2FDF" w:rsidRPr="00650EAF" w:rsidRDefault="00C40F0B" w:rsidP="008E2FDF">
            <w:pPr>
              <w:spacing w:line="360" w:lineRule="auto"/>
              <w:rPr>
                <w:rFonts w:ascii="Times New Roman" w:hAnsi="Times New Roman" w:cs="Times New Roman"/>
                <w:b/>
                <w:sz w:val="24"/>
                <w:szCs w:val="24"/>
              </w:rPr>
            </w:pPr>
            <w:r>
              <w:rPr>
                <w:rFonts w:ascii="Times New Roman" w:hAnsi="Times New Roman" w:cs="Times New Roman"/>
                <w:b/>
                <w:bCs/>
                <w:sz w:val="24"/>
                <w:szCs w:val="24"/>
              </w:rPr>
              <w:t>C</w:t>
            </w:r>
            <w:r w:rsidR="008E2FDF" w:rsidRPr="00650EAF">
              <w:rPr>
                <w:rFonts w:ascii="Times New Roman" w:hAnsi="Times New Roman" w:cs="Times New Roman"/>
                <w:b/>
                <w:bCs/>
                <w:sz w:val="24"/>
                <w:szCs w:val="24"/>
              </w:rPr>
              <w:t xml:space="preserve">. </w:t>
            </w:r>
            <w:r w:rsidR="008E2FDF" w:rsidRPr="00650EAF">
              <w:rPr>
                <w:rFonts w:ascii="Times New Roman" w:hAnsi="Times New Roman" w:cs="Times New Roman"/>
                <w:b/>
              </w:rPr>
              <w:t xml:space="preserve">FAILURE TO DEDUCT AND REMIT WITHHOLDING TAX - GH¢ </w:t>
            </w:r>
            <w:r w:rsidR="008E2FDF" w:rsidRPr="00650EAF">
              <w:rPr>
                <w:rFonts w:ascii="Times New Roman" w:hAnsi="Times New Roman" w:cs="Times New Roman"/>
                <w:b/>
                <w:bCs/>
              </w:rPr>
              <w:t>15,729.50</w:t>
            </w:r>
          </w:p>
          <w:p w14:paraId="2CA6830B" w14:textId="77777777" w:rsidR="000304EC" w:rsidRPr="00BD33CA" w:rsidRDefault="000304EC" w:rsidP="000304EC">
            <w:pPr>
              <w:pStyle w:val="NoSpacing"/>
              <w:jc w:val="both"/>
              <w:rPr>
                <w:rFonts w:ascii="Times New Roman" w:hAnsi="Times New Roman" w:cs="Times New Roman"/>
                <w:b/>
                <w:bCs/>
                <w:sz w:val="24"/>
                <w:szCs w:val="24"/>
              </w:rPr>
            </w:pPr>
          </w:p>
          <w:p w14:paraId="4FBAFED3" w14:textId="193524B1" w:rsidR="00046F92" w:rsidRPr="00BD33CA" w:rsidRDefault="00046F92" w:rsidP="00046F92">
            <w:pPr>
              <w:rPr>
                <w:rFonts w:ascii="Times New Roman" w:hAnsi="Times New Roman" w:cs="Times New Roman"/>
                <w:b/>
                <w:bCs/>
                <w:sz w:val="24"/>
                <w:szCs w:val="24"/>
              </w:rPr>
            </w:pPr>
          </w:p>
          <w:p w14:paraId="0A4B197F" w14:textId="07BE773A" w:rsidR="00281E65" w:rsidRPr="00BD33CA" w:rsidRDefault="00281E65" w:rsidP="00281E65">
            <w:pPr>
              <w:rPr>
                <w:rFonts w:ascii="Times New Roman" w:hAnsi="Times New Roman" w:cs="Times New Roman"/>
                <w:sz w:val="24"/>
                <w:szCs w:val="24"/>
              </w:rPr>
            </w:pPr>
          </w:p>
          <w:p w14:paraId="30F095F5" w14:textId="7060ADDB" w:rsidR="000304EC" w:rsidRPr="00BD33CA" w:rsidRDefault="000304EC" w:rsidP="00281E65">
            <w:pPr>
              <w:rPr>
                <w:rFonts w:ascii="Times New Roman" w:hAnsi="Times New Roman" w:cs="Times New Roman"/>
                <w:sz w:val="24"/>
                <w:szCs w:val="24"/>
              </w:rPr>
            </w:pPr>
          </w:p>
          <w:p w14:paraId="47FA8C6A" w14:textId="385B0AFB" w:rsidR="000304EC" w:rsidRPr="00BD33CA" w:rsidRDefault="000304EC" w:rsidP="00281E65">
            <w:pPr>
              <w:rPr>
                <w:rFonts w:ascii="Times New Roman" w:hAnsi="Times New Roman" w:cs="Times New Roman"/>
                <w:sz w:val="24"/>
                <w:szCs w:val="24"/>
              </w:rPr>
            </w:pPr>
          </w:p>
          <w:p w14:paraId="0E3848B6" w14:textId="0DA0F6D7" w:rsidR="00C40F0B" w:rsidRDefault="00C40F0B" w:rsidP="00281E65">
            <w:pPr>
              <w:rPr>
                <w:rFonts w:ascii="Times New Roman" w:hAnsi="Times New Roman" w:cs="Times New Roman"/>
                <w:sz w:val="24"/>
                <w:szCs w:val="24"/>
              </w:rPr>
            </w:pPr>
          </w:p>
          <w:p w14:paraId="5E0D6D14" w14:textId="02817223" w:rsidR="00152AC1" w:rsidRDefault="00152AC1" w:rsidP="00281E65">
            <w:pPr>
              <w:rPr>
                <w:rFonts w:ascii="Times New Roman" w:hAnsi="Times New Roman" w:cs="Times New Roman"/>
                <w:sz w:val="24"/>
                <w:szCs w:val="24"/>
              </w:rPr>
            </w:pPr>
          </w:p>
          <w:p w14:paraId="3B04512D" w14:textId="77777777" w:rsidR="00653E43" w:rsidRPr="00BD33CA" w:rsidRDefault="00653E43" w:rsidP="00281E65">
            <w:pPr>
              <w:rPr>
                <w:rFonts w:ascii="Times New Roman" w:hAnsi="Times New Roman" w:cs="Times New Roman"/>
                <w:sz w:val="24"/>
                <w:szCs w:val="24"/>
              </w:rPr>
            </w:pPr>
          </w:p>
          <w:p w14:paraId="669E8C5C" w14:textId="024B34BB" w:rsidR="00C40F0B" w:rsidRPr="00650EAF" w:rsidRDefault="006C1AA5" w:rsidP="00C40F0B">
            <w:pPr>
              <w:spacing w:line="360" w:lineRule="auto"/>
              <w:rPr>
                <w:rFonts w:ascii="Times New Roman" w:hAnsi="Times New Roman" w:cs="Times New Roman"/>
                <w:b/>
                <w:bCs/>
                <w:sz w:val="24"/>
                <w:szCs w:val="24"/>
              </w:rPr>
            </w:pPr>
            <w:r w:rsidRPr="00BD33CA">
              <w:rPr>
                <w:rFonts w:ascii="Times New Roman" w:hAnsi="Times New Roman" w:cs="Times New Roman"/>
                <w:sz w:val="24"/>
                <w:szCs w:val="24"/>
              </w:rPr>
              <w:t xml:space="preserve"> </w:t>
            </w:r>
            <w:r w:rsidR="00C40F0B">
              <w:rPr>
                <w:rFonts w:ascii="Times New Roman" w:hAnsi="Times New Roman" w:cs="Times New Roman"/>
                <w:b/>
                <w:bCs/>
                <w:sz w:val="24"/>
                <w:szCs w:val="24"/>
              </w:rPr>
              <w:t>D</w:t>
            </w:r>
            <w:r w:rsidR="00C40F0B" w:rsidRPr="00650EAF">
              <w:rPr>
                <w:rFonts w:ascii="Times New Roman" w:hAnsi="Times New Roman" w:cs="Times New Roman"/>
                <w:b/>
                <w:bCs/>
                <w:sz w:val="24"/>
                <w:szCs w:val="24"/>
              </w:rPr>
              <w:t xml:space="preserve">. POOR EXPENDITURE CONTROL </w:t>
            </w:r>
          </w:p>
          <w:p w14:paraId="722E8F40" w14:textId="7D8B5DE8" w:rsidR="0069362C" w:rsidRPr="00BD33CA" w:rsidRDefault="0069362C" w:rsidP="00281E65">
            <w:pPr>
              <w:pStyle w:val="NoSpacing"/>
              <w:jc w:val="both"/>
              <w:rPr>
                <w:rFonts w:ascii="Times New Roman" w:hAnsi="Times New Roman" w:cs="Times New Roman"/>
                <w:b/>
                <w:bCs/>
                <w:sz w:val="24"/>
                <w:szCs w:val="24"/>
              </w:rPr>
            </w:pPr>
          </w:p>
          <w:p w14:paraId="4B7AAE78" w14:textId="69E20B08" w:rsidR="00281E65" w:rsidRPr="00BD33CA" w:rsidRDefault="00281E65" w:rsidP="00281E65">
            <w:pPr>
              <w:spacing w:line="360" w:lineRule="auto"/>
              <w:jc w:val="both"/>
              <w:rPr>
                <w:rFonts w:ascii="Times New Roman" w:hAnsi="Times New Roman" w:cs="Times New Roman"/>
                <w:b/>
                <w:sz w:val="24"/>
                <w:szCs w:val="24"/>
              </w:rPr>
            </w:pPr>
          </w:p>
          <w:p w14:paraId="1FCE0FA5" w14:textId="158E0404" w:rsidR="0069362C" w:rsidRDefault="0069362C" w:rsidP="00281E65">
            <w:pPr>
              <w:spacing w:line="360" w:lineRule="auto"/>
              <w:jc w:val="both"/>
              <w:rPr>
                <w:rFonts w:ascii="Times New Roman" w:hAnsi="Times New Roman" w:cs="Times New Roman"/>
                <w:b/>
                <w:sz w:val="24"/>
                <w:szCs w:val="24"/>
              </w:rPr>
            </w:pPr>
          </w:p>
          <w:p w14:paraId="043CC14F" w14:textId="79013A4D" w:rsidR="00152AC1" w:rsidRDefault="00152AC1" w:rsidP="00281E65">
            <w:pPr>
              <w:spacing w:line="360" w:lineRule="auto"/>
              <w:jc w:val="both"/>
              <w:rPr>
                <w:rFonts w:ascii="Times New Roman" w:hAnsi="Times New Roman" w:cs="Times New Roman"/>
                <w:b/>
                <w:sz w:val="24"/>
                <w:szCs w:val="24"/>
              </w:rPr>
            </w:pPr>
          </w:p>
          <w:p w14:paraId="3F268373" w14:textId="7209601F" w:rsidR="00152AC1" w:rsidRDefault="00152AC1" w:rsidP="00281E65">
            <w:pPr>
              <w:spacing w:line="360" w:lineRule="auto"/>
              <w:jc w:val="both"/>
              <w:rPr>
                <w:rFonts w:ascii="Times New Roman" w:hAnsi="Times New Roman" w:cs="Times New Roman"/>
                <w:b/>
                <w:sz w:val="24"/>
                <w:szCs w:val="24"/>
              </w:rPr>
            </w:pPr>
          </w:p>
          <w:p w14:paraId="6CB97F05" w14:textId="532C2E44" w:rsidR="00152AC1" w:rsidRDefault="00152AC1" w:rsidP="00281E65">
            <w:pPr>
              <w:spacing w:line="360" w:lineRule="auto"/>
              <w:jc w:val="both"/>
              <w:rPr>
                <w:rFonts w:ascii="Times New Roman" w:hAnsi="Times New Roman" w:cs="Times New Roman"/>
                <w:b/>
                <w:sz w:val="24"/>
                <w:szCs w:val="24"/>
              </w:rPr>
            </w:pPr>
          </w:p>
          <w:p w14:paraId="489EE04F" w14:textId="21B7A222" w:rsidR="00636DFF" w:rsidRPr="00BD33CA" w:rsidRDefault="00636DFF" w:rsidP="00281E65">
            <w:pPr>
              <w:spacing w:line="360" w:lineRule="auto"/>
              <w:jc w:val="both"/>
              <w:rPr>
                <w:rFonts w:ascii="Times New Roman" w:hAnsi="Times New Roman" w:cs="Times New Roman"/>
                <w:b/>
                <w:sz w:val="24"/>
                <w:szCs w:val="24"/>
              </w:rPr>
            </w:pPr>
          </w:p>
          <w:p w14:paraId="2E6A2D82" w14:textId="6C05350C" w:rsidR="00281E65" w:rsidRPr="008B7C8C" w:rsidRDefault="00281E65" w:rsidP="008B7C8C">
            <w:pPr>
              <w:rPr>
                <w:rFonts w:ascii="Times New Roman" w:hAnsi="Times New Roman" w:cs="Times New Roman"/>
                <w:b/>
                <w:sz w:val="24"/>
                <w:szCs w:val="24"/>
              </w:rPr>
            </w:pPr>
          </w:p>
          <w:p w14:paraId="0AD966C3" w14:textId="5B182897" w:rsidR="00636DFF" w:rsidRPr="00650EAF" w:rsidRDefault="00636DFF" w:rsidP="00636DFF">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E</w:t>
            </w:r>
            <w:r w:rsidRPr="00650EAF">
              <w:rPr>
                <w:rFonts w:ascii="Times New Roman" w:hAnsi="Times New Roman" w:cs="Times New Roman"/>
                <w:b/>
                <w:bCs/>
                <w:sz w:val="24"/>
                <w:szCs w:val="24"/>
              </w:rPr>
              <w:t>. UNPRESENTED VALUE BOOKS – GH¢81,000.00</w:t>
            </w:r>
          </w:p>
          <w:p w14:paraId="3A60AE71" w14:textId="341AC345" w:rsidR="00281E65" w:rsidRPr="00BD33CA" w:rsidRDefault="00281E65" w:rsidP="00281E65">
            <w:pPr>
              <w:rPr>
                <w:rFonts w:ascii="Times New Roman" w:hAnsi="Times New Roman" w:cs="Times New Roman"/>
                <w:b/>
                <w:sz w:val="24"/>
                <w:szCs w:val="24"/>
              </w:rPr>
            </w:pPr>
          </w:p>
          <w:p w14:paraId="568E7AF2" w14:textId="77777777" w:rsidR="00281E65" w:rsidRPr="00BD33CA" w:rsidRDefault="00281E65" w:rsidP="00281E65">
            <w:pPr>
              <w:rPr>
                <w:rFonts w:ascii="Times New Roman" w:hAnsi="Times New Roman" w:cs="Times New Roman"/>
                <w:b/>
                <w:sz w:val="24"/>
                <w:szCs w:val="24"/>
              </w:rPr>
            </w:pPr>
          </w:p>
          <w:p w14:paraId="01BA2974" w14:textId="30971D54" w:rsidR="00E61199" w:rsidRPr="00BD33CA" w:rsidRDefault="00E61199" w:rsidP="00281E65">
            <w:pPr>
              <w:rPr>
                <w:rFonts w:ascii="Times New Roman" w:hAnsi="Times New Roman" w:cs="Times New Roman"/>
                <w:b/>
                <w:sz w:val="24"/>
                <w:szCs w:val="24"/>
              </w:rPr>
            </w:pPr>
          </w:p>
          <w:p w14:paraId="2495A747" w14:textId="0AB46AB1" w:rsidR="0098193B" w:rsidRPr="00BD33CA" w:rsidRDefault="0098193B" w:rsidP="00281E65">
            <w:pPr>
              <w:rPr>
                <w:rFonts w:ascii="Times New Roman" w:hAnsi="Times New Roman" w:cs="Times New Roman"/>
                <w:b/>
                <w:sz w:val="24"/>
                <w:szCs w:val="24"/>
              </w:rPr>
            </w:pPr>
          </w:p>
          <w:p w14:paraId="3CE5B422" w14:textId="10B5D279" w:rsidR="00281E65" w:rsidRPr="00BD33CA" w:rsidRDefault="00281E65" w:rsidP="00281E65">
            <w:pPr>
              <w:rPr>
                <w:rFonts w:ascii="Times New Roman" w:hAnsi="Times New Roman" w:cs="Times New Roman"/>
                <w:b/>
                <w:sz w:val="24"/>
                <w:szCs w:val="24"/>
              </w:rPr>
            </w:pPr>
          </w:p>
          <w:p w14:paraId="737C92FD" w14:textId="5F25DD3C" w:rsidR="002B6F62" w:rsidRPr="00BD33CA" w:rsidRDefault="0059684C" w:rsidP="00281E65">
            <w:pPr>
              <w:rPr>
                <w:rFonts w:ascii="Times New Roman" w:hAnsi="Times New Roman" w:cs="Times New Roman"/>
                <w:sz w:val="24"/>
                <w:szCs w:val="24"/>
              </w:rPr>
            </w:pPr>
            <w:r>
              <w:rPr>
                <w:rFonts w:ascii="Times New Roman" w:hAnsi="Times New Roman" w:cs="Times New Roman"/>
                <w:b/>
                <w:bCs/>
                <w:sz w:val="24"/>
                <w:szCs w:val="24"/>
              </w:rPr>
              <w:t>F</w:t>
            </w:r>
            <w:r w:rsidRPr="00650EAF">
              <w:rPr>
                <w:rFonts w:ascii="Times New Roman" w:hAnsi="Times New Roman" w:cs="Times New Roman"/>
                <w:b/>
                <w:bCs/>
                <w:sz w:val="24"/>
                <w:szCs w:val="24"/>
              </w:rPr>
              <w:t>. FAILURE TO BOND REVENUE COMMISSION COLLECTORS</w:t>
            </w:r>
            <w:r w:rsidRPr="00650EAF">
              <w:rPr>
                <w:rFonts w:ascii="Times New Roman" w:hAnsi="Times New Roman" w:cs="Times New Roman"/>
                <w:sz w:val="24"/>
                <w:szCs w:val="24"/>
              </w:rPr>
              <w:t xml:space="preserve"> </w:t>
            </w:r>
          </w:p>
          <w:p w14:paraId="3C06FC82" w14:textId="77777777" w:rsidR="002B6F62" w:rsidRPr="00BD33CA" w:rsidRDefault="002B6F62" w:rsidP="00281E65">
            <w:pPr>
              <w:rPr>
                <w:rFonts w:ascii="Times New Roman" w:hAnsi="Times New Roman" w:cs="Times New Roman"/>
                <w:sz w:val="24"/>
                <w:szCs w:val="24"/>
              </w:rPr>
            </w:pPr>
          </w:p>
          <w:p w14:paraId="7115E690" w14:textId="77777777" w:rsidR="002B6F62" w:rsidRPr="00BD33CA" w:rsidRDefault="002B6F62" w:rsidP="00281E65">
            <w:pPr>
              <w:rPr>
                <w:rFonts w:ascii="Times New Roman" w:hAnsi="Times New Roman" w:cs="Times New Roman"/>
                <w:sz w:val="24"/>
                <w:szCs w:val="24"/>
              </w:rPr>
            </w:pPr>
          </w:p>
          <w:p w14:paraId="7D9D9F63" w14:textId="2582B295" w:rsidR="00281E65" w:rsidRDefault="00281E65" w:rsidP="00281E65">
            <w:pPr>
              <w:rPr>
                <w:rFonts w:ascii="Times New Roman" w:hAnsi="Times New Roman" w:cs="Times New Roman"/>
                <w:b/>
                <w:sz w:val="24"/>
                <w:szCs w:val="24"/>
              </w:rPr>
            </w:pPr>
          </w:p>
          <w:p w14:paraId="2209D5DF" w14:textId="1748AF2D" w:rsidR="00F86DEA" w:rsidRDefault="00F86DEA" w:rsidP="00281E65">
            <w:pPr>
              <w:rPr>
                <w:rFonts w:ascii="Times New Roman" w:hAnsi="Times New Roman" w:cs="Times New Roman"/>
                <w:b/>
                <w:sz w:val="24"/>
                <w:szCs w:val="24"/>
              </w:rPr>
            </w:pPr>
          </w:p>
          <w:p w14:paraId="5A7505A5" w14:textId="517ACF90" w:rsidR="00F86DEA" w:rsidRDefault="00F86DEA" w:rsidP="00281E65">
            <w:pPr>
              <w:rPr>
                <w:rFonts w:ascii="Times New Roman" w:hAnsi="Times New Roman" w:cs="Times New Roman"/>
                <w:b/>
                <w:sz w:val="24"/>
                <w:szCs w:val="24"/>
              </w:rPr>
            </w:pPr>
          </w:p>
          <w:p w14:paraId="6F799F33" w14:textId="38E5BD5A" w:rsidR="00F86DEA" w:rsidRDefault="00F86DEA" w:rsidP="00281E65">
            <w:pPr>
              <w:rPr>
                <w:rFonts w:ascii="Times New Roman" w:hAnsi="Times New Roman" w:cs="Times New Roman"/>
                <w:b/>
                <w:sz w:val="24"/>
                <w:szCs w:val="24"/>
              </w:rPr>
            </w:pPr>
          </w:p>
          <w:p w14:paraId="609DE4DC" w14:textId="7CD1C1C0" w:rsidR="00F86DEA" w:rsidRDefault="00F86DEA" w:rsidP="00281E65">
            <w:pPr>
              <w:rPr>
                <w:rFonts w:ascii="Times New Roman" w:hAnsi="Times New Roman" w:cs="Times New Roman"/>
                <w:b/>
                <w:sz w:val="24"/>
                <w:szCs w:val="24"/>
              </w:rPr>
            </w:pPr>
          </w:p>
          <w:p w14:paraId="1602E3DB" w14:textId="6A9E1F41" w:rsidR="00F86DEA" w:rsidRDefault="00F86DEA" w:rsidP="00281E65">
            <w:pPr>
              <w:rPr>
                <w:rFonts w:ascii="Times New Roman" w:hAnsi="Times New Roman" w:cs="Times New Roman"/>
                <w:b/>
                <w:sz w:val="24"/>
                <w:szCs w:val="24"/>
              </w:rPr>
            </w:pPr>
          </w:p>
          <w:p w14:paraId="4F21F98C" w14:textId="77777777" w:rsidR="00F86DEA" w:rsidRPr="00BD33CA" w:rsidRDefault="00F86DEA" w:rsidP="00281E65">
            <w:pPr>
              <w:rPr>
                <w:rFonts w:ascii="Times New Roman" w:hAnsi="Times New Roman" w:cs="Times New Roman"/>
                <w:b/>
                <w:sz w:val="24"/>
                <w:szCs w:val="24"/>
              </w:rPr>
            </w:pPr>
          </w:p>
          <w:p w14:paraId="340DD4C3" w14:textId="77777777" w:rsidR="00F86DEA" w:rsidRPr="00650EAF" w:rsidRDefault="00F86DEA" w:rsidP="00F86DEA">
            <w:pPr>
              <w:pStyle w:val="NoSpacing"/>
              <w:spacing w:line="360" w:lineRule="auto"/>
              <w:rPr>
                <w:rFonts w:ascii="Times New Roman" w:hAnsi="Times New Roman" w:cs="Times New Roman"/>
                <w:b/>
              </w:rPr>
            </w:pPr>
            <w:r w:rsidRPr="00650EAF">
              <w:rPr>
                <w:rFonts w:ascii="Times New Roman" w:hAnsi="Times New Roman" w:cs="Times New Roman"/>
                <w:b/>
              </w:rPr>
              <w:t>AUDIT REPORT ON THE FINANCIAL PERFORMANCE AND CASH MANAGEMENT OF SUBIN SUB METRO OF THE KUMASI METROPOLITAN ASSEMBLY FOR THE PERIOD JANUARY 2024 TO SEPTEMBER 2024</w:t>
            </w:r>
          </w:p>
          <w:p w14:paraId="11A80D04" w14:textId="77777777" w:rsidR="00F86DEA" w:rsidRPr="00650EAF" w:rsidRDefault="00F86DEA" w:rsidP="00F86DEA">
            <w:pPr>
              <w:pStyle w:val="NoSpacing"/>
              <w:spacing w:line="360" w:lineRule="auto"/>
              <w:rPr>
                <w:rFonts w:ascii="Times New Roman" w:hAnsi="Times New Roman" w:cs="Times New Roman"/>
              </w:rPr>
            </w:pPr>
          </w:p>
          <w:p w14:paraId="77081390" w14:textId="77777777" w:rsidR="00F86DEA" w:rsidRPr="00650EAF" w:rsidRDefault="00F86DEA" w:rsidP="00F86DEA">
            <w:pPr>
              <w:pStyle w:val="NoSpacing"/>
              <w:spacing w:line="360" w:lineRule="auto"/>
              <w:rPr>
                <w:rFonts w:ascii="Times New Roman" w:hAnsi="Times New Roman" w:cs="Times New Roman"/>
                <w:b/>
                <w:bCs/>
                <w:sz w:val="24"/>
                <w:szCs w:val="24"/>
              </w:rPr>
            </w:pPr>
            <w:r w:rsidRPr="00650EAF">
              <w:rPr>
                <w:rFonts w:ascii="Times New Roman" w:hAnsi="Times New Roman" w:cs="Times New Roman"/>
                <w:b/>
                <w:bCs/>
                <w:sz w:val="24"/>
                <w:szCs w:val="24"/>
              </w:rPr>
              <w:t>a. UNACCOUNTED REVENUE</w:t>
            </w:r>
          </w:p>
          <w:p w14:paraId="0BE37599" w14:textId="77777777" w:rsidR="00F86DEA" w:rsidRPr="00650EAF" w:rsidRDefault="00F86DEA" w:rsidP="00F86DEA">
            <w:pPr>
              <w:pStyle w:val="NoSpacing"/>
              <w:spacing w:line="360" w:lineRule="auto"/>
              <w:rPr>
                <w:rFonts w:ascii="Times New Roman" w:hAnsi="Times New Roman" w:cs="Times New Roman"/>
                <w:b/>
                <w:sz w:val="24"/>
                <w:szCs w:val="24"/>
              </w:rPr>
            </w:pPr>
            <w:r w:rsidRPr="00650EAF">
              <w:rPr>
                <w:rFonts w:ascii="Times New Roman" w:hAnsi="Times New Roman" w:cs="Times New Roman"/>
                <w:b/>
                <w:sz w:val="24"/>
                <w:szCs w:val="24"/>
              </w:rPr>
              <w:t>Individual Collectors- GH¢ 61,270.00</w:t>
            </w:r>
          </w:p>
          <w:p w14:paraId="0012E699" w14:textId="301BF2CE" w:rsidR="006C1AA5" w:rsidRPr="00BD33CA" w:rsidRDefault="006C1AA5" w:rsidP="0032165E">
            <w:pPr>
              <w:pStyle w:val="ListParagraph"/>
              <w:tabs>
                <w:tab w:val="left" w:pos="-18"/>
              </w:tabs>
              <w:spacing w:after="160"/>
              <w:ind w:left="0"/>
              <w:jc w:val="both"/>
              <w:rPr>
                <w:rFonts w:ascii="Times New Roman" w:hAnsi="Times New Roman" w:cs="Times New Roman"/>
                <w:b/>
                <w:sz w:val="24"/>
                <w:szCs w:val="24"/>
              </w:rPr>
            </w:pPr>
          </w:p>
          <w:p w14:paraId="713B74A2" w14:textId="4BCF91EB" w:rsidR="00881825" w:rsidRDefault="00881825" w:rsidP="0032165E">
            <w:pPr>
              <w:pStyle w:val="ListParagraph"/>
              <w:tabs>
                <w:tab w:val="left" w:pos="-18"/>
              </w:tabs>
              <w:spacing w:after="160"/>
              <w:ind w:left="0"/>
              <w:jc w:val="both"/>
              <w:rPr>
                <w:rFonts w:ascii="Times New Roman" w:hAnsi="Times New Roman" w:cs="Times New Roman"/>
                <w:b/>
                <w:sz w:val="24"/>
                <w:szCs w:val="24"/>
              </w:rPr>
            </w:pPr>
          </w:p>
          <w:p w14:paraId="751DB823" w14:textId="2F2FAF7E" w:rsidR="008B7C8C" w:rsidRDefault="008B7C8C" w:rsidP="0032165E">
            <w:pPr>
              <w:pStyle w:val="ListParagraph"/>
              <w:tabs>
                <w:tab w:val="left" w:pos="-18"/>
              </w:tabs>
              <w:spacing w:after="160"/>
              <w:ind w:left="0"/>
              <w:jc w:val="both"/>
              <w:rPr>
                <w:rFonts w:ascii="Times New Roman" w:hAnsi="Times New Roman" w:cs="Times New Roman"/>
                <w:b/>
                <w:sz w:val="24"/>
                <w:szCs w:val="24"/>
              </w:rPr>
            </w:pPr>
          </w:p>
          <w:p w14:paraId="536C4073" w14:textId="1BA1AB1E" w:rsidR="00544A41" w:rsidRDefault="00544A41" w:rsidP="0032165E">
            <w:pPr>
              <w:pStyle w:val="ListParagraph"/>
              <w:tabs>
                <w:tab w:val="left" w:pos="-18"/>
              </w:tabs>
              <w:spacing w:after="160"/>
              <w:ind w:left="0"/>
              <w:jc w:val="both"/>
              <w:rPr>
                <w:rFonts w:ascii="Times New Roman" w:hAnsi="Times New Roman" w:cs="Times New Roman"/>
                <w:b/>
                <w:sz w:val="24"/>
                <w:szCs w:val="24"/>
              </w:rPr>
            </w:pPr>
          </w:p>
          <w:p w14:paraId="242E568C" w14:textId="2B49C62F" w:rsidR="00544A41" w:rsidRDefault="00544A41" w:rsidP="0032165E">
            <w:pPr>
              <w:pStyle w:val="ListParagraph"/>
              <w:tabs>
                <w:tab w:val="left" w:pos="-18"/>
              </w:tabs>
              <w:spacing w:after="160"/>
              <w:ind w:left="0"/>
              <w:jc w:val="both"/>
              <w:rPr>
                <w:rFonts w:ascii="Times New Roman" w:hAnsi="Times New Roman" w:cs="Times New Roman"/>
                <w:b/>
                <w:sz w:val="24"/>
                <w:szCs w:val="24"/>
              </w:rPr>
            </w:pPr>
          </w:p>
          <w:p w14:paraId="394D9899" w14:textId="15591C7C" w:rsidR="00544A41" w:rsidRDefault="00544A41" w:rsidP="0032165E">
            <w:pPr>
              <w:pStyle w:val="ListParagraph"/>
              <w:tabs>
                <w:tab w:val="left" w:pos="-18"/>
              </w:tabs>
              <w:spacing w:after="160"/>
              <w:ind w:left="0"/>
              <w:jc w:val="both"/>
              <w:rPr>
                <w:rFonts w:ascii="Times New Roman" w:hAnsi="Times New Roman" w:cs="Times New Roman"/>
                <w:b/>
                <w:sz w:val="24"/>
                <w:szCs w:val="24"/>
              </w:rPr>
            </w:pPr>
          </w:p>
          <w:p w14:paraId="16A67BA5" w14:textId="4278C916" w:rsidR="00887F92" w:rsidRDefault="00887F92" w:rsidP="0032165E">
            <w:pPr>
              <w:pStyle w:val="ListParagraph"/>
              <w:tabs>
                <w:tab w:val="left" w:pos="-18"/>
              </w:tabs>
              <w:spacing w:after="160"/>
              <w:ind w:left="0"/>
              <w:jc w:val="both"/>
              <w:rPr>
                <w:rFonts w:ascii="Times New Roman" w:hAnsi="Times New Roman" w:cs="Times New Roman"/>
                <w:b/>
                <w:sz w:val="24"/>
                <w:szCs w:val="24"/>
              </w:rPr>
            </w:pPr>
          </w:p>
          <w:p w14:paraId="2EC731BA" w14:textId="0D199BBA" w:rsidR="00887F92" w:rsidRDefault="00887F92" w:rsidP="0032165E">
            <w:pPr>
              <w:pStyle w:val="ListParagraph"/>
              <w:tabs>
                <w:tab w:val="left" w:pos="-18"/>
              </w:tabs>
              <w:spacing w:after="160"/>
              <w:ind w:left="0"/>
              <w:jc w:val="both"/>
              <w:rPr>
                <w:rFonts w:ascii="Times New Roman" w:hAnsi="Times New Roman" w:cs="Times New Roman"/>
                <w:b/>
                <w:sz w:val="24"/>
                <w:szCs w:val="24"/>
              </w:rPr>
            </w:pPr>
          </w:p>
          <w:p w14:paraId="68FA9E31" w14:textId="444CD84A" w:rsidR="00887F92" w:rsidRPr="00BD33CA" w:rsidRDefault="00887F92" w:rsidP="0032165E">
            <w:pPr>
              <w:pStyle w:val="ListParagraph"/>
              <w:tabs>
                <w:tab w:val="left" w:pos="-18"/>
              </w:tabs>
              <w:spacing w:after="160"/>
              <w:ind w:left="0"/>
              <w:jc w:val="both"/>
              <w:rPr>
                <w:rFonts w:ascii="Times New Roman" w:hAnsi="Times New Roman" w:cs="Times New Roman"/>
                <w:b/>
                <w:sz w:val="24"/>
                <w:szCs w:val="24"/>
              </w:rPr>
            </w:pPr>
          </w:p>
          <w:p w14:paraId="670CD12B" w14:textId="08E35596" w:rsidR="00544A41" w:rsidRPr="00650EAF" w:rsidRDefault="00544A41" w:rsidP="00544A41">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G. </w:t>
            </w:r>
            <w:r w:rsidRPr="00650EAF">
              <w:rPr>
                <w:rFonts w:ascii="Times New Roman" w:hAnsi="Times New Roman" w:cs="Times New Roman"/>
                <w:b/>
                <w:bCs/>
                <w:sz w:val="24"/>
                <w:szCs w:val="24"/>
              </w:rPr>
              <w:t>CASHIER –</w:t>
            </w:r>
          </w:p>
          <w:p w14:paraId="71C13A8E" w14:textId="77777777" w:rsidR="00544A41" w:rsidRPr="00650EAF" w:rsidRDefault="00544A41" w:rsidP="00544A41">
            <w:pPr>
              <w:pStyle w:val="NoSpacing"/>
              <w:spacing w:line="360" w:lineRule="auto"/>
              <w:rPr>
                <w:rFonts w:ascii="Times New Roman" w:hAnsi="Times New Roman" w:cs="Times New Roman"/>
                <w:sz w:val="21"/>
                <w:szCs w:val="21"/>
              </w:rPr>
            </w:pPr>
            <w:r w:rsidRPr="00650EAF">
              <w:rPr>
                <w:rFonts w:ascii="Times New Roman" w:hAnsi="Times New Roman" w:cs="Times New Roman"/>
                <w:b/>
                <w:bCs/>
                <w:sz w:val="24"/>
                <w:szCs w:val="24"/>
              </w:rPr>
              <w:t xml:space="preserve"> GH¢ 7,802.05</w:t>
            </w:r>
          </w:p>
          <w:p w14:paraId="7F3C2DBE" w14:textId="77777777" w:rsidR="00042AD1" w:rsidRPr="00BD33CA" w:rsidRDefault="00042AD1" w:rsidP="00042AD1">
            <w:pPr>
              <w:rPr>
                <w:rFonts w:ascii="Times New Roman" w:hAnsi="Times New Roman" w:cs="Times New Roman"/>
                <w:b/>
                <w:bCs/>
                <w:sz w:val="24"/>
                <w:szCs w:val="24"/>
              </w:rPr>
            </w:pPr>
          </w:p>
          <w:p w14:paraId="6C516110" w14:textId="74D67528" w:rsidR="00881825" w:rsidRPr="00BD33CA" w:rsidRDefault="00881825" w:rsidP="0032165E">
            <w:pPr>
              <w:rPr>
                <w:rFonts w:ascii="Times New Roman" w:hAnsi="Times New Roman" w:cs="Times New Roman"/>
                <w:sz w:val="24"/>
                <w:szCs w:val="24"/>
              </w:rPr>
            </w:pPr>
          </w:p>
          <w:p w14:paraId="62598713" w14:textId="7F8B7B59" w:rsidR="00913089" w:rsidRPr="00BD33CA" w:rsidRDefault="00913089" w:rsidP="0032165E">
            <w:pPr>
              <w:rPr>
                <w:rFonts w:ascii="Times New Roman" w:hAnsi="Times New Roman" w:cs="Times New Roman"/>
                <w:sz w:val="24"/>
                <w:szCs w:val="24"/>
              </w:rPr>
            </w:pPr>
          </w:p>
          <w:p w14:paraId="25081233" w14:textId="36298BE1" w:rsidR="002F45C3" w:rsidRPr="00BD33CA" w:rsidRDefault="002F45C3" w:rsidP="0032165E">
            <w:pPr>
              <w:rPr>
                <w:rFonts w:ascii="Times New Roman" w:hAnsi="Times New Roman" w:cs="Times New Roman"/>
                <w:sz w:val="24"/>
                <w:szCs w:val="24"/>
              </w:rPr>
            </w:pPr>
          </w:p>
          <w:p w14:paraId="72E80D5B" w14:textId="3E81AE26" w:rsidR="004D250C" w:rsidRPr="00BD33CA" w:rsidRDefault="004D250C" w:rsidP="0032165E">
            <w:pPr>
              <w:rPr>
                <w:rFonts w:ascii="Times New Roman" w:hAnsi="Times New Roman" w:cs="Times New Roman"/>
                <w:sz w:val="24"/>
                <w:szCs w:val="24"/>
              </w:rPr>
            </w:pPr>
          </w:p>
          <w:p w14:paraId="7543EB37" w14:textId="0937A995" w:rsidR="009218BB" w:rsidRDefault="009218BB" w:rsidP="0032165E">
            <w:pPr>
              <w:rPr>
                <w:rFonts w:ascii="Times New Roman" w:hAnsi="Times New Roman" w:cs="Times New Roman"/>
                <w:sz w:val="24"/>
                <w:szCs w:val="24"/>
              </w:rPr>
            </w:pPr>
          </w:p>
          <w:p w14:paraId="377168B6" w14:textId="07D01C00" w:rsidR="00152AC1" w:rsidRDefault="00152AC1" w:rsidP="0032165E">
            <w:pPr>
              <w:rPr>
                <w:rFonts w:ascii="Times New Roman" w:hAnsi="Times New Roman" w:cs="Times New Roman"/>
                <w:sz w:val="24"/>
                <w:szCs w:val="24"/>
              </w:rPr>
            </w:pPr>
          </w:p>
          <w:p w14:paraId="55CEE46C" w14:textId="5A7E078F" w:rsidR="00152AC1" w:rsidRDefault="00152AC1" w:rsidP="0032165E">
            <w:pPr>
              <w:rPr>
                <w:rFonts w:ascii="Times New Roman" w:hAnsi="Times New Roman" w:cs="Times New Roman"/>
                <w:sz w:val="24"/>
                <w:szCs w:val="24"/>
              </w:rPr>
            </w:pPr>
          </w:p>
          <w:p w14:paraId="2FF4DE2E" w14:textId="5C81626F" w:rsidR="00544A41" w:rsidRDefault="00544A41" w:rsidP="0032165E">
            <w:pPr>
              <w:rPr>
                <w:rFonts w:ascii="Times New Roman" w:hAnsi="Times New Roman" w:cs="Times New Roman"/>
                <w:sz w:val="24"/>
                <w:szCs w:val="24"/>
              </w:rPr>
            </w:pPr>
          </w:p>
          <w:p w14:paraId="6AAA1FFA" w14:textId="37FED590" w:rsidR="00544A41" w:rsidRDefault="00544A41" w:rsidP="0032165E">
            <w:pPr>
              <w:rPr>
                <w:rFonts w:ascii="Times New Roman" w:hAnsi="Times New Roman" w:cs="Times New Roman"/>
                <w:sz w:val="24"/>
                <w:szCs w:val="24"/>
              </w:rPr>
            </w:pPr>
          </w:p>
          <w:p w14:paraId="4653D7C5" w14:textId="68435207" w:rsidR="00544A41" w:rsidRDefault="00544A41" w:rsidP="0032165E">
            <w:pPr>
              <w:rPr>
                <w:rFonts w:ascii="Times New Roman" w:hAnsi="Times New Roman" w:cs="Times New Roman"/>
                <w:sz w:val="24"/>
                <w:szCs w:val="24"/>
              </w:rPr>
            </w:pPr>
          </w:p>
          <w:p w14:paraId="79AED40B" w14:textId="694B0868" w:rsidR="00544A41" w:rsidRDefault="00544A41" w:rsidP="0032165E">
            <w:pPr>
              <w:rPr>
                <w:rFonts w:ascii="Times New Roman" w:hAnsi="Times New Roman" w:cs="Times New Roman"/>
                <w:sz w:val="24"/>
                <w:szCs w:val="24"/>
              </w:rPr>
            </w:pPr>
          </w:p>
          <w:p w14:paraId="7E8E6B8D" w14:textId="77777777" w:rsidR="00544A41" w:rsidRPr="00BD33CA" w:rsidRDefault="00544A41" w:rsidP="0032165E">
            <w:pPr>
              <w:rPr>
                <w:rFonts w:ascii="Times New Roman" w:hAnsi="Times New Roman" w:cs="Times New Roman"/>
                <w:sz w:val="24"/>
                <w:szCs w:val="24"/>
              </w:rPr>
            </w:pPr>
          </w:p>
          <w:p w14:paraId="092E3324" w14:textId="71E687E2" w:rsidR="004D250C" w:rsidRDefault="004D250C" w:rsidP="0032165E">
            <w:pPr>
              <w:rPr>
                <w:rFonts w:ascii="Times New Roman" w:hAnsi="Times New Roman" w:cs="Times New Roman"/>
                <w:sz w:val="24"/>
                <w:szCs w:val="24"/>
              </w:rPr>
            </w:pPr>
          </w:p>
          <w:p w14:paraId="33F7D500" w14:textId="52AEE3EF" w:rsidR="004718F7" w:rsidRDefault="004718F7" w:rsidP="0032165E">
            <w:pPr>
              <w:rPr>
                <w:rFonts w:ascii="Times New Roman" w:hAnsi="Times New Roman" w:cs="Times New Roman"/>
                <w:sz w:val="24"/>
                <w:szCs w:val="24"/>
              </w:rPr>
            </w:pPr>
          </w:p>
          <w:p w14:paraId="1A6B2AE2" w14:textId="77777777" w:rsidR="004718F7" w:rsidRPr="00BD33CA" w:rsidRDefault="004718F7" w:rsidP="0032165E">
            <w:pPr>
              <w:rPr>
                <w:rFonts w:ascii="Times New Roman" w:hAnsi="Times New Roman" w:cs="Times New Roman"/>
                <w:sz w:val="24"/>
                <w:szCs w:val="24"/>
              </w:rPr>
            </w:pPr>
          </w:p>
          <w:p w14:paraId="12D4D3C4" w14:textId="22E26225" w:rsidR="00050EA6" w:rsidRPr="00650EAF" w:rsidRDefault="00050EA6" w:rsidP="00050EA6">
            <w:pPr>
              <w:pStyle w:val="NoSpacing"/>
              <w:spacing w:line="360" w:lineRule="auto"/>
              <w:rPr>
                <w:rFonts w:ascii="Times New Roman" w:hAnsi="Times New Roman" w:cs="Times New Roman"/>
                <w:b/>
                <w:sz w:val="24"/>
                <w:szCs w:val="24"/>
              </w:rPr>
            </w:pPr>
            <w:r>
              <w:rPr>
                <w:rFonts w:ascii="Times New Roman" w:hAnsi="Times New Roman" w:cs="Times New Roman"/>
                <w:b/>
              </w:rPr>
              <w:t xml:space="preserve">H. </w:t>
            </w:r>
            <w:r w:rsidRPr="00650EAF">
              <w:rPr>
                <w:rFonts w:ascii="Times New Roman" w:hAnsi="Times New Roman" w:cs="Times New Roman"/>
                <w:b/>
              </w:rPr>
              <w:t xml:space="preserve">FAILURE TO DEDUCT AND REMIT WITHHOLDING TAX - GH¢ </w:t>
            </w:r>
            <w:r w:rsidRPr="00650EAF">
              <w:rPr>
                <w:rFonts w:ascii="Times New Roman" w:hAnsi="Times New Roman" w:cs="Times New Roman"/>
                <w:b/>
                <w:bCs/>
              </w:rPr>
              <w:t>23,096.07</w:t>
            </w:r>
          </w:p>
          <w:p w14:paraId="6C7086D9" w14:textId="77777777" w:rsidR="004D250C" w:rsidRPr="00BD33CA" w:rsidRDefault="004D250C" w:rsidP="00042AD1">
            <w:pPr>
              <w:pStyle w:val="NoSpacing"/>
              <w:rPr>
                <w:rFonts w:ascii="Times New Roman" w:hAnsi="Times New Roman" w:cs="Times New Roman"/>
                <w:b/>
                <w:bCs/>
                <w:sz w:val="24"/>
                <w:szCs w:val="24"/>
              </w:rPr>
            </w:pPr>
          </w:p>
          <w:p w14:paraId="024A6A31" w14:textId="06635324" w:rsidR="00BE79B6" w:rsidRPr="00BD33CA" w:rsidRDefault="00BE79B6" w:rsidP="0032165E">
            <w:pPr>
              <w:pStyle w:val="ListParagraph"/>
              <w:tabs>
                <w:tab w:val="left" w:pos="-18"/>
              </w:tabs>
              <w:spacing w:after="160"/>
              <w:ind w:left="0"/>
              <w:jc w:val="both"/>
              <w:rPr>
                <w:rFonts w:ascii="Times New Roman" w:hAnsi="Times New Roman" w:cs="Times New Roman"/>
                <w:b/>
                <w:sz w:val="24"/>
                <w:szCs w:val="24"/>
              </w:rPr>
            </w:pPr>
          </w:p>
          <w:p w14:paraId="2B795210" w14:textId="77777777" w:rsidR="004D250C" w:rsidRPr="00BD33CA" w:rsidRDefault="004D250C" w:rsidP="0032165E">
            <w:pPr>
              <w:pStyle w:val="ListParagraph"/>
              <w:tabs>
                <w:tab w:val="left" w:pos="-18"/>
              </w:tabs>
              <w:spacing w:after="160"/>
              <w:ind w:left="0"/>
              <w:jc w:val="both"/>
              <w:rPr>
                <w:rFonts w:ascii="Times New Roman" w:hAnsi="Times New Roman" w:cs="Times New Roman"/>
                <w:b/>
                <w:sz w:val="24"/>
                <w:szCs w:val="24"/>
              </w:rPr>
            </w:pPr>
          </w:p>
          <w:p w14:paraId="1B876ABE" w14:textId="77777777" w:rsidR="00D421A8" w:rsidRPr="00BD33CA" w:rsidRDefault="00D421A8" w:rsidP="00E346E8">
            <w:pPr>
              <w:pStyle w:val="ListParagraph"/>
              <w:tabs>
                <w:tab w:val="left" w:pos="-18"/>
              </w:tabs>
              <w:spacing w:after="160"/>
              <w:ind w:left="0"/>
              <w:jc w:val="both"/>
              <w:rPr>
                <w:rFonts w:ascii="Times New Roman" w:hAnsi="Times New Roman" w:cs="Times New Roman"/>
                <w:b/>
                <w:sz w:val="24"/>
                <w:szCs w:val="24"/>
              </w:rPr>
            </w:pPr>
          </w:p>
          <w:p w14:paraId="7D56EEFB" w14:textId="77777777" w:rsidR="00E346E8" w:rsidRPr="00BD33CA" w:rsidRDefault="00E346E8" w:rsidP="00E346E8">
            <w:pPr>
              <w:pStyle w:val="ListParagraph"/>
              <w:tabs>
                <w:tab w:val="left" w:pos="-18"/>
              </w:tabs>
              <w:spacing w:after="160"/>
              <w:ind w:left="0"/>
              <w:jc w:val="both"/>
              <w:rPr>
                <w:rFonts w:ascii="Times New Roman" w:hAnsi="Times New Roman" w:cs="Times New Roman"/>
                <w:b/>
                <w:sz w:val="24"/>
                <w:szCs w:val="24"/>
              </w:rPr>
            </w:pPr>
          </w:p>
          <w:p w14:paraId="1C879EFA" w14:textId="39CAADE9" w:rsidR="00E346E8" w:rsidRPr="00BD33CA" w:rsidRDefault="00E346E8" w:rsidP="00E346E8">
            <w:pPr>
              <w:pStyle w:val="ListParagraph"/>
              <w:tabs>
                <w:tab w:val="left" w:pos="-18"/>
              </w:tabs>
              <w:spacing w:after="160"/>
              <w:ind w:left="0"/>
              <w:jc w:val="both"/>
              <w:rPr>
                <w:rFonts w:ascii="Times New Roman" w:hAnsi="Times New Roman" w:cs="Times New Roman"/>
                <w:b/>
                <w:sz w:val="24"/>
                <w:szCs w:val="24"/>
              </w:rPr>
            </w:pPr>
          </w:p>
          <w:p w14:paraId="7B52F067" w14:textId="77777777" w:rsidR="00E346E8" w:rsidRPr="00BD33CA" w:rsidRDefault="00E346E8" w:rsidP="00E346E8">
            <w:pPr>
              <w:pStyle w:val="ListParagraph"/>
              <w:tabs>
                <w:tab w:val="left" w:pos="-18"/>
              </w:tabs>
              <w:spacing w:after="160"/>
              <w:ind w:left="0"/>
              <w:jc w:val="both"/>
              <w:rPr>
                <w:rFonts w:ascii="Times New Roman" w:hAnsi="Times New Roman" w:cs="Times New Roman"/>
                <w:b/>
                <w:sz w:val="24"/>
                <w:szCs w:val="24"/>
              </w:rPr>
            </w:pPr>
          </w:p>
          <w:p w14:paraId="770EB15F" w14:textId="0CA7D7CB" w:rsidR="008232C2" w:rsidRPr="00650EAF" w:rsidRDefault="008232C2" w:rsidP="008232C2">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I.</w:t>
            </w:r>
            <w:r w:rsidRPr="00650EAF">
              <w:rPr>
                <w:rFonts w:ascii="Times New Roman" w:hAnsi="Times New Roman" w:cs="Times New Roman"/>
                <w:b/>
                <w:bCs/>
                <w:sz w:val="24"/>
                <w:szCs w:val="24"/>
              </w:rPr>
              <w:t>MISMANAGEMENT OF VALUE BOOKS</w:t>
            </w:r>
          </w:p>
          <w:p w14:paraId="6CD77D61" w14:textId="3525B59C" w:rsidR="00F40AFC" w:rsidRPr="00BD33CA" w:rsidRDefault="00F40AFC" w:rsidP="00E346E8">
            <w:pPr>
              <w:pStyle w:val="ListParagraph"/>
              <w:tabs>
                <w:tab w:val="left" w:pos="-18"/>
              </w:tabs>
              <w:spacing w:after="160"/>
              <w:ind w:left="0"/>
              <w:jc w:val="both"/>
              <w:rPr>
                <w:rFonts w:ascii="Times New Roman" w:hAnsi="Times New Roman" w:cs="Times New Roman"/>
                <w:b/>
                <w:sz w:val="24"/>
                <w:szCs w:val="24"/>
              </w:rPr>
            </w:pPr>
          </w:p>
          <w:p w14:paraId="47826095" w14:textId="66D64058" w:rsidR="00F40AFC" w:rsidRDefault="00F40AFC" w:rsidP="00E346E8">
            <w:pPr>
              <w:pStyle w:val="ListParagraph"/>
              <w:tabs>
                <w:tab w:val="left" w:pos="-18"/>
              </w:tabs>
              <w:spacing w:after="160"/>
              <w:ind w:left="0"/>
              <w:jc w:val="both"/>
              <w:rPr>
                <w:rFonts w:ascii="Times New Roman" w:hAnsi="Times New Roman" w:cs="Times New Roman"/>
                <w:b/>
                <w:sz w:val="24"/>
                <w:szCs w:val="24"/>
              </w:rPr>
            </w:pPr>
          </w:p>
          <w:p w14:paraId="446F5BF1" w14:textId="761C69CA" w:rsidR="008232C2" w:rsidRDefault="008232C2" w:rsidP="00E346E8">
            <w:pPr>
              <w:pStyle w:val="ListParagraph"/>
              <w:tabs>
                <w:tab w:val="left" w:pos="-18"/>
              </w:tabs>
              <w:spacing w:after="160"/>
              <w:ind w:left="0"/>
              <w:jc w:val="both"/>
              <w:rPr>
                <w:rFonts w:ascii="Times New Roman" w:hAnsi="Times New Roman" w:cs="Times New Roman"/>
                <w:b/>
                <w:sz w:val="24"/>
                <w:szCs w:val="24"/>
              </w:rPr>
            </w:pPr>
          </w:p>
          <w:p w14:paraId="3B136305" w14:textId="77777777" w:rsidR="008232C2" w:rsidRPr="00BD33CA" w:rsidRDefault="008232C2" w:rsidP="00E346E8">
            <w:pPr>
              <w:pStyle w:val="ListParagraph"/>
              <w:tabs>
                <w:tab w:val="left" w:pos="-18"/>
              </w:tabs>
              <w:spacing w:after="160"/>
              <w:ind w:left="0"/>
              <w:jc w:val="both"/>
              <w:rPr>
                <w:rFonts w:ascii="Times New Roman" w:hAnsi="Times New Roman" w:cs="Times New Roman"/>
                <w:b/>
                <w:sz w:val="24"/>
                <w:szCs w:val="24"/>
              </w:rPr>
            </w:pPr>
          </w:p>
          <w:p w14:paraId="2924EB0F" w14:textId="77777777" w:rsidR="00F40AFC" w:rsidRPr="00BD33CA" w:rsidRDefault="00F40AFC" w:rsidP="00E346E8">
            <w:pPr>
              <w:pStyle w:val="ListParagraph"/>
              <w:tabs>
                <w:tab w:val="left" w:pos="-18"/>
              </w:tabs>
              <w:spacing w:after="160"/>
              <w:ind w:left="0"/>
              <w:jc w:val="both"/>
              <w:rPr>
                <w:rFonts w:ascii="Times New Roman" w:hAnsi="Times New Roman" w:cs="Times New Roman"/>
                <w:b/>
                <w:sz w:val="24"/>
                <w:szCs w:val="24"/>
              </w:rPr>
            </w:pPr>
          </w:p>
          <w:p w14:paraId="7801B9EC" w14:textId="77777777" w:rsidR="00F40AFC" w:rsidRPr="00BD33CA" w:rsidRDefault="00F40AFC" w:rsidP="00E346E8">
            <w:pPr>
              <w:pStyle w:val="ListParagraph"/>
              <w:tabs>
                <w:tab w:val="left" w:pos="-18"/>
              </w:tabs>
              <w:spacing w:after="160"/>
              <w:ind w:left="0"/>
              <w:jc w:val="both"/>
              <w:rPr>
                <w:rFonts w:ascii="Times New Roman" w:hAnsi="Times New Roman" w:cs="Times New Roman"/>
                <w:b/>
                <w:sz w:val="24"/>
                <w:szCs w:val="24"/>
              </w:rPr>
            </w:pPr>
          </w:p>
          <w:p w14:paraId="7A28C165" w14:textId="45189D37" w:rsidR="009218BB" w:rsidRPr="00BD33CA" w:rsidRDefault="009218BB" w:rsidP="00E346E8">
            <w:pPr>
              <w:pStyle w:val="ListParagraph"/>
              <w:tabs>
                <w:tab w:val="left" w:pos="-18"/>
              </w:tabs>
              <w:spacing w:after="160"/>
              <w:ind w:left="0"/>
              <w:jc w:val="both"/>
              <w:rPr>
                <w:rFonts w:ascii="Times New Roman" w:hAnsi="Times New Roman" w:cs="Times New Roman"/>
                <w:b/>
                <w:sz w:val="24"/>
                <w:szCs w:val="24"/>
              </w:rPr>
            </w:pPr>
          </w:p>
          <w:p w14:paraId="02A13341" w14:textId="3EAE2AB5" w:rsidR="00F40AFC" w:rsidRDefault="00F40AFC" w:rsidP="00E346E8">
            <w:pPr>
              <w:pStyle w:val="ListParagraph"/>
              <w:tabs>
                <w:tab w:val="left" w:pos="-18"/>
              </w:tabs>
              <w:spacing w:after="160"/>
              <w:ind w:left="0"/>
              <w:jc w:val="both"/>
              <w:rPr>
                <w:rFonts w:ascii="Times New Roman" w:hAnsi="Times New Roman" w:cs="Times New Roman"/>
                <w:b/>
                <w:sz w:val="24"/>
                <w:szCs w:val="24"/>
              </w:rPr>
            </w:pPr>
          </w:p>
          <w:p w14:paraId="3AA9256A" w14:textId="2C9D5FCB"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2C70C4D7" w14:textId="493A540E"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5DB77859" w14:textId="78B2F949"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0512583D" w14:textId="545F38E2"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64160A3F" w14:textId="2CE97BD1"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143FBB39" w14:textId="3964C2BC"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698F74F8" w14:textId="35380CDB"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42520ED1" w14:textId="261C96BA"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31CF232E" w14:textId="64DDB6EA"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28BF0EEB" w14:textId="5D9FBC9F"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5413FD45" w14:textId="79EFD6BC"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010DECAD" w14:textId="77777777" w:rsidR="008A555C" w:rsidRDefault="008A555C" w:rsidP="00E346E8">
            <w:pPr>
              <w:pStyle w:val="ListParagraph"/>
              <w:tabs>
                <w:tab w:val="left" w:pos="-18"/>
              </w:tabs>
              <w:spacing w:after="160"/>
              <w:ind w:left="0"/>
              <w:jc w:val="both"/>
              <w:rPr>
                <w:rFonts w:ascii="Times New Roman" w:hAnsi="Times New Roman" w:cs="Times New Roman"/>
                <w:b/>
                <w:sz w:val="24"/>
                <w:szCs w:val="24"/>
              </w:rPr>
            </w:pPr>
          </w:p>
          <w:p w14:paraId="403C8E9E" w14:textId="745E6585" w:rsidR="00266C1C" w:rsidRDefault="00266C1C" w:rsidP="00E346E8">
            <w:pPr>
              <w:pStyle w:val="ListParagraph"/>
              <w:tabs>
                <w:tab w:val="left" w:pos="-18"/>
              </w:tabs>
              <w:spacing w:after="160"/>
              <w:ind w:left="0"/>
              <w:jc w:val="both"/>
              <w:rPr>
                <w:rFonts w:ascii="Times New Roman" w:hAnsi="Times New Roman" w:cs="Times New Roman"/>
                <w:b/>
                <w:sz w:val="24"/>
                <w:szCs w:val="24"/>
              </w:rPr>
            </w:pPr>
          </w:p>
          <w:p w14:paraId="01AF320B" w14:textId="77777777" w:rsidR="008A555C" w:rsidRPr="00650EAF" w:rsidRDefault="008A555C" w:rsidP="008A555C">
            <w:pPr>
              <w:pStyle w:val="NoSpacing"/>
              <w:spacing w:line="360" w:lineRule="auto"/>
              <w:rPr>
                <w:rFonts w:ascii="Times New Roman" w:hAnsi="Times New Roman" w:cs="Times New Roman"/>
                <w:b/>
              </w:rPr>
            </w:pPr>
            <w:r w:rsidRPr="00650EAF">
              <w:rPr>
                <w:rFonts w:ascii="Times New Roman" w:hAnsi="Times New Roman" w:cs="Times New Roman"/>
                <w:b/>
              </w:rPr>
              <w:t xml:space="preserve">AUDIT REPORT ON THE FINANCIAL PERFORMANCE OF </w:t>
            </w:r>
            <w:r w:rsidRPr="00650EAF">
              <w:rPr>
                <w:rFonts w:ascii="Times New Roman" w:hAnsi="Times New Roman" w:cs="Times New Roman"/>
                <w:b/>
              </w:rPr>
              <w:lastRenderedPageBreak/>
              <w:t>SOKOBAN WOOD VILLAGE OF THE KUMASI METROPOLITAN ASSEMBLY FOR THE PERIOD JANUARY 2024 TO SEPTEMBER 2024</w:t>
            </w:r>
          </w:p>
          <w:p w14:paraId="391F8233" w14:textId="77777777" w:rsidR="008A555C" w:rsidRPr="00650EAF" w:rsidRDefault="008A555C" w:rsidP="008A555C">
            <w:pPr>
              <w:pStyle w:val="NoSpacing"/>
              <w:spacing w:line="360" w:lineRule="auto"/>
              <w:rPr>
                <w:rFonts w:ascii="Times New Roman" w:hAnsi="Times New Roman" w:cs="Times New Roman"/>
                <w:b/>
              </w:rPr>
            </w:pPr>
          </w:p>
          <w:p w14:paraId="0543AD19" w14:textId="4DD6D16F" w:rsidR="00266C1C" w:rsidRPr="00BD33CA" w:rsidRDefault="008A555C" w:rsidP="00E346E8">
            <w:pPr>
              <w:pStyle w:val="ListParagraph"/>
              <w:tabs>
                <w:tab w:val="left" w:pos="-18"/>
              </w:tabs>
              <w:spacing w:after="160"/>
              <w:ind w:left="0"/>
              <w:jc w:val="both"/>
              <w:rPr>
                <w:rFonts w:ascii="Times New Roman" w:hAnsi="Times New Roman" w:cs="Times New Roman"/>
                <w:b/>
                <w:sz w:val="24"/>
                <w:szCs w:val="24"/>
              </w:rPr>
            </w:pPr>
            <w:r w:rsidRPr="00650EAF">
              <w:rPr>
                <w:rFonts w:ascii="Times New Roman" w:hAnsi="Times New Roman" w:cs="Times New Roman"/>
                <w:b/>
              </w:rPr>
              <w:t>REVENUE ANALYSIS -</w:t>
            </w:r>
          </w:p>
          <w:p w14:paraId="3C92FA20" w14:textId="41068D38" w:rsidR="00E71BFC" w:rsidRPr="00650EAF" w:rsidRDefault="0007718B" w:rsidP="00E71BFC">
            <w:pPr>
              <w:pStyle w:val="NoSpacing"/>
              <w:spacing w:line="360" w:lineRule="auto"/>
              <w:rPr>
                <w:rFonts w:ascii="Times New Roman" w:hAnsi="Times New Roman" w:cs="Times New Roman"/>
                <w:sz w:val="21"/>
                <w:szCs w:val="21"/>
              </w:rPr>
            </w:pPr>
            <w:r>
              <w:rPr>
                <w:rFonts w:ascii="Times New Roman" w:hAnsi="Times New Roman" w:cs="Times New Roman"/>
                <w:b/>
              </w:rPr>
              <w:t>A</w:t>
            </w:r>
            <w:r w:rsidR="00E71BFC">
              <w:rPr>
                <w:rFonts w:ascii="Times New Roman" w:hAnsi="Times New Roman" w:cs="Times New Roman"/>
                <w:b/>
              </w:rPr>
              <w:t xml:space="preserve">. </w:t>
            </w:r>
            <w:r w:rsidR="00E71BFC" w:rsidRPr="00650EAF">
              <w:rPr>
                <w:rFonts w:ascii="Times New Roman" w:hAnsi="Times New Roman" w:cs="Times New Roman"/>
                <w:b/>
              </w:rPr>
              <w:t>Revenue Collected fully accounted for</w:t>
            </w:r>
          </w:p>
          <w:p w14:paraId="6D926A80" w14:textId="77777777" w:rsidR="00E71BFC" w:rsidRPr="00650EAF" w:rsidRDefault="00E71BFC" w:rsidP="00E71BFC">
            <w:pPr>
              <w:pStyle w:val="NoSpacing"/>
              <w:spacing w:line="360" w:lineRule="auto"/>
              <w:rPr>
                <w:rFonts w:ascii="Times New Roman" w:hAnsi="Times New Roman" w:cs="Times New Roman"/>
                <w:b/>
              </w:rPr>
            </w:pPr>
            <w:r w:rsidRPr="00650EAF">
              <w:rPr>
                <w:rFonts w:ascii="Times New Roman" w:hAnsi="Times New Roman" w:cs="Times New Roman"/>
                <w:b/>
              </w:rPr>
              <w:t>GH¢ 115,591.00</w:t>
            </w:r>
          </w:p>
          <w:p w14:paraId="250C9847" w14:textId="1204F5F2" w:rsidR="00E71BFC" w:rsidRDefault="00E71BFC" w:rsidP="00E71BFC">
            <w:pPr>
              <w:pStyle w:val="NoSpacing"/>
              <w:spacing w:line="360" w:lineRule="auto"/>
              <w:rPr>
                <w:rFonts w:ascii="Times New Roman" w:hAnsi="Times New Roman" w:cs="Times New Roman"/>
                <w:b/>
              </w:rPr>
            </w:pPr>
          </w:p>
          <w:p w14:paraId="4700396F" w14:textId="10B64BEE" w:rsidR="00710455" w:rsidRPr="00650EAF" w:rsidRDefault="00710455" w:rsidP="00E71BFC">
            <w:pPr>
              <w:pStyle w:val="NoSpacing"/>
              <w:spacing w:line="360" w:lineRule="auto"/>
              <w:rPr>
                <w:rFonts w:ascii="Times New Roman" w:hAnsi="Times New Roman" w:cs="Times New Roman"/>
                <w:b/>
              </w:rPr>
            </w:pPr>
          </w:p>
          <w:p w14:paraId="0C0A1F7D" w14:textId="5185A150" w:rsidR="00710455" w:rsidRPr="00650EAF" w:rsidRDefault="008853EB" w:rsidP="00710455">
            <w:pPr>
              <w:pStyle w:val="NoSpacing"/>
              <w:spacing w:line="360" w:lineRule="auto"/>
              <w:rPr>
                <w:rFonts w:ascii="Times New Roman" w:hAnsi="Times New Roman" w:cs="Times New Roman"/>
              </w:rPr>
            </w:pPr>
            <w:r>
              <w:rPr>
                <w:rFonts w:ascii="Times New Roman" w:hAnsi="Times New Roman" w:cs="Times New Roman"/>
                <w:b/>
              </w:rPr>
              <w:t>B</w:t>
            </w:r>
            <w:r w:rsidR="00421FB4">
              <w:rPr>
                <w:rFonts w:ascii="Times New Roman" w:hAnsi="Times New Roman" w:cs="Times New Roman"/>
                <w:b/>
              </w:rPr>
              <w:t xml:space="preserve">. </w:t>
            </w:r>
            <w:r w:rsidR="00710455" w:rsidRPr="00650EAF">
              <w:rPr>
                <w:rFonts w:ascii="Times New Roman" w:hAnsi="Times New Roman" w:cs="Times New Roman"/>
                <w:b/>
              </w:rPr>
              <w:t>UNPRESENTED VALUE BOOKS</w:t>
            </w:r>
          </w:p>
          <w:p w14:paraId="02BEE311" w14:textId="77777777" w:rsidR="00710455" w:rsidRDefault="00710455" w:rsidP="00E346E8">
            <w:pPr>
              <w:pStyle w:val="ListParagraph"/>
              <w:tabs>
                <w:tab w:val="left" w:pos="-18"/>
              </w:tabs>
              <w:spacing w:after="160"/>
              <w:ind w:left="0"/>
              <w:jc w:val="both"/>
              <w:rPr>
                <w:rFonts w:ascii="Times New Roman" w:hAnsi="Times New Roman" w:cs="Times New Roman"/>
                <w:b/>
                <w:sz w:val="24"/>
                <w:szCs w:val="24"/>
              </w:rPr>
            </w:pPr>
          </w:p>
          <w:p w14:paraId="5FE0BC14" w14:textId="77777777" w:rsidR="00AD46AE" w:rsidRDefault="00AD46AE" w:rsidP="00E346E8">
            <w:pPr>
              <w:pStyle w:val="ListParagraph"/>
              <w:tabs>
                <w:tab w:val="left" w:pos="-18"/>
              </w:tabs>
              <w:spacing w:after="160"/>
              <w:ind w:left="0"/>
              <w:jc w:val="both"/>
              <w:rPr>
                <w:rFonts w:ascii="Times New Roman" w:hAnsi="Times New Roman" w:cs="Times New Roman"/>
                <w:b/>
                <w:sz w:val="24"/>
                <w:szCs w:val="24"/>
              </w:rPr>
            </w:pPr>
          </w:p>
          <w:p w14:paraId="403FC220" w14:textId="77777777" w:rsidR="00AD46AE" w:rsidRDefault="00AD46AE" w:rsidP="00E346E8">
            <w:pPr>
              <w:pStyle w:val="ListParagraph"/>
              <w:tabs>
                <w:tab w:val="left" w:pos="-18"/>
              </w:tabs>
              <w:spacing w:after="160"/>
              <w:ind w:left="0"/>
              <w:jc w:val="both"/>
              <w:rPr>
                <w:rFonts w:ascii="Times New Roman" w:hAnsi="Times New Roman" w:cs="Times New Roman"/>
                <w:b/>
                <w:sz w:val="24"/>
                <w:szCs w:val="24"/>
              </w:rPr>
            </w:pPr>
          </w:p>
          <w:p w14:paraId="55989641" w14:textId="77777777" w:rsidR="00AD46AE" w:rsidRDefault="00AD46AE" w:rsidP="00E346E8">
            <w:pPr>
              <w:pStyle w:val="ListParagraph"/>
              <w:tabs>
                <w:tab w:val="left" w:pos="-18"/>
              </w:tabs>
              <w:spacing w:after="160"/>
              <w:ind w:left="0"/>
              <w:jc w:val="both"/>
              <w:rPr>
                <w:rFonts w:ascii="Times New Roman" w:hAnsi="Times New Roman" w:cs="Times New Roman"/>
                <w:b/>
                <w:sz w:val="24"/>
                <w:szCs w:val="24"/>
              </w:rPr>
            </w:pPr>
          </w:p>
          <w:p w14:paraId="0CC05A7E" w14:textId="77777777" w:rsidR="00AD46AE" w:rsidRDefault="00AD46AE" w:rsidP="00E346E8">
            <w:pPr>
              <w:pStyle w:val="ListParagraph"/>
              <w:tabs>
                <w:tab w:val="left" w:pos="-18"/>
              </w:tabs>
              <w:spacing w:after="160"/>
              <w:ind w:left="0"/>
              <w:jc w:val="both"/>
              <w:rPr>
                <w:rFonts w:ascii="Times New Roman" w:hAnsi="Times New Roman" w:cs="Times New Roman"/>
                <w:b/>
                <w:sz w:val="24"/>
                <w:szCs w:val="24"/>
              </w:rPr>
            </w:pPr>
          </w:p>
          <w:p w14:paraId="6DE95AF6" w14:textId="33DE5F67" w:rsidR="00AD46AE" w:rsidRDefault="00AD46AE" w:rsidP="00E346E8">
            <w:pPr>
              <w:pStyle w:val="ListParagraph"/>
              <w:tabs>
                <w:tab w:val="left" w:pos="-18"/>
              </w:tabs>
              <w:spacing w:after="160"/>
              <w:ind w:left="0"/>
              <w:jc w:val="both"/>
              <w:rPr>
                <w:rFonts w:ascii="Times New Roman" w:hAnsi="Times New Roman" w:cs="Times New Roman"/>
                <w:b/>
                <w:sz w:val="24"/>
                <w:szCs w:val="24"/>
              </w:rPr>
            </w:pPr>
          </w:p>
          <w:p w14:paraId="04D593F5" w14:textId="3CC0304B" w:rsidR="00A26EE0" w:rsidRPr="00650EAF" w:rsidRDefault="008853EB" w:rsidP="00A26EE0">
            <w:pPr>
              <w:pStyle w:val="NoSpacing"/>
              <w:spacing w:line="360" w:lineRule="auto"/>
              <w:rPr>
                <w:rFonts w:ascii="Times New Roman" w:hAnsi="Times New Roman" w:cs="Times New Roman"/>
              </w:rPr>
            </w:pPr>
            <w:r>
              <w:rPr>
                <w:rFonts w:ascii="Times New Roman" w:hAnsi="Times New Roman" w:cs="Times New Roman"/>
                <w:b/>
              </w:rPr>
              <w:t>C</w:t>
            </w:r>
            <w:r w:rsidR="00883595">
              <w:rPr>
                <w:rFonts w:ascii="Times New Roman" w:hAnsi="Times New Roman" w:cs="Times New Roman"/>
                <w:b/>
              </w:rPr>
              <w:t>.</w:t>
            </w:r>
            <w:r w:rsidR="00A26EE0">
              <w:rPr>
                <w:rFonts w:ascii="Times New Roman" w:hAnsi="Times New Roman" w:cs="Times New Roman"/>
                <w:b/>
              </w:rPr>
              <w:t xml:space="preserve"> </w:t>
            </w:r>
            <w:r w:rsidR="00A26EE0" w:rsidRPr="00650EAF">
              <w:rPr>
                <w:rFonts w:ascii="Times New Roman" w:hAnsi="Times New Roman" w:cs="Times New Roman"/>
                <w:b/>
              </w:rPr>
              <w:t>DIRECT CASH DISBURSEMENT – GH¢ 40,337.00</w:t>
            </w:r>
          </w:p>
          <w:p w14:paraId="4CE054C4" w14:textId="77777777" w:rsidR="00AD46AE" w:rsidRDefault="00AD46AE" w:rsidP="00E346E8">
            <w:pPr>
              <w:pStyle w:val="ListParagraph"/>
              <w:tabs>
                <w:tab w:val="left" w:pos="-18"/>
              </w:tabs>
              <w:spacing w:after="160"/>
              <w:ind w:left="0"/>
              <w:jc w:val="both"/>
              <w:rPr>
                <w:rFonts w:ascii="Times New Roman" w:hAnsi="Times New Roman" w:cs="Times New Roman"/>
                <w:b/>
                <w:sz w:val="24"/>
                <w:szCs w:val="24"/>
              </w:rPr>
            </w:pPr>
          </w:p>
          <w:p w14:paraId="288F4E3B" w14:textId="77777777"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3AEA58F8" w14:textId="77777777"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6EA2EA62" w14:textId="77777777"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1A1DC97C" w14:textId="77777777"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46BA4B8E" w14:textId="77777777"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1938BB52" w14:textId="34013126"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664DBE8F" w14:textId="7ECDE14B" w:rsidR="000F6918" w:rsidRPr="00650EAF" w:rsidRDefault="004A1207" w:rsidP="000F6918">
            <w:pPr>
              <w:pStyle w:val="NoSpacing"/>
              <w:spacing w:line="360" w:lineRule="auto"/>
              <w:rPr>
                <w:rFonts w:ascii="Times New Roman" w:hAnsi="Times New Roman" w:cs="Times New Roman"/>
                <w:b/>
              </w:rPr>
            </w:pPr>
            <w:r>
              <w:rPr>
                <w:rFonts w:ascii="Times New Roman" w:hAnsi="Times New Roman" w:cs="Times New Roman"/>
                <w:b/>
              </w:rPr>
              <w:t>D</w:t>
            </w:r>
            <w:r w:rsidR="00883595">
              <w:rPr>
                <w:rFonts w:ascii="Times New Roman" w:hAnsi="Times New Roman" w:cs="Times New Roman"/>
                <w:b/>
              </w:rPr>
              <w:t xml:space="preserve">. </w:t>
            </w:r>
            <w:r w:rsidR="000F6918" w:rsidRPr="00650EAF">
              <w:rPr>
                <w:rFonts w:ascii="Times New Roman" w:hAnsi="Times New Roman" w:cs="Times New Roman"/>
                <w:b/>
              </w:rPr>
              <w:t>FAILURE TO UPDATE CASHBOOK WITH APPROPRIATE GCRs</w:t>
            </w:r>
          </w:p>
          <w:p w14:paraId="22CF3FB4" w14:textId="77777777" w:rsidR="000F6918" w:rsidRDefault="000F6918" w:rsidP="00E346E8">
            <w:pPr>
              <w:pStyle w:val="ListParagraph"/>
              <w:tabs>
                <w:tab w:val="left" w:pos="-18"/>
              </w:tabs>
              <w:spacing w:after="160"/>
              <w:ind w:left="0"/>
              <w:jc w:val="both"/>
              <w:rPr>
                <w:rFonts w:ascii="Times New Roman" w:hAnsi="Times New Roman" w:cs="Times New Roman"/>
                <w:b/>
                <w:sz w:val="24"/>
                <w:szCs w:val="24"/>
              </w:rPr>
            </w:pPr>
          </w:p>
          <w:p w14:paraId="2D327012"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15830C31"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08DD152A"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022DA7EF"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79C074D4"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63577713"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4BBE6795"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5F2F7020"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0CB2A9FF"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0E456291"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2E3D2EE4"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4A45B594"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6CC46031"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67CE1B9B"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24BB3C1A"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1E95D1B2"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5AF45DF6" w14:textId="77777777" w:rsidR="00C05425" w:rsidRDefault="00C05425" w:rsidP="00E346E8">
            <w:pPr>
              <w:pStyle w:val="ListParagraph"/>
              <w:tabs>
                <w:tab w:val="left" w:pos="-18"/>
              </w:tabs>
              <w:spacing w:after="160"/>
              <w:ind w:left="0"/>
              <w:jc w:val="both"/>
              <w:rPr>
                <w:rFonts w:ascii="Times New Roman" w:hAnsi="Times New Roman" w:cs="Times New Roman"/>
                <w:b/>
                <w:sz w:val="24"/>
                <w:szCs w:val="24"/>
              </w:rPr>
            </w:pPr>
          </w:p>
          <w:p w14:paraId="39FABBD9" w14:textId="75F7CAAD" w:rsidR="00C05425" w:rsidRPr="00650EAF" w:rsidRDefault="004A1207" w:rsidP="00C05425">
            <w:pPr>
              <w:pStyle w:val="NoSpacing"/>
              <w:spacing w:line="360" w:lineRule="auto"/>
              <w:rPr>
                <w:rFonts w:ascii="Times New Roman" w:hAnsi="Times New Roman" w:cs="Times New Roman"/>
                <w:b/>
              </w:rPr>
            </w:pPr>
            <w:r>
              <w:rPr>
                <w:rFonts w:ascii="Times New Roman" w:hAnsi="Times New Roman" w:cs="Times New Roman"/>
                <w:b/>
              </w:rPr>
              <w:t>E</w:t>
            </w:r>
            <w:r w:rsidR="00C05425">
              <w:rPr>
                <w:rFonts w:ascii="Times New Roman" w:hAnsi="Times New Roman" w:cs="Times New Roman"/>
                <w:b/>
              </w:rPr>
              <w:t xml:space="preserve">. </w:t>
            </w:r>
            <w:r w:rsidR="00C05425" w:rsidRPr="00650EAF">
              <w:rPr>
                <w:rFonts w:ascii="Times New Roman" w:hAnsi="Times New Roman" w:cs="Times New Roman"/>
                <w:b/>
              </w:rPr>
              <w:t>UNACCOUNTED REVENUE – GH¢19,219.50</w:t>
            </w:r>
          </w:p>
          <w:p w14:paraId="0686863B" w14:textId="1D4CA825" w:rsidR="00C05425" w:rsidRPr="00BD33CA" w:rsidRDefault="00C05425" w:rsidP="00E346E8">
            <w:pPr>
              <w:pStyle w:val="ListParagraph"/>
              <w:tabs>
                <w:tab w:val="left" w:pos="-18"/>
              </w:tabs>
              <w:spacing w:after="160"/>
              <w:ind w:left="0"/>
              <w:jc w:val="both"/>
              <w:rPr>
                <w:rFonts w:ascii="Times New Roman" w:hAnsi="Times New Roman" w:cs="Times New Roman"/>
                <w:b/>
                <w:sz w:val="24"/>
                <w:szCs w:val="24"/>
              </w:rPr>
            </w:pPr>
          </w:p>
        </w:tc>
        <w:tc>
          <w:tcPr>
            <w:tcW w:w="3015" w:type="dxa"/>
            <w:tcBorders>
              <w:top w:val="single" w:sz="4" w:space="0" w:color="auto"/>
              <w:left w:val="single" w:sz="4" w:space="0" w:color="auto"/>
              <w:bottom w:val="single" w:sz="4" w:space="0" w:color="auto"/>
              <w:right w:val="single" w:sz="4" w:space="0" w:color="auto"/>
            </w:tcBorders>
          </w:tcPr>
          <w:p w14:paraId="155EA22B" w14:textId="29C1A8F7" w:rsidR="00A84854" w:rsidRDefault="00A84854" w:rsidP="0032165E">
            <w:pPr>
              <w:pStyle w:val="NoSpacing"/>
              <w:jc w:val="both"/>
              <w:rPr>
                <w:rFonts w:ascii="Times New Roman" w:hAnsi="Times New Roman" w:cs="Times New Roman"/>
                <w:sz w:val="24"/>
                <w:szCs w:val="24"/>
              </w:rPr>
            </w:pPr>
          </w:p>
          <w:p w14:paraId="057BCE7F" w14:textId="770D32F7" w:rsidR="00904F72" w:rsidRDefault="00904F72" w:rsidP="0032165E">
            <w:pPr>
              <w:pStyle w:val="NoSpacing"/>
              <w:jc w:val="both"/>
              <w:rPr>
                <w:rFonts w:ascii="Times New Roman" w:hAnsi="Times New Roman" w:cs="Times New Roman"/>
                <w:sz w:val="24"/>
                <w:szCs w:val="24"/>
              </w:rPr>
            </w:pPr>
          </w:p>
          <w:p w14:paraId="5069137C" w14:textId="795B291C" w:rsidR="00904F72" w:rsidRDefault="00904F72" w:rsidP="0032165E">
            <w:pPr>
              <w:pStyle w:val="NoSpacing"/>
              <w:jc w:val="both"/>
              <w:rPr>
                <w:rFonts w:ascii="Times New Roman" w:hAnsi="Times New Roman" w:cs="Times New Roman"/>
                <w:sz w:val="24"/>
                <w:szCs w:val="24"/>
              </w:rPr>
            </w:pPr>
          </w:p>
          <w:p w14:paraId="3945119B" w14:textId="77777777" w:rsidR="00904F72" w:rsidRDefault="00904F72" w:rsidP="0032165E">
            <w:pPr>
              <w:pStyle w:val="NoSpacing"/>
              <w:jc w:val="both"/>
              <w:rPr>
                <w:rFonts w:ascii="Times New Roman" w:hAnsi="Times New Roman" w:cs="Times New Roman"/>
                <w:sz w:val="24"/>
                <w:szCs w:val="24"/>
              </w:rPr>
            </w:pPr>
          </w:p>
          <w:p w14:paraId="131AC3FD" w14:textId="6EF665D4" w:rsidR="00904F72" w:rsidRDefault="00904F72" w:rsidP="0032165E">
            <w:pPr>
              <w:pStyle w:val="NoSpacing"/>
              <w:jc w:val="both"/>
              <w:rPr>
                <w:rFonts w:ascii="Times New Roman" w:hAnsi="Times New Roman" w:cs="Times New Roman"/>
                <w:sz w:val="24"/>
                <w:szCs w:val="24"/>
              </w:rPr>
            </w:pPr>
          </w:p>
          <w:p w14:paraId="7DAD5AB7" w14:textId="77777777" w:rsidR="00904F72" w:rsidRPr="00BD33CA" w:rsidRDefault="00904F72" w:rsidP="0032165E">
            <w:pPr>
              <w:pStyle w:val="NoSpacing"/>
              <w:jc w:val="both"/>
              <w:rPr>
                <w:rFonts w:ascii="Times New Roman" w:hAnsi="Times New Roman" w:cs="Times New Roman"/>
                <w:sz w:val="24"/>
                <w:szCs w:val="24"/>
              </w:rPr>
            </w:pPr>
          </w:p>
          <w:p w14:paraId="7D19A4E7" w14:textId="438639F6" w:rsidR="00503640" w:rsidRPr="00BD33CA" w:rsidRDefault="00503640" w:rsidP="00503640">
            <w:pPr>
              <w:pStyle w:val="NoSpacing"/>
              <w:spacing w:line="276" w:lineRule="auto"/>
              <w:jc w:val="both"/>
              <w:rPr>
                <w:rFonts w:ascii="Times New Roman" w:hAnsi="Times New Roman" w:cs="Times New Roman"/>
                <w:sz w:val="24"/>
                <w:szCs w:val="24"/>
              </w:rPr>
            </w:pPr>
            <w:r w:rsidRPr="00650EAF">
              <w:rPr>
                <w:rFonts w:ascii="Times New Roman" w:hAnsi="Times New Roman" w:cs="Times New Roman"/>
                <w:sz w:val="24"/>
                <w:szCs w:val="24"/>
              </w:rPr>
              <w:t>Audit recommends that the Revenue supervisor should check the cashbooks of these collectors with their payments to solve the anomalies or to ask the collectors to pay their outstanding amount to the Assembly to avoid any sanctions stated in PFM ACT 2016, section 96 of the Act, ACT 921</w:t>
            </w:r>
            <w:r w:rsidR="007D6E8C" w:rsidRPr="00BD33CA">
              <w:rPr>
                <w:rFonts w:ascii="Times New Roman" w:hAnsi="Times New Roman" w:cs="Times New Roman"/>
                <w:sz w:val="24"/>
                <w:szCs w:val="24"/>
              </w:rPr>
              <w:t xml:space="preserve">4. </w:t>
            </w:r>
          </w:p>
          <w:p w14:paraId="13A09870" w14:textId="6C77CE94" w:rsidR="000304EC" w:rsidRPr="00BD33CA" w:rsidRDefault="000304EC" w:rsidP="000304EC">
            <w:pPr>
              <w:spacing w:line="360" w:lineRule="auto"/>
              <w:rPr>
                <w:rFonts w:ascii="Times New Roman" w:hAnsi="Times New Roman" w:cs="Times New Roman"/>
                <w:sz w:val="24"/>
                <w:szCs w:val="24"/>
              </w:rPr>
            </w:pPr>
            <w:r w:rsidRPr="00BD33CA">
              <w:rPr>
                <w:rFonts w:ascii="Times New Roman" w:hAnsi="Times New Roman" w:cs="Times New Roman"/>
                <w:sz w:val="24"/>
                <w:szCs w:val="24"/>
              </w:rPr>
              <w:t xml:space="preserve"> </w:t>
            </w:r>
          </w:p>
          <w:p w14:paraId="4BEAC96A" w14:textId="790D2EC6" w:rsidR="00046F92" w:rsidRPr="00BD33CA" w:rsidRDefault="00046F92" w:rsidP="0032165E">
            <w:pPr>
              <w:pStyle w:val="NoSpacing"/>
              <w:jc w:val="both"/>
              <w:rPr>
                <w:rFonts w:ascii="Times New Roman" w:hAnsi="Times New Roman" w:cs="Times New Roman"/>
                <w:sz w:val="24"/>
                <w:szCs w:val="24"/>
              </w:rPr>
            </w:pPr>
          </w:p>
          <w:p w14:paraId="09C86C67" w14:textId="68F35DD8" w:rsidR="00046F92" w:rsidRPr="00BD33CA" w:rsidRDefault="00046F92" w:rsidP="0032165E">
            <w:pPr>
              <w:pStyle w:val="NoSpacing"/>
              <w:jc w:val="both"/>
              <w:rPr>
                <w:rFonts w:ascii="Times New Roman" w:hAnsi="Times New Roman" w:cs="Times New Roman"/>
                <w:sz w:val="24"/>
                <w:szCs w:val="24"/>
              </w:rPr>
            </w:pPr>
          </w:p>
          <w:p w14:paraId="6F695251" w14:textId="0A7411B7" w:rsidR="00046F92" w:rsidRPr="00BD33CA" w:rsidRDefault="00046F92" w:rsidP="0032165E">
            <w:pPr>
              <w:pStyle w:val="NoSpacing"/>
              <w:jc w:val="both"/>
              <w:rPr>
                <w:rFonts w:ascii="Times New Roman" w:hAnsi="Times New Roman" w:cs="Times New Roman"/>
                <w:sz w:val="24"/>
                <w:szCs w:val="24"/>
              </w:rPr>
            </w:pPr>
          </w:p>
          <w:p w14:paraId="6ACEA734" w14:textId="7F556C9F" w:rsidR="00152AC1" w:rsidRDefault="00152AC1" w:rsidP="0032165E">
            <w:pPr>
              <w:pStyle w:val="NoSpacing"/>
              <w:jc w:val="both"/>
              <w:rPr>
                <w:rFonts w:ascii="Times New Roman" w:hAnsi="Times New Roman" w:cs="Times New Roman"/>
                <w:sz w:val="24"/>
                <w:szCs w:val="24"/>
              </w:rPr>
            </w:pPr>
          </w:p>
          <w:p w14:paraId="7A59A196" w14:textId="77777777" w:rsidR="00F7414D" w:rsidRPr="00650EAF" w:rsidRDefault="00F7414D" w:rsidP="00F7414D">
            <w:pPr>
              <w:pStyle w:val="NoSpacing"/>
              <w:spacing w:line="360" w:lineRule="auto"/>
              <w:jc w:val="both"/>
              <w:rPr>
                <w:rFonts w:ascii="Times New Roman" w:eastAsia="MS Mincho" w:hAnsi="Times New Roman" w:cs="Times New Roman"/>
                <w:sz w:val="24"/>
                <w:szCs w:val="24"/>
              </w:rPr>
            </w:pPr>
            <w:r w:rsidRPr="00650EAF">
              <w:rPr>
                <w:rFonts w:ascii="Times New Roman" w:hAnsi="Times New Roman" w:cs="Times New Roman"/>
                <w:sz w:val="24"/>
                <w:szCs w:val="24"/>
              </w:rPr>
              <w:t>Audit recommends that the Accountant and the Cashier should reconcile their cashbooks and payment receipts to solve the anomalies or the Cashier should pay the outstanding amount to the Assembly to avoid any sanctions stated in PFM ACT 2016, section 96 of the Act, ACT 921</w:t>
            </w:r>
          </w:p>
          <w:p w14:paraId="18BFE30D" w14:textId="77777777" w:rsidR="00152AC1" w:rsidRPr="00BD33CA" w:rsidRDefault="00152AC1" w:rsidP="0032165E">
            <w:pPr>
              <w:pStyle w:val="NoSpacing"/>
              <w:jc w:val="both"/>
              <w:rPr>
                <w:rFonts w:ascii="Times New Roman" w:hAnsi="Times New Roman" w:cs="Times New Roman"/>
                <w:sz w:val="24"/>
                <w:szCs w:val="24"/>
              </w:rPr>
            </w:pPr>
          </w:p>
          <w:p w14:paraId="25D703B1" w14:textId="7BFFFEBD" w:rsidR="004126BD" w:rsidRPr="00BD33CA" w:rsidRDefault="004126BD" w:rsidP="00281E65">
            <w:pPr>
              <w:rPr>
                <w:rFonts w:ascii="Times New Roman" w:hAnsi="Times New Roman" w:cs="Times New Roman"/>
                <w:sz w:val="24"/>
                <w:szCs w:val="24"/>
              </w:rPr>
            </w:pPr>
          </w:p>
          <w:p w14:paraId="59B8E0EC" w14:textId="4CFC4EAD" w:rsidR="00281E65" w:rsidRPr="00BD33CA" w:rsidRDefault="00281E65" w:rsidP="0032165E">
            <w:pPr>
              <w:pStyle w:val="NoSpacing"/>
              <w:jc w:val="both"/>
              <w:rPr>
                <w:rFonts w:ascii="Times New Roman" w:hAnsi="Times New Roman" w:cs="Times New Roman"/>
                <w:sz w:val="24"/>
                <w:szCs w:val="24"/>
              </w:rPr>
            </w:pPr>
          </w:p>
          <w:p w14:paraId="7D7CC096" w14:textId="77777777" w:rsidR="008E2FDF" w:rsidRPr="00650EAF" w:rsidRDefault="008E2FDF" w:rsidP="008E2FDF">
            <w:pPr>
              <w:pStyle w:val="NoSpacing"/>
              <w:spacing w:line="360" w:lineRule="auto"/>
              <w:jc w:val="both"/>
              <w:rPr>
                <w:rFonts w:ascii="Times New Roman" w:hAnsi="Times New Roman" w:cs="Times New Roman"/>
                <w:sz w:val="24"/>
                <w:szCs w:val="24"/>
              </w:rPr>
            </w:pPr>
            <w:r w:rsidRPr="00650EAF">
              <w:rPr>
                <w:rFonts w:ascii="Times New Roman" w:hAnsi="Times New Roman" w:cs="Times New Roman"/>
                <w:sz w:val="24"/>
                <w:szCs w:val="24"/>
              </w:rPr>
              <w:t>Management of the Sub-metro should initiate steps to remit the said amount to the Ghana Revenue Authority to avoid further sanctions and penalties and present receipt of payment for audit verification.</w:t>
            </w:r>
          </w:p>
          <w:p w14:paraId="4C663045" w14:textId="371FA5FF" w:rsidR="00653E43" w:rsidRPr="00BD33CA" w:rsidRDefault="00653E43" w:rsidP="0032165E">
            <w:pPr>
              <w:pStyle w:val="NoSpacing"/>
              <w:jc w:val="both"/>
              <w:rPr>
                <w:rFonts w:ascii="Times New Roman" w:hAnsi="Times New Roman" w:cs="Times New Roman"/>
                <w:sz w:val="24"/>
                <w:szCs w:val="24"/>
              </w:rPr>
            </w:pPr>
          </w:p>
          <w:p w14:paraId="52C1CE4E" w14:textId="77777777" w:rsidR="00653E43" w:rsidRPr="00650EAF" w:rsidRDefault="00653E43" w:rsidP="00653E43">
            <w:pPr>
              <w:pStyle w:val="NoSpacing"/>
              <w:spacing w:line="360" w:lineRule="auto"/>
              <w:rPr>
                <w:rFonts w:ascii="Times New Roman" w:hAnsi="Times New Roman" w:cs="Times New Roman"/>
                <w:sz w:val="24"/>
                <w:szCs w:val="24"/>
              </w:rPr>
            </w:pPr>
            <w:r w:rsidRPr="00650EAF">
              <w:rPr>
                <w:rFonts w:ascii="Times New Roman" w:hAnsi="Times New Roman" w:cs="Times New Roman"/>
              </w:rPr>
              <w:t>We recommend that all affected payment vouchers with the necessary attachments be presented to the Internal Audit Unit for verification, audit and regularization, and also the Assistant Cashier should desist from drafting memos for commission collectors for their allowance</w:t>
            </w:r>
            <w:r w:rsidRPr="00650EAF">
              <w:rPr>
                <w:rFonts w:ascii="Times New Roman" w:hAnsi="Times New Roman" w:cs="Times New Roman"/>
                <w:sz w:val="24"/>
                <w:szCs w:val="24"/>
              </w:rPr>
              <w:t>.</w:t>
            </w:r>
          </w:p>
          <w:p w14:paraId="784402D5" w14:textId="40FE1897" w:rsidR="008B7C8C" w:rsidRPr="00BD33CA" w:rsidRDefault="008B7C8C" w:rsidP="0032165E">
            <w:pPr>
              <w:pStyle w:val="NoSpacing"/>
              <w:jc w:val="both"/>
              <w:rPr>
                <w:rFonts w:ascii="Times New Roman" w:hAnsi="Times New Roman" w:cs="Times New Roman"/>
                <w:sz w:val="24"/>
                <w:szCs w:val="24"/>
              </w:rPr>
            </w:pPr>
          </w:p>
          <w:p w14:paraId="66D58E2B" w14:textId="77777777" w:rsidR="00636DFF" w:rsidRPr="00650EAF" w:rsidRDefault="00636DFF" w:rsidP="00636DFF">
            <w:pPr>
              <w:spacing w:line="360" w:lineRule="auto"/>
              <w:rPr>
                <w:rFonts w:ascii="Times New Roman" w:hAnsi="Times New Roman" w:cs="Times New Roman"/>
                <w:b/>
                <w:sz w:val="24"/>
                <w:szCs w:val="24"/>
              </w:rPr>
            </w:pPr>
            <w:r w:rsidRPr="00650EAF">
              <w:rPr>
                <w:rFonts w:ascii="Times New Roman" w:hAnsi="Times New Roman" w:cs="Times New Roman"/>
                <w:sz w:val="24"/>
                <w:szCs w:val="24"/>
              </w:rPr>
              <w:t>We recommend that the Revenue Supervisor should make these books available for audit inspection to avoid future sanctions</w:t>
            </w:r>
          </w:p>
          <w:p w14:paraId="195689B6" w14:textId="27DD603E" w:rsidR="00881825" w:rsidRDefault="00881825" w:rsidP="0032165E">
            <w:pPr>
              <w:pStyle w:val="NoSpacing"/>
              <w:jc w:val="both"/>
              <w:rPr>
                <w:rFonts w:ascii="Times New Roman" w:hAnsi="Times New Roman" w:cs="Times New Roman"/>
                <w:sz w:val="24"/>
                <w:szCs w:val="24"/>
              </w:rPr>
            </w:pPr>
          </w:p>
          <w:p w14:paraId="4E612D98" w14:textId="2EAC2243" w:rsidR="0059684C" w:rsidRDefault="0059684C" w:rsidP="0032165E">
            <w:pPr>
              <w:pStyle w:val="NoSpacing"/>
              <w:jc w:val="both"/>
              <w:rPr>
                <w:rFonts w:ascii="Times New Roman" w:hAnsi="Times New Roman" w:cs="Times New Roman"/>
                <w:sz w:val="24"/>
                <w:szCs w:val="24"/>
              </w:rPr>
            </w:pPr>
          </w:p>
          <w:p w14:paraId="1CAB2FB8" w14:textId="77777777" w:rsidR="00717CF1" w:rsidRPr="00BD33CA" w:rsidRDefault="00717CF1" w:rsidP="0032165E">
            <w:pPr>
              <w:pStyle w:val="NoSpacing"/>
              <w:jc w:val="both"/>
              <w:rPr>
                <w:rFonts w:ascii="Times New Roman" w:hAnsi="Times New Roman" w:cs="Times New Roman"/>
                <w:sz w:val="24"/>
                <w:szCs w:val="24"/>
              </w:rPr>
            </w:pPr>
          </w:p>
          <w:p w14:paraId="358376B9" w14:textId="77777777" w:rsidR="0059684C" w:rsidRPr="00650EAF" w:rsidRDefault="0059684C" w:rsidP="0059684C">
            <w:pPr>
              <w:spacing w:line="360" w:lineRule="auto"/>
              <w:rPr>
                <w:rFonts w:ascii="Times New Roman" w:hAnsi="Times New Roman" w:cs="Times New Roman"/>
                <w:b/>
                <w:sz w:val="24"/>
                <w:szCs w:val="24"/>
              </w:rPr>
            </w:pPr>
            <w:r w:rsidRPr="00650EAF">
              <w:rPr>
                <w:rFonts w:ascii="Times New Roman" w:hAnsi="Times New Roman" w:cs="Times New Roman"/>
                <w:bCs/>
                <w:sz w:val="24"/>
                <w:szCs w:val="24"/>
              </w:rPr>
              <w:t xml:space="preserve">We recommend that management initiate steps to bond all commission collectors of the Assembly </w:t>
            </w:r>
            <w:r w:rsidRPr="00650EAF">
              <w:rPr>
                <w:rFonts w:ascii="Times New Roman" w:hAnsi="Times New Roman" w:cs="Times New Roman"/>
                <w:bCs/>
                <w:sz w:val="24"/>
                <w:szCs w:val="24"/>
              </w:rPr>
              <w:lastRenderedPageBreak/>
              <w:t>to safeguard revenue collection and the use of value books</w:t>
            </w:r>
          </w:p>
          <w:p w14:paraId="3853246F" w14:textId="23F5117C" w:rsidR="00042AD1" w:rsidRPr="00BD33CA" w:rsidRDefault="00042AD1" w:rsidP="0032165E">
            <w:pPr>
              <w:pStyle w:val="NoSpacing"/>
              <w:jc w:val="both"/>
              <w:rPr>
                <w:rFonts w:ascii="Times New Roman" w:hAnsi="Times New Roman" w:cs="Times New Roman"/>
                <w:sz w:val="24"/>
                <w:szCs w:val="24"/>
              </w:rPr>
            </w:pPr>
          </w:p>
          <w:p w14:paraId="0BAC94B1" w14:textId="5BF35983" w:rsidR="00F40AFC" w:rsidRDefault="00F40AFC" w:rsidP="0032165E">
            <w:pPr>
              <w:pStyle w:val="NoSpacing"/>
              <w:jc w:val="both"/>
              <w:rPr>
                <w:rFonts w:ascii="Times New Roman" w:hAnsi="Times New Roman" w:cs="Times New Roman"/>
                <w:sz w:val="24"/>
                <w:szCs w:val="24"/>
              </w:rPr>
            </w:pPr>
          </w:p>
          <w:p w14:paraId="21BDE26B" w14:textId="29699872" w:rsidR="00F86DEA" w:rsidRDefault="00F86DEA" w:rsidP="0032165E">
            <w:pPr>
              <w:pStyle w:val="NoSpacing"/>
              <w:jc w:val="both"/>
              <w:rPr>
                <w:rFonts w:ascii="Times New Roman" w:hAnsi="Times New Roman" w:cs="Times New Roman"/>
                <w:sz w:val="24"/>
                <w:szCs w:val="24"/>
              </w:rPr>
            </w:pPr>
          </w:p>
          <w:p w14:paraId="530A132C" w14:textId="4A622557" w:rsidR="00F86DEA" w:rsidRDefault="00F86DEA" w:rsidP="0032165E">
            <w:pPr>
              <w:pStyle w:val="NoSpacing"/>
              <w:jc w:val="both"/>
              <w:rPr>
                <w:rFonts w:ascii="Times New Roman" w:hAnsi="Times New Roman" w:cs="Times New Roman"/>
                <w:sz w:val="24"/>
                <w:szCs w:val="24"/>
              </w:rPr>
            </w:pPr>
          </w:p>
          <w:p w14:paraId="323F5006" w14:textId="1633B8D7" w:rsidR="00F86DEA" w:rsidRDefault="00F86DEA" w:rsidP="0032165E">
            <w:pPr>
              <w:pStyle w:val="NoSpacing"/>
              <w:jc w:val="both"/>
              <w:rPr>
                <w:rFonts w:ascii="Times New Roman" w:hAnsi="Times New Roman" w:cs="Times New Roman"/>
                <w:sz w:val="24"/>
                <w:szCs w:val="24"/>
              </w:rPr>
            </w:pPr>
          </w:p>
          <w:p w14:paraId="5946DEEE" w14:textId="54C8575F" w:rsidR="00F86DEA" w:rsidRDefault="00F86DEA" w:rsidP="0032165E">
            <w:pPr>
              <w:pStyle w:val="NoSpacing"/>
              <w:jc w:val="both"/>
              <w:rPr>
                <w:rFonts w:ascii="Times New Roman" w:hAnsi="Times New Roman" w:cs="Times New Roman"/>
                <w:sz w:val="24"/>
                <w:szCs w:val="24"/>
              </w:rPr>
            </w:pPr>
          </w:p>
          <w:p w14:paraId="24CCAF08" w14:textId="500D7CF8" w:rsidR="00F86DEA" w:rsidRDefault="00F86DEA" w:rsidP="0032165E">
            <w:pPr>
              <w:pStyle w:val="NoSpacing"/>
              <w:jc w:val="both"/>
              <w:rPr>
                <w:rFonts w:ascii="Times New Roman" w:hAnsi="Times New Roman" w:cs="Times New Roman"/>
                <w:sz w:val="24"/>
                <w:szCs w:val="24"/>
              </w:rPr>
            </w:pPr>
          </w:p>
          <w:p w14:paraId="308025AA" w14:textId="0EC4DEB5" w:rsidR="00F86DEA" w:rsidRDefault="00F86DEA" w:rsidP="0032165E">
            <w:pPr>
              <w:pStyle w:val="NoSpacing"/>
              <w:jc w:val="both"/>
              <w:rPr>
                <w:rFonts w:ascii="Times New Roman" w:hAnsi="Times New Roman" w:cs="Times New Roman"/>
                <w:sz w:val="24"/>
                <w:szCs w:val="24"/>
              </w:rPr>
            </w:pPr>
          </w:p>
          <w:p w14:paraId="31A08B5D" w14:textId="5E894EB2" w:rsidR="00F86DEA" w:rsidRDefault="00F86DEA" w:rsidP="0032165E">
            <w:pPr>
              <w:pStyle w:val="NoSpacing"/>
              <w:jc w:val="both"/>
              <w:rPr>
                <w:rFonts w:ascii="Times New Roman" w:hAnsi="Times New Roman" w:cs="Times New Roman"/>
                <w:sz w:val="24"/>
                <w:szCs w:val="24"/>
              </w:rPr>
            </w:pPr>
          </w:p>
          <w:p w14:paraId="549CE831" w14:textId="59ED2704" w:rsidR="00F86DEA" w:rsidRDefault="00F86DEA" w:rsidP="0032165E">
            <w:pPr>
              <w:pStyle w:val="NoSpacing"/>
              <w:jc w:val="both"/>
              <w:rPr>
                <w:rFonts w:ascii="Times New Roman" w:hAnsi="Times New Roman" w:cs="Times New Roman"/>
                <w:sz w:val="24"/>
                <w:szCs w:val="24"/>
              </w:rPr>
            </w:pPr>
          </w:p>
          <w:p w14:paraId="79FEAD20" w14:textId="06C9930F" w:rsidR="00F86DEA" w:rsidRDefault="00F86DEA" w:rsidP="0032165E">
            <w:pPr>
              <w:pStyle w:val="NoSpacing"/>
              <w:jc w:val="both"/>
              <w:rPr>
                <w:rFonts w:ascii="Times New Roman" w:hAnsi="Times New Roman" w:cs="Times New Roman"/>
                <w:sz w:val="24"/>
                <w:szCs w:val="24"/>
              </w:rPr>
            </w:pPr>
          </w:p>
          <w:p w14:paraId="7E1B5FEA" w14:textId="1002B1CA" w:rsidR="00F86DEA" w:rsidRDefault="00F86DEA" w:rsidP="0032165E">
            <w:pPr>
              <w:pStyle w:val="NoSpacing"/>
              <w:jc w:val="both"/>
              <w:rPr>
                <w:rFonts w:ascii="Times New Roman" w:hAnsi="Times New Roman" w:cs="Times New Roman"/>
                <w:sz w:val="24"/>
                <w:szCs w:val="24"/>
              </w:rPr>
            </w:pPr>
          </w:p>
          <w:p w14:paraId="526B4F4C" w14:textId="2F6C550A" w:rsidR="00F86DEA" w:rsidRDefault="00F86DEA" w:rsidP="0032165E">
            <w:pPr>
              <w:pStyle w:val="NoSpacing"/>
              <w:jc w:val="both"/>
              <w:rPr>
                <w:rFonts w:ascii="Times New Roman" w:hAnsi="Times New Roman" w:cs="Times New Roman"/>
                <w:sz w:val="24"/>
                <w:szCs w:val="24"/>
              </w:rPr>
            </w:pPr>
          </w:p>
          <w:p w14:paraId="6A0738BF" w14:textId="7A0F1EF5" w:rsidR="00F86DEA" w:rsidRDefault="00F86DEA" w:rsidP="0032165E">
            <w:pPr>
              <w:pStyle w:val="NoSpacing"/>
              <w:jc w:val="both"/>
              <w:rPr>
                <w:rFonts w:ascii="Times New Roman" w:hAnsi="Times New Roman" w:cs="Times New Roman"/>
                <w:sz w:val="24"/>
                <w:szCs w:val="24"/>
              </w:rPr>
            </w:pPr>
          </w:p>
          <w:p w14:paraId="3123927E" w14:textId="531230FB" w:rsidR="00F86DEA" w:rsidRDefault="00F86DEA" w:rsidP="0032165E">
            <w:pPr>
              <w:pStyle w:val="NoSpacing"/>
              <w:jc w:val="both"/>
              <w:rPr>
                <w:rFonts w:ascii="Times New Roman" w:hAnsi="Times New Roman" w:cs="Times New Roman"/>
                <w:sz w:val="24"/>
                <w:szCs w:val="24"/>
              </w:rPr>
            </w:pPr>
          </w:p>
          <w:p w14:paraId="7BEDF255" w14:textId="77646773" w:rsidR="00F86DEA" w:rsidRDefault="00F86DEA" w:rsidP="0032165E">
            <w:pPr>
              <w:pStyle w:val="NoSpacing"/>
              <w:jc w:val="both"/>
              <w:rPr>
                <w:rFonts w:ascii="Times New Roman" w:hAnsi="Times New Roman" w:cs="Times New Roman"/>
                <w:sz w:val="24"/>
                <w:szCs w:val="24"/>
              </w:rPr>
            </w:pPr>
          </w:p>
          <w:p w14:paraId="61E1A913" w14:textId="18CC1284" w:rsidR="00F86DEA" w:rsidRDefault="00F86DEA" w:rsidP="0032165E">
            <w:pPr>
              <w:pStyle w:val="NoSpacing"/>
              <w:jc w:val="both"/>
              <w:rPr>
                <w:rFonts w:ascii="Times New Roman" w:hAnsi="Times New Roman" w:cs="Times New Roman"/>
                <w:sz w:val="24"/>
                <w:szCs w:val="24"/>
              </w:rPr>
            </w:pPr>
          </w:p>
          <w:p w14:paraId="67EF1DC7" w14:textId="6779BF68" w:rsidR="00F86DEA" w:rsidRDefault="00887F92" w:rsidP="0032165E">
            <w:pPr>
              <w:pStyle w:val="NoSpacing"/>
              <w:jc w:val="both"/>
              <w:rPr>
                <w:rFonts w:ascii="Times New Roman" w:hAnsi="Times New Roman" w:cs="Times New Roman"/>
                <w:sz w:val="24"/>
                <w:szCs w:val="24"/>
              </w:rPr>
            </w:pPr>
            <w:r w:rsidRPr="00650EAF">
              <w:rPr>
                <w:rFonts w:ascii="Times New Roman" w:hAnsi="Times New Roman" w:cs="Times New Roman"/>
                <w:sz w:val="24"/>
                <w:szCs w:val="24"/>
              </w:rPr>
              <w:t xml:space="preserve">Audit recommends that the Revenue supervisor should check the cashbooks of these collectors with their payments to solve the anomalies or to ask the collectors to pay their outstanding amount to the Assembly to avoid any sanctions as stated in PFM </w:t>
            </w:r>
            <w:r w:rsidRPr="00650EAF">
              <w:rPr>
                <w:rFonts w:ascii="Times New Roman" w:hAnsi="Times New Roman" w:cs="Times New Roman"/>
                <w:sz w:val="24"/>
                <w:szCs w:val="24"/>
              </w:rPr>
              <w:lastRenderedPageBreak/>
              <w:t>ACT 2016, section 96 of the Act, ACT 921</w:t>
            </w:r>
          </w:p>
          <w:p w14:paraId="4CD1D6CC" w14:textId="051E620E" w:rsidR="00F86DEA" w:rsidRDefault="00F86DEA" w:rsidP="0032165E">
            <w:pPr>
              <w:pStyle w:val="NoSpacing"/>
              <w:jc w:val="both"/>
              <w:rPr>
                <w:rFonts w:ascii="Times New Roman" w:hAnsi="Times New Roman" w:cs="Times New Roman"/>
                <w:sz w:val="24"/>
                <w:szCs w:val="24"/>
              </w:rPr>
            </w:pPr>
          </w:p>
          <w:p w14:paraId="79A46E0D" w14:textId="77777777" w:rsidR="00887F92" w:rsidRDefault="00887F92" w:rsidP="0032165E">
            <w:pPr>
              <w:pStyle w:val="NoSpacing"/>
              <w:jc w:val="both"/>
              <w:rPr>
                <w:rFonts w:ascii="Times New Roman" w:hAnsi="Times New Roman" w:cs="Times New Roman"/>
                <w:sz w:val="24"/>
                <w:szCs w:val="24"/>
              </w:rPr>
            </w:pPr>
          </w:p>
          <w:p w14:paraId="5145C407" w14:textId="77777777" w:rsidR="00F86DEA" w:rsidRPr="00BD33CA" w:rsidRDefault="00F86DEA" w:rsidP="0032165E">
            <w:pPr>
              <w:pStyle w:val="NoSpacing"/>
              <w:jc w:val="both"/>
              <w:rPr>
                <w:rFonts w:ascii="Times New Roman" w:hAnsi="Times New Roman" w:cs="Times New Roman"/>
                <w:sz w:val="24"/>
                <w:szCs w:val="24"/>
              </w:rPr>
            </w:pPr>
          </w:p>
          <w:p w14:paraId="3D52C056" w14:textId="77777777" w:rsidR="00544A41" w:rsidRPr="00650EAF" w:rsidRDefault="00544A41" w:rsidP="00544A41">
            <w:pPr>
              <w:spacing w:line="360" w:lineRule="auto"/>
              <w:rPr>
                <w:rFonts w:ascii="Times New Roman" w:hAnsi="Times New Roman" w:cs="Times New Roman"/>
                <w:sz w:val="24"/>
                <w:szCs w:val="24"/>
              </w:rPr>
            </w:pPr>
            <w:r w:rsidRPr="00650EAF">
              <w:rPr>
                <w:rFonts w:ascii="Times New Roman" w:hAnsi="Times New Roman" w:cs="Times New Roman"/>
                <w:sz w:val="24"/>
                <w:szCs w:val="24"/>
              </w:rPr>
              <w:t>Audit recommends that the Accountant should check the cashbooks of the cashier with their payments to solve the anomalies or to ask the cashier to pay the outstanding amount to the Assembly to avoid any sanctions stated in PFM ACT 2016, section 96 of the ACT.</w:t>
            </w:r>
          </w:p>
          <w:p w14:paraId="77E2B5D5" w14:textId="68627DA0" w:rsidR="00CB2C30" w:rsidRDefault="00CB2C30" w:rsidP="0032165E">
            <w:pPr>
              <w:pStyle w:val="NoSpacing"/>
              <w:jc w:val="both"/>
              <w:rPr>
                <w:rFonts w:ascii="Times New Roman" w:hAnsi="Times New Roman" w:cs="Times New Roman"/>
                <w:sz w:val="24"/>
                <w:szCs w:val="24"/>
              </w:rPr>
            </w:pPr>
          </w:p>
          <w:p w14:paraId="257A4A27" w14:textId="77777777" w:rsidR="00152AC1" w:rsidRPr="00BD33CA" w:rsidRDefault="00152AC1" w:rsidP="0032165E">
            <w:pPr>
              <w:pStyle w:val="NoSpacing"/>
              <w:jc w:val="both"/>
              <w:rPr>
                <w:rFonts w:ascii="Times New Roman" w:hAnsi="Times New Roman" w:cs="Times New Roman"/>
                <w:sz w:val="24"/>
                <w:szCs w:val="24"/>
              </w:rPr>
            </w:pPr>
          </w:p>
          <w:p w14:paraId="1B16C92E" w14:textId="77777777" w:rsidR="00050EA6" w:rsidRPr="00650EAF" w:rsidRDefault="00050EA6" w:rsidP="00050EA6">
            <w:pPr>
              <w:spacing w:line="360" w:lineRule="auto"/>
              <w:rPr>
                <w:rFonts w:ascii="Times New Roman" w:hAnsi="Times New Roman" w:cs="Times New Roman"/>
              </w:rPr>
            </w:pPr>
            <w:r w:rsidRPr="00650EAF">
              <w:rPr>
                <w:rFonts w:ascii="Times New Roman" w:hAnsi="Times New Roman" w:cs="Times New Roman"/>
              </w:rPr>
              <w:t xml:space="preserve">Management of the Sub-metro should initiate steps to remit the said amount to the Ghana Revenue Authority to avoid further sanctions and penalties </w:t>
            </w:r>
            <w:r w:rsidRPr="00650EAF">
              <w:rPr>
                <w:rFonts w:ascii="Times New Roman" w:hAnsi="Times New Roman" w:cs="Times New Roman"/>
              </w:rPr>
              <w:lastRenderedPageBreak/>
              <w:t>and present receipt of payment for audit verification.</w:t>
            </w:r>
          </w:p>
          <w:p w14:paraId="13298B91" w14:textId="6582D3AE" w:rsidR="00B5728E" w:rsidRPr="00BD33CA" w:rsidRDefault="00B5728E" w:rsidP="0032165E">
            <w:pPr>
              <w:pStyle w:val="NoSpacing"/>
              <w:jc w:val="both"/>
              <w:rPr>
                <w:rFonts w:ascii="Times New Roman" w:hAnsi="Times New Roman" w:cs="Times New Roman"/>
                <w:sz w:val="24"/>
                <w:szCs w:val="24"/>
              </w:rPr>
            </w:pPr>
          </w:p>
          <w:p w14:paraId="23816C16" w14:textId="69611A4D" w:rsidR="00266C1C" w:rsidRPr="00650EAF" w:rsidRDefault="00266C1C" w:rsidP="00266C1C">
            <w:pPr>
              <w:spacing w:line="360" w:lineRule="auto"/>
              <w:rPr>
                <w:rFonts w:ascii="Times New Roman" w:hAnsi="Times New Roman" w:cs="Times New Roman"/>
              </w:rPr>
            </w:pPr>
          </w:p>
          <w:p w14:paraId="371C4B21" w14:textId="77777777" w:rsidR="00266C1C" w:rsidRPr="00650EAF" w:rsidRDefault="00266C1C" w:rsidP="00266C1C">
            <w:pPr>
              <w:spacing w:line="360" w:lineRule="auto"/>
              <w:rPr>
                <w:rFonts w:ascii="Times New Roman" w:hAnsi="Times New Roman" w:cs="Times New Roman"/>
                <w:sz w:val="24"/>
                <w:szCs w:val="24"/>
              </w:rPr>
            </w:pPr>
            <w:r w:rsidRPr="00650EAF">
              <w:rPr>
                <w:rFonts w:ascii="Times New Roman" w:hAnsi="Times New Roman" w:cs="Times New Roman"/>
                <w:sz w:val="24"/>
                <w:szCs w:val="24"/>
              </w:rPr>
              <w:t>We strongly recommend that the value books officer should in no case withhold books from any revenue center but rather channel all issues to the Internal Audit Unit for the appropriate inspection be conducted, failure to do so the officer will be held liable and accountable for inefficient revenue collection and the necessary sanctions applied.</w:t>
            </w:r>
          </w:p>
          <w:p w14:paraId="365D56BA" w14:textId="729A239B" w:rsidR="00E71BFC" w:rsidRDefault="00E71BFC" w:rsidP="00E71BFC">
            <w:pPr>
              <w:spacing w:line="360" w:lineRule="auto"/>
              <w:rPr>
                <w:rFonts w:ascii="Times New Roman" w:hAnsi="Times New Roman" w:cs="Times New Roman"/>
              </w:rPr>
            </w:pPr>
            <w:r w:rsidRPr="00650EAF">
              <w:rPr>
                <w:rFonts w:ascii="Times New Roman" w:hAnsi="Times New Roman" w:cs="Times New Roman"/>
              </w:rPr>
              <w:t>Audit commends management of the village for a good supervisory work done and strict adherence to internal control measures.</w:t>
            </w:r>
          </w:p>
          <w:p w14:paraId="1E54F7BB" w14:textId="4C662ADA" w:rsidR="00421FB4" w:rsidRDefault="00421FB4" w:rsidP="00E71BFC">
            <w:pPr>
              <w:spacing w:line="360" w:lineRule="auto"/>
              <w:rPr>
                <w:rFonts w:ascii="Times New Roman" w:hAnsi="Times New Roman" w:cs="Times New Roman"/>
              </w:rPr>
            </w:pPr>
          </w:p>
          <w:p w14:paraId="0686CF48" w14:textId="2D4C6574" w:rsidR="00421FB4" w:rsidRDefault="00421FB4" w:rsidP="00E71BFC">
            <w:pPr>
              <w:spacing w:line="360" w:lineRule="auto"/>
              <w:rPr>
                <w:rFonts w:ascii="Times New Roman" w:hAnsi="Times New Roman" w:cs="Times New Roman"/>
              </w:rPr>
            </w:pPr>
          </w:p>
          <w:p w14:paraId="0C8206C9" w14:textId="3FEB7C51" w:rsidR="00421FB4" w:rsidRDefault="00421FB4" w:rsidP="00E71BFC">
            <w:pPr>
              <w:spacing w:line="360" w:lineRule="auto"/>
              <w:rPr>
                <w:rFonts w:ascii="Times New Roman" w:hAnsi="Times New Roman" w:cs="Times New Roman"/>
              </w:rPr>
            </w:pPr>
          </w:p>
          <w:p w14:paraId="480CFF13" w14:textId="1E7FEE58" w:rsidR="00421FB4" w:rsidRDefault="00421FB4" w:rsidP="00E71BFC">
            <w:pPr>
              <w:spacing w:line="360" w:lineRule="auto"/>
              <w:rPr>
                <w:rFonts w:ascii="Times New Roman" w:hAnsi="Times New Roman" w:cs="Times New Roman"/>
              </w:rPr>
            </w:pPr>
          </w:p>
          <w:p w14:paraId="2CE77552" w14:textId="4065A6D8" w:rsidR="0007718B" w:rsidRDefault="0007718B" w:rsidP="00E71BFC">
            <w:pPr>
              <w:spacing w:line="360" w:lineRule="auto"/>
              <w:rPr>
                <w:rFonts w:ascii="Times New Roman" w:hAnsi="Times New Roman" w:cs="Times New Roman"/>
              </w:rPr>
            </w:pPr>
          </w:p>
          <w:p w14:paraId="16BE8629" w14:textId="56304DE2" w:rsidR="0007718B" w:rsidRDefault="0007718B" w:rsidP="00E71BFC">
            <w:pPr>
              <w:spacing w:line="360" w:lineRule="auto"/>
              <w:rPr>
                <w:rFonts w:ascii="Times New Roman" w:hAnsi="Times New Roman" w:cs="Times New Roman"/>
              </w:rPr>
            </w:pPr>
          </w:p>
          <w:p w14:paraId="5CCFEB06" w14:textId="77540970" w:rsidR="0007718B" w:rsidRDefault="0007718B" w:rsidP="00E71BFC">
            <w:pPr>
              <w:spacing w:line="360" w:lineRule="auto"/>
              <w:rPr>
                <w:rFonts w:ascii="Times New Roman" w:hAnsi="Times New Roman" w:cs="Times New Roman"/>
              </w:rPr>
            </w:pPr>
          </w:p>
          <w:p w14:paraId="5BEE33B9" w14:textId="7A58440B" w:rsidR="0007718B" w:rsidRDefault="0007718B" w:rsidP="00E71BFC">
            <w:pPr>
              <w:spacing w:line="360" w:lineRule="auto"/>
              <w:rPr>
                <w:rFonts w:ascii="Times New Roman" w:hAnsi="Times New Roman" w:cs="Times New Roman"/>
              </w:rPr>
            </w:pPr>
          </w:p>
          <w:p w14:paraId="5C6D5794" w14:textId="77777777" w:rsidR="0007718B" w:rsidRPr="00650EAF" w:rsidRDefault="0007718B" w:rsidP="0007718B">
            <w:pPr>
              <w:spacing w:line="360" w:lineRule="auto"/>
              <w:rPr>
                <w:rFonts w:ascii="Times New Roman" w:hAnsi="Times New Roman" w:cs="Times New Roman"/>
              </w:rPr>
            </w:pPr>
            <w:r w:rsidRPr="00650EAF">
              <w:rPr>
                <w:rFonts w:ascii="Times New Roman" w:hAnsi="Times New Roman" w:cs="Times New Roman"/>
              </w:rPr>
              <w:t>Audit commends management of the village for a good supervisory work done and strict adherence to internal control measures.</w:t>
            </w:r>
          </w:p>
          <w:p w14:paraId="69C5B6E8" w14:textId="77777777" w:rsidR="0007718B" w:rsidRPr="00650EAF" w:rsidRDefault="0007718B" w:rsidP="0007718B">
            <w:pPr>
              <w:spacing w:line="360" w:lineRule="auto"/>
              <w:rPr>
                <w:rFonts w:ascii="Times New Roman" w:hAnsi="Times New Roman" w:cs="Times New Roman"/>
              </w:rPr>
            </w:pPr>
          </w:p>
          <w:p w14:paraId="6B316782" w14:textId="43795EBA" w:rsidR="00421FB4" w:rsidRDefault="00421FB4" w:rsidP="00421FB4">
            <w:pPr>
              <w:spacing w:line="360" w:lineRule="auto"/>
              <w:rPr>
                <w:rFonts w:ascii="Times New Roman" w:hAnsi="Times New Roman" w:cs="Times New Roman"/>
              </w:rPr>
            </w:pPr>
          </w:p>
          <w:p w14:paraId="2233EA33" w14:textId="77777777" w:rsidR="00EC1F35" w:rsidRPr="00650EAF" w:rsidRDefault="00EC1F35" w:rsidP="00421FB4">
            <w:pPr>
              <w:spacing w:line="360" w:lineRule="auto"/>
              <w:rPr>
                <w:rFonts w:ascii="Times New Roman" w:hAnsi="Times New Roman" w:cs="Times New Roman"/>
              </w:rPr>
            </w:pPr>
          </w:p>
          <w:p w14:paraId="1A46E62D" w14:textId="65068AC0" w:rsidR="00A26EE0" w:rsidRDefault="00A26EE0" w:rsidP="009605AC">
            <w:pPr>
              <w:rPr>
                <w:rFonts w:ascii="Times New Roman" w:hAnsi="Times New Roman" w:cs="Times New Roman"/>
                <w:sz w:val="24"/>
                <w:szCs w:val="24"/>
              </w:rPr>
            </w:pPr>
          </w:p>
          <w:p w14:paraId="56197124" w14:textId="1EE851BC" w:rsidR="00883595" w:rsidRPr="004A1207" w:rsidRDefault="007B65AD" w:rsidP="004A1207">
            <w:pPr>
              <w:spacing w:line="360" w:lineRule="auto"/>
              <w:rPr>
                <w:rFonts w:ascii="Times New Roman" w:hAnsi="Times New Roman" w:cs="Times New Roman"/>
              </w:rPr>
            </w:pPr>
            <w:r w:rsidRPr="00650EAF">
              <w:rPr>
                <w:rFonts w:ascii="Times New Roman" w:hAnsi="Times New Roman" w:cs="Times New Roman"/>
              </w:rPr>
              <w:t xml:space="preserve">Audit recommends that the said value books should be presented for review, failure to do so the collectors involved be made to fully refund the amount of </w:t>
            </w:r>
            <w:r w:rsidRPr="00650EAF">
              <w:rPr>
                <w:rFonts w:ascii="Times New Roman" w:hAnsi="Times New Roman" w:cs="Times New Roman"/>
                <w:b/>
              </w:rPr>
              <w:t>GH¢ 7,267.00</w:t>
            </w:r>
            <w:r w:rsidRPr="00650EAF">
              <w:rPr>
                <w:rFonts w:ascii="Times New Roman" w:hAnsi="Times New Roman" w:cs="Times New Roman"/>
              </w:rPr>
              <w:t xml:space="preserve"> and subjected to disciplinary action.</w:t>
            </w:r>
          </w:p>
          <w:p w14:paraId="186897ED" w14:textId="223F4346" w:rsidR="00883595" w:rsidRPr="00650EAF" w:rsidRDefault="00FB0FA8" w:rsidP="00883595">
            <w:pPr>
              <w:spacing w:line="360" w:lineRule="auto"/>
              <w:rPr>
                <w:rFonts w:ascii="Times New Roman" w:hAnsi="Times New Roman" w:cs="Times New Roman"/>
              </w:rPr>
            </w:pPr>
            <w:r w:rsidRPr="00650EAF">
              <w:rPr>
                <w:rFonts w:ascii="Times New Roman" w:hAnsi="Times New Roman" w:cs="Times New Roman"/>
              </w:rPr>
              <w:lastRenderedPageBreak/>
              <w:t xml:space="preserve">Audit recommends that all the affected payment vouchers be regularized through the authorized channel of payment and henceforth all disbursements should be made after full lodgment of revenue </w:t>
            </w:r>
            <w:r>
              <w:rPr>
                <w:rFonts w:ascii="Times New Roman" w:hAnsi="Times New Roman" w:cs="Times New Roman"/>
              </w:rPr>
              <w:t>collection.</w:t>
            </w:r>
          </w:p>
          <w:p w14:paraId="5E341CBD" w14:textId="77777777" w:rsidR="00883595" w:rsidRDefault="00883595" w:rsidP="009605AC">
            <w:pPr>
              <w:rPr>
                <w:rFonts w:ascii="Times New Roman" w:hAnsi="Times New Roman" w:cs="Times New Roman"/>
                <w:sz w:val="24"/>
                <w:szCs w:val="24"/>
              </w:rPr>
            </w:pPr>
          </w:p>
          <w:p w14:paraId="19453570" w14:textId="77777777" w:rsidR="00A74D9C" w:rsidRPr="00650EAF" w:rsidRDefault="00A74D9C" w:rsidP="00A74D9C">
            <w:pPr>
              <w:spacing w:line="360" w:lineRule="auto"/>
              <w:rPr>
                <w:rFonts w:ascii="Times New Roman" w:hAnsi="Times New Roman" w:cs="Times New Roman"/>
              </w:rPr>
            </w:pPr>
            <w:r w:rsidRPr="00650EAF">
              <w:rPr>
                <w:rFonts w:ascii="Times New Roman" w:hAnsi="Times New Roman" w:cs="Times New Roman"/>
              </w:rPr>
              <w:t xml:space="preserve">We </w:t>
            </w:r>
            <w:r w:rsidRPr="00650EAF">
              <w:rPr>
                <w:rFonts w:ascii="Times New Roman" w:hAnsi="Times New Roman" w:cs="Times New Roman"/>
                <w:b/>
              </w:rPr>
              <w:t>strongly</w:t>
            </w:r>
            <w:r w:rsidRPr="00650EAF">
              <w:rPr>
                <w:rFonts w:ascii="Times New Roman" w:hAnsi="Times New Roman" w:cs="Times New Roman"/>
              </w:rPr>
              <w:t xml:space="preserve"> recommend that subsequently all payments to the main office should be done with the Accountant’s control GCRs only, failure to do so, the Accountant and the Cashier would be surcharged and made to refund the total collection of the GCRs used.</w:t>
            </w:r>
          </w:p>
          <w:p w14:paraId="0F1FCE07" w14:textId="77777777" w:rsidR="00A74D9C" w:rsidRPr="00650EAF" w:rsidRDefault="00A74D9C" w:rsidP="00A74D9C">
            <w:pPr>
              <w:spacing w:line="360" w:lineRule="auto"/>
              <w:rPr>
                <w:rFonts w:ascii="Times New Roman" w:hAnsi="Times New Roman" w:cs="Times New Roman"/>
              </w:rPr>
            </w:pPr>
            <w:r w:rsidRPr="00650EAF">
              <w:rPr>
                <w:rFonts w:ascii="Times New Roman" w:hAnsi="Times New Roman" w:cs="Times New Roman"/>
              </w:rPr>
              <w:t>Also we recommend that proper accounting practices should be enforced by the Assembly’s monitoring team for all revenue and finance sectors.</w:t>
            </w:r>
          </w:p>
          <w:p w14:paraId="3DA15B9D" w14:textId="6E5EB61F" w:rsidR="00520857" w:rsidRDefault="00520857" w:rsidP="009605AC">
            <w:pPr>
              <w:rPr>
                <w:rFonts w:ascii="Times New Roman" w:hAnsi="Times New Roman" w:cs="Times New Roman"/>
                <w:sz w:val="24"/>
                <w:szCs w:val="24"/>
              </w:rPr>
            </w:pPr>
          </w:p>
          <w:p w14:paraId="2426D7DB" w14:textId="043EC4D6" w:rsidR="00520857" w:rsidRPr="00BD33CA" w:rsidRDefault="004A1207" w:rsidP="009605AC">
            <w:pPr>
              <w:rPr>
                <w:rFonts w:ascii="Times New Roman" w:hAnsi="Times New Roman" w:cs="Times New Roman"/>
                <w:sz w:val="24"/>
                <w:szCs w:val="24"/>
              </w:rPr>
            </w:pPr>
            <w:r w:rsidRPr="00650EAF">
              <w:rPr>
                <w:rFonts w:ascii="Times New Roman" w:hAnsi="Times New Roman" w:cs="Times New Roman"/>
              </w:rPr>
              <w:t xml:space="preserve">Audit recommends that the cashier be made to fully account for the total of </w:t>
            </w:r>
            <w:r w:rsidRPr="00650EAF">
              <w:rPr>
                <w:rFonts w:ascii="Times New Roman" w:hAnsi="Times New Roman" w:cs="Times New Roman"/>
                <w:b/>
              </w:rPr>
              <w:t>GH¢19,219.50</w:t>
            </w:r>
            <w:r w:rsidRPr="00650EAF">
              <w:rPr>
                <w:rFonts w:ascii="Times New Roman" w:hAnsi="Times New Roman" w:cs="Times New Roman"/>
              </w:rPr>
              <w:t xml:space="preserve"> and receipts presented to audit for verification</w:t>
            </w:r>
          </w:p>
        </w:tc>
        <w:tc>
          <w:tcPr>
            <w:tcW w:w="2268" w:type="dxa"/>
            <w:tcBorders>
              <w:top w:val="single" w:sz="4" w:space="0" w:color="auto"/>
              <w:left w:val="single" w:sz="4" w:space="0" w:color="auto"/>
              <w:bottom w:val="single" w:sz="4" w:space="0" w:color="auto"/>
              <w:right w:val="single" w:sz="4" w:space="0" w:color="auto"/>
            </w:tcBorders>
          </w:tcPr>
          <w:p w14:paraId="43B401A8" w14:textId="74AB05C7" w:rsidR="00D52F66" w:rsidRPr="00BD33CA" w:rsidRDefault="00D52F66" w:rsidP="0032165E">
            <w:pPr>
              <w:rPr>
                <w:rFonts w:ascii="Times New Roman" w:hAnsi="Times New Roman" w:cs="Times New Roman"/>
                <w:sz w:val="24"/>
                <w:szCs w:val="24"/>
              </w:rPr>
            </w:pPr>
          </w:p>
          <w:p w14:paraId="636886C3" w14:textId="58F82B49" w:rsidR="00A84854" w:rsidRDefault="00A84854" w:rsidP="0032165E">
            <w:pPr>
              <w:rPr>
                <w:rFonts w:ascii="Times New Roman" w:hAnsi="Times New Roman" w:cs="Times New Roman"/>
                <w:sz w:val="24"/>
                <w:szCs w:val="24"/>
              </w:rPr>
            </w:pPr>
          </w:p>
          <w:p w14:paraId="43A16683" w14:textId="40B89895" w:rsidR="00904F72" w:rsidRDefault="00904F72" w:rsidP="0032165E">
            <w:pPr>
              <w:rPr>
                <w:rFonts w:ascii="Times New Roman" w:hAnsi="Times New Roman" w:cs="Times New Roman"/>
                <w:sz w:val="24"/>
                <w:szCs w:val="24"/>
              </w:rPr>
            </w:pPr>
          </w:p>
          <w:p w14:paraId="04C25E7B" w14:textId="77777777" w:rsidR="00904F72" w:rsidRDefault="00904F72" w:rsidP="0032165E">
            <w:pPr>
              <w:rPr>
                <w:rFonts w:ascii="Times New Roman" w:hAnsi="Times New Roman" w:cs="Times New Roman"/>
                <w:sz w:val="24"/>
                <w:szCs w:val="24"/>
              </w:rPr>
            </w:pPr>
          </w:p>
          <w:p w14:paraId="35F385A0" w14:textId="77777777" w:rsidR="00904F72" w:rsidRPr="00BD33CA" w:rsidRDefault="00904F72" w:rsidP="0032165E">
            <w:pPr>
              <w:rPr>
                <w:rFonts w:ascii="Times New Roman" w:hAnsi="Times New Roman" w:cs="Times New Roman"/>
                <w:sz w:val="24"/>
                <w:szCs w:val="24"/>
              </w:rPr>
            </w:pPr>
          </w:p>
          <w:p w14:paraId="7DA29EB9" w14:textId="5A51175B" w:rsidR="006304E5" w:rsidRPr="00503640" w:rsidRDefault="00503640" w:rsidP="006304E5">
            <w:pPr>
              <w:rPr>
                <w:rFonts w:ascii="Times New Roman" w:hAnsi="Times New Roman" w:cs="Times New Roman"/>
                <w:sz w:val="24"/>
                <w:szCs w:val="24"/>
              </w:rPr>
            </w:pPr>
            <w:r w:rsidRPr="00650EAF">
              <w:rPr>
                <w:rFonts w:ascii="Times New Roman" w:hAnsi="Times New Roman" w:cs="Times New Roman"/>
                <w:sz w:val="24"/>
                <w:szCs w:val="24"/>
              </w:rPr>
              <w:t>The full amount of GH¢15,556.00 has been fully accounted for</w:t>
            </w:r>
            <w:r>
              <w:rPr>
                <w:rFonts w:ascii="Times New Roman" w:hAnsi="Times New Roman" w:cs="Times New Roman"/>
                <w:sz w:val="24"/>
                <w:szCs w:val="24"/>
              </w:rPr>
              <w:t>.</w:t>
            </w:r>
            <w:r w:rsidR="006304E5" w:rsidRPr="00BD33CA">
              <w:rPr>
                <w:rFonts w:ascii="Times New Roman" w:hAnsi="Times New Roman" w:cs="Times New Roman"/>
                <w:sz w:val="24"/>
                <w:szCs w:val="24"/>
              </w:rPr>
              <w:t xml:space="preserve"> No</w:t>
            </w:r>
            <w:r>
              <w:rPr>
                <w:rFonts w:ascii="Times New Roman" w:hAnsi="Times New Roman" w:cs="Times New Roman"/>
                <w:sz w:val="24"/>
                <w:szCs w:val="24"/>
              </w:rPr>
              <w:t xml:space="preserve"> further</w:t>
            </w:r>
            <w:r w:rsidR="006304E5" w:rsidRPr="00BD33CA">
              <w:rPr>
                <w:rFonts w:ascii="Times New Roman" w:hAnsi="Times New Roman" w:cs="Times New Roman"/>
                <w:sz w:val="24"/>
                <w:szCs w:val="24"/>
              </w:rPr>
              <w:t xml:space="preserve"> action required</w:t>
            </w:r>
          </w:p>
          <w:p w14:paraId="35BD1D5D" w14:textId="1B8ECCAF" w:rsidR="006C1AA5" w:rsidRPr="00BD33CA" w:rsidRDefault="006C1AA5" w:rsidP="0032165E">
            <w:pPr>
              <w:rPr>
                <w:rFonts w:ascii="Times New Roman" w:hAnsi="Times New Roman" w:cs="Times New Roman"/>
                <w:sz w:val="24"/>
                <w:szCs w:val="24"/>
              </w:rPr>
            </w:pPr>
            <w:r w:rsidRPr="00BD33CA">
              <w:rPr>
                <w:rFonts w:ascii="Times New Roman" w:hAnsi="Times New Roman" w:cs="Times New Roman"/>
                <w:sz w:val="24"/>
                <w:szCs w:val="24"/>
              </w:rPr>
              <w:t xml:space="preserve"> </w:t>
            </w:r>
          </w:p>
          <w:p w14:paraId="331C4776" w14:textId="77777777" w:rsidR="006C1AA5" w:rsidRPr="00BD33CA" w:rsidRDefault="006C1AA5" w:rsidP="0032165E">
            <w:pPr>
              <w:rPr>
                <w:rFonts w:ascii="Times New Roman" w:hAnsi="Times New Roman" w:cs="Times New Roman"/>
                <w:sz w:val="24"/>
                <w:szCs w:val="24"/>
              </w:rPr>
            </w:pPr>
          </w:p>
          <w:p w14:paraId="319EA301" w14:textId="542E7765" w:rsidR="0012638A" w:rsidRPr="00BD33CA" w:rsidRDefault="0012638A" w:rsidP="0032165E">
            <w:pPr>
              <w:rPr>
                <w:rFonts w:ascii="Times New Roman" w:hAnsi="Times New Roman" w:cs="Times New Roman"/>
                <w:sz w:val="24"/>
                <w:szCs w:val="24"/>
              </w:rPr>
            </w:pPr>
          </w:p>
          <w:p w14:paraId="15A72F5E" w14:textId="49D0DC2D" w:rsidR="00D52F66" w:rsidRPr="00BD33CA" w:rsidRDefault="00D52F66" w:rsidP="0032165E">
            <w:pPr>
              <w:rPr>
                <w:rFonts w:ascii="Times New Roman" w:hAnsi="Times New Roman" w:cs="Times New Roman"/>
                <w:sz w:val="24"/>
                <w:szCs w:val="24"/>
              </w:rPr>
            </w:pPr>
          </w:p>
          <w:p w14:paraId="6C9B7892" w14:textId="236D6B28" w:rsidR="00D52F66" w:rsidRPr="00BD33CA" w:rsidRDefault="00D52F66" w:rsidP="0032165E">
            <w:pPr>
              <w:rPr>
                <w:rFonts w:ascii="Times New Roman" w:hAnsi="Times New Roman" w:cs="Times New Roman"/>
                <w:sz w:val="24"/>
                <w:szCs w:val="24"/>
              </w:rPr>
            </w:pPr>
          </w:p>
          <w:p w14:paraId="37B4A996" w14:textId="3F88B2CA" w:rsidR="00D52F66" w:rsidRPr="00BD33CA" w:rsidRDefault="00D52F66" w:rsidP="0032165E">
            <w:pPr>
              <w:rPr>
                <w:rFonts w:ascii="Times New Roman" w:hAnsi="Times New Roman" w:cs="Times New Roman"/>
                <w:sz w:val="24"/>
                <w:szCs w:val="24"/>
              </w:rPr>
            </w:pPr>
          </w:p>
          <w:p w14:paraId="7A3FB523" w14:textId="597FE500" w:rsidR="006304E5" w:rsidRPr="00BD33CA" w:rsidRDefault="006304E5" w:rsidP="0032165E">
            <w:pPr>
              <w:rPr>
                <w:rFonts w:ascii="Times New Roman" w:hAnsi="Times New Roman" w:cs="Times New Roman"/>
                <w:sz w:val="24"/>
                <w:szCs w:val="24"/>
              </w:rPr>
            </w:pPr>
          </w:p>
          <w:p w14:paraId="1A812956" w14:textId="0043C7DB" w:rsidR="006304E5" w:rsidRPr="00BD33CA" w:rsidRDefault="006304E5" w:rsidP="0032165E">
            <w:pPr>
              <w:rPr>
                <w:rFonts w:ascii="Times New Roman" w:hAnsi="Times New Roman" w:cs="Times New Roman"/>
                <w:sz w:val="24"/>
                <w:szCs w:val="24"/>
              </w:rPr>
            </w:pPr>
          </w:p>
          <w:p w14:paraId="4356D774" w14:textId="44D63E7F" w:rsidR="006304E5" w:rsidRPr="00BD33CA" w:rsidRDefault="006304E5" w:rsidP="0032165E">
            <w:pPr>
              <w:rPr>
                <w:rFonts w:ascii="Times New Roman" w:hAnsi="Times New Roman" w:cs="Times New Roman"/>
                <w:sz w:val="24"/>
                <w:szCs w:val="24"/>
              </w:rPr>
            </w:pPr>
          </w:p>
          <w:p w14:paraId="6A2874C9" w14:textId="1F2B2707" w:rsidR="006304E5" w:rsidRPr="00BD33CA" w:rsidRDefault="006304E5" w:rsidP="0032165E">
            <w:pPr>
              <w:rPr>
                <w:rFonts w:ascii="Times New Roman" w:hAnsi="Times New Roman" w:cs="Times New Roman"/>
                <w:sz w:val="24"/>
                <w:szCs w:val="24"/>
              </w:rPr>
            </w:pPr>
          </w:p>
          <w:p w14:paraId="5584F116" w14:textId="750FFEC9" w:rsidR="006304E5" w:rsidRPr="00BD33CA" w:rsidRDefault="006304E5" w:rsidP="0032165E">
            <w:pPr>
              <w:rPr>
                <w:rFonts w:ascii="Times New Roman" w:hAnsi="Times New Roman" w:cs="Times New Roman"/>
                <w:sz w:val="24"/>
                <w:szCs w:val="24"/>
              </w:rPr>
            </w:pPr>
          </w:p>
          <w:p w14:paraId="01AE6C1F" w14:textId="29FC5DBA" w:rsidR="006304E5" w:rsidRPr="00BD33CA" w:rsidRDefault="006304E5" w:rsidP="0032165E">
            <w:pPr>
              <w:rPr>
                <w:rFonts w:ascii="Times New Roman" w:hAnsi="Times New Roman" w:cs="Times New Roman"/>
                <w:sz w:val="24"/>
                <w:szCs w:val="24"/>
              </w:rPr>
            </w:pPr>
          </w:p>
          <w:p w14:paraId="51A482EF" w14:textId="0550999B" w:rsidR="006304E5" w:rsidRPr="00BD33CA" w:rsidRDefault="006304E5" w:rsidP="0032165E">
            <w:pPr>
              <w:rPr>
                <w:rFonts w:ascii="Times New Roman" w:hAnsi="Times New Roman" w:cs="Times New Roman"/>
                <w:sz w:val="24"/>
                <w:szCs w:val="24"/>
              </w:rPr>
            </w:pPr>
          </w:p>
          <w:p w14:paraId="002170CE" w14:textId="17340A9C" w:rsidR="006304E5" w:rsidRPr="00BD33CA" w:rsidRDefault="006304E5" w:rsidP="0032165E">
            <w:pPr>
              <w:rPr>
                <w:rFonts w:ascii="Times New Roman" w:hAnsi="Times New Roman" w:cs="Times New Roman"/>
                <w:sz w:val="24"/>
                <w:szCs w:val="24"/>
              </w:rPr>
            </w:pPr>
          </w:p>
          <w:p w14:paraId="4287B03A" w14:textId="05BD94FD" w:rsidR="006304E5" w:rsidRPr="00BD33CA" w:rsidRDefault="006304E5" w:rsidP="0032165E">
            <w:pPr>
              <w:rPr>
                <w:rFonts w:ascii="Times New Roman" w:hAnsi="Times New Roman" w:cs="Times New Roman"/>
                <w:sz w:val="24"/>
                <w:szCs w:val="24"/>
              </w:rPr>
            </w:pPr>
          </w:p>
          <w:p w14:paraId="072A151D" w14:textId="5DCB1CEF" w:rsidR="006304E5" w:rsidRPr="00BD33CA" w:rsidRDefault="006304E5" w:rsidP="0032165E">
            <w:pPr>
              <w:rPr>
                <w:rFonts w:ascii="Times New Roman" w:hAnsi="Times New Roman" w:cs="Times New Roman"/>
                <w:sz w:val="24"/>
                <w:szCs w:val="24"/>
              </w:rPr>
            </w:pPr>
          </w:p>
          <w:p w14:paraId="0B733C65" w14:textId="77777777" w:rsidR="003B09E6" w:rsidRPr="00650EAF" w:rsidRDefault="003B09E6" w:rsidP="003B09E6">
            <w:pPr>
              <w:pStyle w:val="NoSpacing"/>
              <w:rPr>
                <w:rFonts w:ascii="Times New Roman" w:hAnsi="Times New Roman" w:cs="Times New Roman"/>
                <w:sz w:val="24"/>
                <w:szCs w:val="24"/>
              </w:rPr>
            </w:pPr>
            <w:r w:rsidRPr="00650EAF">
              <w:rPr>
                <w:rFonts w:ascii="Times New Roman" w:hAnsi="Times New Roman" w:cs="Times New Roman"/>
                <w:sz w:val="24"/>
                <w:szCs w:val="24"/>
              </w:rPr>
              <w:t>The amount of GH¢2,200.00 has also been fully accounted for and duly verified by Audit.</w:t>
            </w:r>
          </w:p>
          <w:p w14:paraId="53127250" w14:textId="1753AF76" w:rsidR="00D52F66" w:rsidRDefault="00D52F66" w:rsidP="0032165E">
            <w:pPr>
              <w:rPr>
                <w:rFonts w:ascii="Times New Roman" w:hAnsi="Times New Roman" w:cs="Times New Roman"/>
                <w:sz w:val="24"/>
                <w:szCs w:val="24"/>
              </w:rPr>
            </w:pPr>
          </w:p>
          <w:p w14:paraId="007F0FF2" w14:textId="10F26FF5" w:rsidR="003B09E6" w:rsidRDefault="003B09E6" w:rsidP="0032165E">
            <w:pPr>
              <w:rPr>
                <w:rFonts w:ascii="Times New Roman" w:hAnsi="Times New Roman" w:cs="Times New Roman"/>
                <w:sz w:val="24"/>
                <w:szCs w:val="24"/>
              </w:rPr>
            </w:pPr>
          </w:p>
          <w:p w14:paraId="3FBDB9F5" w14:textId="46DA49D7" w:rsidR="003B09E6" w:rsidRDefault="003B09E6" w:rsidP="0032165E">
            <w:pPr>
              <w:rPr>
                <w:rFonts w:ascii="Times New Roman" w:hAnsi="Times New Roman" w:cs="Times New Roman"/>
                <w:sz w:val="24"/>
                <w:szCs w:val="24"/>
              </w:rPr>
            </w:pPr>
          </w:p>
          <w:p w14:paraId="3F4F9286" w14:textId="366F5062" w:rsidR="003B09E6" w:rsidRDefault="003B09E6" w:rsidP="0032165E">
            <w:pPr>
              <w:rPr>
                <w:rFonts w:ascii="Times New Roman" w:hAnsi="Times New Roman" w:cs="Times New Roman"/>
                <w:sz w:val="24"/>
                <w:szCs w:val="24"/>
              </w:rPr>
            </w:pPr>
          </w:p>
          <w:p w14:paraId="676B9B89" w14:textId="520FD3A1" w:rsidR="003B09E6" w:rsidRDefault="003B09E6" w:rsidP="0032165E">
            <w:pPr>
              <w:rPr>
                <w:rFonts w:ascii="Times New Roman" w:hAnsi="Times New Roman" w:cs="Times New Roman"/>
                <w:sz w:val="24"/>
                <w:szCs w:val="24"/>
              </w:rPr>
            </w:pPr>
          </w:p>
          <w:p w14:paraId="4436B33C" w14:textId="37375B3E" w:rsidR="003B09E6" w:rsidRDefault="003B09E6" w:rsidP="0032165E">
            <w:pPr>
              <w:rPr>
                <w:rFonts w:ascii="Times New Roman" w:hAnsi="Times New Roman" w:cs="Times New Roman"/>
                <w:sz w:val="24"/>
                <w:szCs w:val="24"/>
              </w:rPr>
            </w:pPr>
          </w:p>
          <w:p w14:paraId="61B41DDB" w14:textId="6A0B937D" w:rsidR="003B09E6" w:rsidRDefault="003B09E6" w:rsidP="0032165E">
            <w:pPr>
              <w:rPr>
                <w:rFonts w:ascii="Times New Roman" w:hAnsi="Times New Roman" w:cs="Times New Roman"/>
                <w:sz w:val="24"/>
                <w:szCs w:val="24"/>
              </w:rPr>
            </w:pPr>
          </w:p>
          <w:p w14:paraId="59260790" w14:textId="0019D5A5" w:rsidR="003B09E6" w:rsidRDefault="003B09E6" w:rsidP="0032165E">
            <w:pPr>
              <w:rPr>
                <w:rFonts w:ascii="Times New Roman" w:hAnsi="Times New Roman" w:cs="Times New Roman"/>
                <w:sz w:val="24"/>
                <w:szCs w:val="24"/>
              </w:rPr>
            </w:pPr>
          </w:p>
          <w:p w14:paraId="7A25C7E5" w14:textId="5BA8E0EB" w:rsidR="003B09E6" w:rsidRDefault="003B09E6" w:rsidP="0032165E">
            <w:pPr>
              <w:rPr>
                <w:rFonts w:ascii="Times New Roman" w:hAnsi="Times New Roman" w:cs="Times New Roman"/>
                <w:sz w:val="24"/>
                <w:szCs w:val="24"/>
              </w:rPr>
            </w:pPr>
          </w:p>
          <w:p w14:paraId="78C97900" w14:textId="27A6E0DA" w:rsidR="003B09E6" w:rsidRDefault="003B09E6" w:rsidP="0032165E">
            <w:pPr>
              <w:rPr>
                <w:rFonts w:ascii="Times New Roman" w:hAnsi="Times New Roman" w:cs="Times New Roman"/>
                <w:sz w:val="24"/>
                <w:szCs w:val="24"/>
              </w:rPr>
            </w:pPr>
          </w:p>
          <w:p w14:paraId="480CCA0F" w14:textId="2705A9AC" w:rsidR="003B09E6" w:rsidRDefault="003B09E6" w:rsidP="0032165E">
            <w:pPr>
              <w:rPr>
                <w:rFonts w:ascii="Times New Roman" w:hAnsi="Times New Roman" w:cs="Times New Roman"/>
                <w:sz w:val="24"/>
                <w:szCs w:val="24"/>
              </w:rPr>
            </w:pPr>
          </w:p>
          <w:p w14:paraId="1D5715DE" w14:textId="1E50DA54" w:rsidR="00046F92" w:rsidRPr="00BD33CA" w:rsidRDefault="00046F92" w:rsidP="0032165E">
            <w:pPr>
              <w:rPr>
                <w:rFonts w:ascii="Times New Roman" w:hAnsi="Times New Roman" w:cs="Times New Roman"/>
                <w:sz w:val="24"/>
                <w:szCs w:val="24"/>
              </w:rPr>
            </w:pPr>
          </w:p>
          <w:p w14:paraId="2D4FCA39" w14:textId="5947939F" w:rsidR="00594DC3" w:rsidRPr="00BD33CA" w:rsidRDefault="00594DC3" w:rsidP="0032165E">
            <w:pPr>
              <w:rPr>
                <w:rFonts w:ascii="Times New Roman" w:hAnsi="Times New Roman" w:cs="Times New Roman"/>
                <w:sz w:val="24"/>
                <w:szCs w:val="24"/>
              </w:rPr>
            </w:pPr>
          </w:p>
          <w:p w14:paraId="16C14685" w14:textId="77777777" w:rsidR="00C40F0B" w:rsidRPr="00650EAF" w:rsidRDefault="00C40F0B" w:rsidP="00C40F0B">
            <w:pPr>
              <w:rPr>
                <w:rFonts w:ascii="Times New Roman" w:hAnsi="Times New Roman" w:cs="Times New Roman"/>
                <w:sz w:val="24"/>
                <w:szCs w:val="24"/>
              </w:rPr>
            </w:pPr>
            <w:r w:rsidRPr="00650EAF">
              <w:rPr>
                <w:rFonts w:ascii="Times New Roman" w:hAnsi="Times New Roman" w:cs="Times New Roman"/>
                <w:sz w:val="24"/>
                <w:szCs w:val="24"/>
              </w:rPr>
              <w:t>Management has fully remitted the said amount of GH¢15,729.50 to GRA</w:t>
            </w:r>
          </w:p>
          <w:p w14:paraId="0FBB0CE0" w14:textId="77777777" w:rsidR="00C40F0B" w:rsidRPr="00650EAF" w:rsidRDefault="00C40F0B" w:rsidP="00C40F0B">
            <w:pPr>
              <w:rPr>
                <w:rFonts w:ascii="Times New Roman" w:hAnsi="Times New Roman" w:cs="Times New Roman"/>
                <w:sz w:val="24"/>
                <w:szCs w:val="24"/>
              </w:rPr>
            </w:pPr>
          </w:p>
          <w:p w14:paraId="4F387306" w14:textId="43A19AE0" w:rsidR="001D34AC" w:rsidRPr="00BD33CA" w:rsidRDefault="001D34AC" w:rsidP="0032165E">
            <w:pPr>
              <w:rPr>
                <w:rFonts w:ascii="Times New Roman" w:hAnsi="Times New Roman" w:cs="Times New Roman"/>
                <w:sz w:val="24"/>
                <w:szCs w:val="24"/>
              </w:rPr>
            </w:pPr>
          </w:p>
          <w:p w14:paraId="29BF5A38" w14:textId="2CF4DDD4" w:rsidR="001D34AC" w:rsidRPr="00BD33CA" w:rsidRDefault="001D34AC" w:rsidP="0032165E">
            <w:pPr>
              <w:rPr>
                <w:rFonts w:ascii="Times New Roman" w:hAnsi="Times New Roman" w:cs="Times New Roman"/>
                <w:sz w:val="24"/>
                <w:szCs w:val="24"/>
              </w:rPr>
            </w:pPr>
          </w:p>
          <w:p w14:paraId="48EECC6E" w14:textId="0C257D91" w:rsidR="001D34AC" w:rsidRPr="00BD33CA" w:rsidRDefault="001D34AC" w:rsidP="0032165E">
            <w:pPr>
              <w:rPr>
                <w:rFonts w:ascii="Times New Roman" w:hAnsi="Times New Roman" w:cs="Times New Roman"/>
                <w:sz w:val="24"/>
                <w:szCs w:val="24"/>
              </w:rPr>
            </w:pPr>
          </w:p>
          <w:p w14:paraId="154EE2D8" w14:textId="0E6130AB" w:rsidR="001D34AC" w:rsidRPr="00BD33CA" w:rsidRDefault="001D34AC" w:rsidP="0032165E">
            <w:pPr>
              <w:rPr>
                <w:rFonts w:ascii="Times New Roman" w:hAnsi="Times New Roman" w:cs="Times New Roman"/>
                <w:sz w:val="24"/>
                <w:szCs w:val="24"/>
              </w:rPr>
            </w:pPr>
          </w:p>
          <w:p w14:paraId="4194CC70" w14:textId="33B96120" w:rsidR="001D34AC" w:rsidRPr="00BD33CA" w:rsidRDefault="001D34AC" w:rsidP="0032165E">
            <w:pPr>
              <w:rPr>
                <w:rFonts w:ascii="Times New Roman" w:hAnsi="Times New Roman" w:cs="Times New Roman"/>
                <w:sz w:val="24"/>
                <w:szCs w:val="24"/>
              </w:rPr>
            </w:pPr>
          </w:p>
          <w:p w14:paraId="69CFE05D" w14:textId="77777777" w:rsidR="00650E89" w:rsidRPr="00BD33CA" w:rsidRDefault="00650E89" w:rsidP="0032165E">
            <w:pPr>
              <w:rPr>
                <w:rFonts w:ascii="Times New Roman" w:hAnsi="Times New Roman" w:cs="Times New Roman"/>
                <w:sz w:val="24"/>
                <w:szCs w:val="24"/>
              </w:rPr>
            </w:pPr>
          </w:p>
          <w:p w14:paraId="2C044526" w14:textId="36700E7C" w:rsidR="004126BD" w:rsidRPr="00BD33CA" w:rsidRDefault="004126BD" w:rsidP="00650E89">
            <w:pPr>
              <w:rPr>
                <w:rFonts w:ascii="Times New Roman" w:hAnsi="Times New Roman" w:cs="Times New Roman"/>
                <w:bCs/>
                <w:sz w:val="24"/>
                <w:szCs w:val="24"/>
              </w:rPr>
            </w:pPr>
          </w:p>
          <w:p w14:paraId="1BD583A2" w14:textId="77777777" w:rsidR="00653E43" w:rsidRPr="00650EAF" w:rsidRDefault="00653E43" w:rsidP="00653E43">
            <w:pPr>
              <w:pStyle w:val="NoSpacing"/>
              <w:rPr>
                <w:rFonts w:ascii="Times New Roman" w:hAnsi="Times New Roman" w:cs="Times New Roman"/>
                <w:sz w:val="24"/>
                <w:szCs w:val="24"/>
              </w:rPr>
            </w:pPr>
            <w:r w:rsidRPr="00650EAF">
              <w:rPr>
                <w:rFonts w:ascii="Times New Roman" w:hAnsi="Times New Roman" w:cs="Times New Roman"/>
                <w:sz w:val="24"/>
                <w:szCs w:val="24"/>
              </w:rPr>
              <w:t xml:space="preserve">Management has put in place control measures to avoid such reoccurrence of this anomaly. </w:t>
            </w:r>
          </w:p>
          <w:p w14:paraId="6927A58E" w14:textId="77777777" w:rsidR="00653E43" w:rsidRPr="00650EAF" w:rsidRDefault="00653E43" w:rsidP="00653E43">
            <w:pPr>
              <w:rPr>
                <w:rFonts w:ascii="Times New Roman" w:hAnsi="Times New Roman" w:cs="Times New Roman"/>
                <w:sz w:val="24"/>
                <w:szCs w:val="24"/>
              </w:rPr>
            </w:pPr>
          </w:p>
          <w:p w14:paraId="6A01AF50" w14:textId="0A6F3507" w:rsidR="00594DC3" w:rsidRPr="00BD33CA" w:rsidRDefault="00594DC3" w:rsidP="0032165E">
            <w:pPr>
              <w:rPr>
                <w:rFonts w:ascii="Times New Roman" w:hAnsi="Times New Roman" w:cs="Times New Roman"/>
                <w:sz w:val="24"/>
                <w:szCs w:val="24"/>
              </w:rPr>
            </w:pPr>
          </w:p>
          <w:p w14:paraId="67520690" w14:textId="50D2A4EB" w:rsidR="007B08E8" w:rsidRPr="00BD33CA" w:rsidRDefault="007B08E8" w:rsidP="0032165E">
            <w:pPr>
              <w:rPr>
                <w:rFonts w:ascii="Times New Roman" w:hAnsi="Times New Roman" w:cs="Times New Roman"/>
                <w:sz w:val="24"/>
                <w:szCs w:val="24"/>
              </w:rPr>
            </w:pPr>
          </w:p>
          <w:p w14:paraId="3C0DA6B6" w14:textId="0473C6FF" w:rsidR="007B08E8" w:rsidRPr="00BD33CA" w:rsidRDefault="007B08E8" w:rsidP="0032165E">
            <w:pPr>
              <w:rPr>
                <w:rFonts w:ascii="Times New Roman" w:hAnsi="Times New Roman" w:cs="Times New Roman"/>
                <w:sz w:val="24"/>
                <w:szCs w:val="24"/>
              </w:rPr>
            </w:pPr>
          </w:p>
          <w:p w14:paraId="68A5E419" w14:textId="3F2C8D84" w:rsidR="001D34AC" w:rsidRPr="00BD33CA" w:rsidRDefault="001D34AC" w:rsidP="0032165E">
            <w:pPr>
              <w:rPr>
                <w:rFonts w:ascii="Times New Roman" w:hAnsi="Times New Roman" w:cs="Times New Roman"/>
                <w:sz w:val="24"/>
                <w:szCs w:val="24"/>
              </w:rPr>
            </w:pPr>
          </w:p>
          <w:p w14:paraId="076EBB65" w14:textId="7C63BE04" w:rsidR="009218BB" w:rsidRDefault="009218BB" w:rsidP="0032165E">
            <w:pPr>
              <w:rPr>
                <w:rFonts w:ascii="Times New Roman" w:hAnsi="Times New Roman" w:cs="Times New Roman"/>
                <w:sz w:val="24"/>
                <w:szCs w:val="24"/>
              </w:rPr>
            </w:pPr>
          </w:p>
          <w:p w14:paraId="197D8AE7" w14:textId="77777777" w:rsidR="00152AC1" w:rsidRPr="00BD33CA" w:rsidRDefault="00152AC1" w:rsidP="0032165E">
            <w:pPr>
              <w:rPr>
                <w:rFonts w:ascii="Times New Roman" w:hAnsi="Times New Roman" w:cs="Times New Roman"/>
                <w:sz w:val="24"/>
                <w:szCs w:val="24"/>
              </w:rPr>
            </w:pPr>
          </w:p>
          <w:p w14:paraId="47E96362" w14:textId="12608CBC" w:rsidR="0059063A" w:rsidRPr="00BD33CA" w:rsidRDefault="0059063A" w:rsidP="0032165E">
            <w:pPr>
              <w:rPr>
                <w:rFonts w:ascii="Times New Roman" w:hAnsi="Times New Roman" w:cs="Times New Roman"/>
                <w:sz w:val="24"/>
                <w:szCs w:val="24"/>
              </w:rPr>
            </w:pPr>
          </w:p>
          <w:p w14:paraId="7893FD23" w14:textId="606332DB" w:rsidR="00E61199" w:rsidRPr="00BD33CA" w:rsidRDefault="00E61199" w:rsidP="0032165E">
            <w:pPr>
              <w:rPr>
                <w:rFonts w:ascii="Times New Roman" w:hAnsi="Times New Roman" w:cs="Times New Roman"/>
                <w:sz w:val="24"/>
                <w:szCs w:val="24"/>
              </w:rPr>
            </w:pPr>
          </w:p>
          <w:p w14:paraId="01C02125" w14:textId="793B5241" w:rsidR="004126BD" w:rsidRPr="00BD33CA" w:rsidRDefault="004126BD" w:rsidP="0032165E">
            <w:pPr>
              <w:rPr>
                <w:rFonts w:ascii="Times New Roman" w:hAnsi="Times New Roman" w:cs="Times New Roman"/>
                <w:sz w:val="24"/>
                <w:szCs w:val="24"/>
              </w:rPr>
            </w:pPr>
          </w:p>
          <w:p w14:paraId="7F8E7D45" w14:textId="77777777" w:rsidR="004126BD" w:rsidRPr="00BD33CA" w:rsidRDefault="004126BD" w:rsidP="0032165E">
            <w:pPr>
              <w:rPr>
                <w:rFonts w:ascii="Times New Roman" w:hAnsi="Times New Roman" w:cs="Times New Roman"/>
                <w:sz w:val="24"/>
                <w:szCs w:val="24"/>
              </w:rPr>
            </w:pPr>
          </w:p>
          <w:p w14:paraId="10925324" w14:textId="77777777" w:rsidR="00AF49BE" w:rsidRPr="00650EAF" w:rsidRDefault="00AF49BE" w:rsidP="00AF49BE">
            <w:pPr>
              <w:spacing w:line="360" w:lineRule="auto"/>
              <w:rPr>
                <w:rFonts w:ascii="Times New Roman" w:hAnsi="Times New Roman" w:cs="Times New Roman"/>
                <w:sz w:val="24"/>
                <w:szCs w:val="24"/>
              </w:rPr>
            </w:pPr>
            <w:r w:rsidRPr="00650EAF">
              <w:rPr>
                <w:rFonts w:ascii="Times New Roman" w:hAnsi="Times New Roman" w:cs="Times New Roman"/>
                <w:sz w:val="24"/>
                <w:szCs w:val="24"/>
              </w:rPr>
              <w:t>Management has presented all unpresented GCR’S to audit and duly verified by audit.</w:t>
            </w:r>
          </w:p>
          <w:p w14:paraId="07AA518A" w14:textId="77777777" w:rsidR="004126BD" w:rsidRPr="00BD33CA" w:rsidRDefault="004126BD" w:rsidP="0032165E">
            <w:pPr>
              <w:rPr>
                <w:rFonts w:ascii="Times New Roman" w:hAnsi="Times New Roman" w:cs="Times New Roman"/>
                <w:sz w:val="24"/>
                <w:szCs w:val="24"/>
              </w:rPr>
            </w:pPr>
          </w:p>
          <w:p w14:paraId="14AF3148" w14:textId="5808A971" w:rsidR="0059684C" w:rsidRPr="00BD33CA" w:rsidRDefault="0059684C" w:rsidP="0032165E">
            <w:pPr>
              <w:rPr>
                <w:rFonts w:ascii="Times New Roman" w:hAnsi="Times New Roman" w:cs="Times New Roman"/>
                <w:sz w:val="24"/>
                <w:szCs w:val="24"/>
              </w:rPr>
            </w:pPr>
          </w:p>
          <w:p w14:paraId="53E44A24" w14:textId="234C557C" w:rsidR="006C1AA5" w:rsidRPr="00BD33CA" w:rsidRDefault="0059684C" w:rsidP="0032165E">
            <w:pPr>
              <w:rPr>
                <w:rFonts w:ascii="Times New Roman" w:hAnsi="Times New Roman" w:cs="Times New Roman"/>
                <w:sz w:val="24"/>
                <w:szCs w:val="24"/>
              </w:rPr>
            </w:pPr>
            <w:r w:rsidRPr="00650EAF">
              <w:rPr>
                <w:rFonts w:ascii="Times New Roman" w:hAnsi="Times New Roman" w:cs="Times New Roman"/>
                <w:sz w:val="24"/>
                <w:szCs w:val="24"/>
              </w:rPr>
              <w:t xml:space="preserve">The Management of the Assembly has instructed the Revenue Head to bond all revenue </w:t>
            </w:r>
            <w:r w:rsidRPr="00650EAF">
              <w:rPr>
                <w:rFonts w:ascii="Times New Roman" w:hAnsi="Times New Roman" w:cs="Times New Roman"/>
                <w:sz w:val="24"/>
                <w:szCs w:val="24"/>
              </w:rPr>
              <w:lastRenderedPageBreak/>
              <w:t>collectors with immediate effect</w:t>
            </w:r>
            <w:r w:rsidRPr="00BD33CA">
              <w:rPr>
                <w:rFonts w:ascii="Times New Roman" w:hAnsi="Times New Roman" w:cs="Times New Roman"/>
                <w:sz w:val="24"/>
                <w:szCs w:val="24"/>
              </w:rPr>
              <w:t xml:space="preserve"> </w:t>
            </w:r>
          </w:p>
          <w:p w14:paraId="13ADD523" w14:textId="77777777" w:rsidR="00CD369E" w:rsidRPr="00BD33CA" w:rsidRDefault="00CD369E" w:rsidP="0032165E">
            <w:pPr>
              <w:rPr>
                <w:rFonts w:ascii="Times New Roman" w:hAnsi="Times New Roman" w:cs="Times New Roman"/>
                <w:sz w:val="24"/>
                <w:szCs w:val="24"/>
              </w:rPr>
            </w:pPr>
          </w:p>
          <w:p w14:paraId="5213D003" w14:textId="77777777" w:rsidR="00CD369E" w:rsidRPr="00BD33CA" w:rsidRDefault="00CD369E" w:rsidP="0032165E">
            <w:pPr>
              <w:rPr>
                <w:rFonts w:ascii="Times New Roman" w:hAnsi="Times New Roman" w:cs="Times New Roman"/>
                <w:sz w:val="24"/>
                <w:szCs w:val="24"/>
              </w:rPr>
            </w:pPr>
          </w:p>
          <w:p w14:paraId="1AADFAFE" w14:textId="1EC4F4A4" w:rsidR="00073439" w:rsidRDefault="00073439" w:rsidP="00CD369E">
            <w:pPr>
              <w:rPr>
                <w:rFonts w:ascii="Times New Roman" w:hAnsi="Times New Roman" w:cs="Times New Roman"/>
                <w:sz w:val="24"/>
                <w:szCs w:val="24"/>
              </w:rPr>
            </w:pPr>
          </w:p>
          <w:p w14:paraId="2D60AEB4" w14:textId="65BD9561" w:rsidR="00152AC1" w:rsidRDefault="00152AC1" w:rsidP="00CD369E">
            <w:pPr>
              <w:rPr>
                <w:rFonts w:ascii="Times New Roman" w:hAnsi="Times New Roman" w:cs="Times New Roman"/>
                <w:sz w:val="24"/>
                <w:szCs w:val="24"/>
              </w:rPr>
            </w:pPr>
          </w:p>
          <w:p w14:paraId="351891B7" w14:textId="69A6C2ED" w:rsidR="00544A41" w:rsidRDefault="00544A41" w:rsidP="00CD369E">
            <w:pPr>
              <w:rPr>
                <w:rFonts w:ascii="Times New Roman" w:hAnsi="Times New Roman" w:cs="Times New Roman"/>
                <w:sz w:val="24"/>
                <w:szCs w:val="24"/>
              </w:rPr>
            </w:pPr>
          </w:p>
          <w:p w14:paraId="3D90FDB3" w14:textId="41F4FBE1" w:rsidR="00887F92" w:rsidRDefault="00887F92" w:rsidP="00CD369E">
            <w:pPr>
              <w:rPr>
                <w:rFonts w:ascii="Times New Roman" w:hAnsi="Times New Roman" w:cs="Times New Roman"/>
                <w:sz w:val="24"/>
                <w:szCs w:val="24"/>
              </w:rPr>
            </w:pPr>
          </w:p>
          <w:p w14:paraId="6E6FC3B9" w14:textId="1E843B44" w:rsidR="00887F92" w:rsidRDefault="00887F92" w:rsidP="00CD369E">
            <w:pPr>
              <w:rPr>
                <w:rFonts w:ascii="Times New Roman" w:hAnsi="Times New Roman" w:cs="Times New Roman"/>
                <w:sz w:val="24"/>
                <w:szCs w:val="24"/>
              </w:rPr>
            </w:pPr>
          </w:p>
          <w:p w14:paraId="51E25906" w14:textId="083F65C9" w:rsidR="00887F92" w:rsidRDefault="00887F92" w:rsidP="00CD369E">
            <w:pPr>
              <w:rPr>
                <w:rFonts w:ascii="Times New Roman" w:hAnsi="Times New Roman" w:cs="Times New Roman"/>
                <w:sz w:val="24"/>
                <w:szCs w:val="24"/>
              </w:rPr>
            </w:pPr>
          </w:p>
          <w:p w14:paraId="0330756A" w14:textId="18BC2DB1" w:rsidR="00887F92" w:rsidRDefault="00887F92" w:rsidP="00CD369E">
            <w:pPr>
              <w:rPr>
                <w:rFonts w:ascii="Times New Roman" w:hAnsi="Times New Roman" w:cs="Times New Roman"/>
                <w:sz w:val="24"/>
                <w:szCs w:val="24"/>
              </w:rPr>
            </w:pPr>
          </w:p>
          <w:p w14:paraId="06319AB9" w14:textId="469C21F8" w:rsidR="00887F92" w:rsidRDefault="00887F92" w:rsidP="00CD369E">
            <w:pPr>
              <w:rPr>
                <w:rFonts w:ascii="Times New Roman" w:hAnsi="Times New Roman" w:cs="Times New Roman"/>
                <w:sz w:val="24"/>
                <w:szCs w:val="24"/>
              </w:rPr>
            </w:pPr>
          </w:p>
          <w:p w14:paraId="6ED012EA" w14:textId="7AA56240" w:rsidR="00887F92" w:rsidRDefault="00887F92" w:rsidP="00CD369E">
            <w:pPr>
              <w:rPr>
                <w:rFonts w:ascii="Times New Roman" w:hAnsi="Times New Roman" w:cs="Times New Roman"/>
                <w:sz w:val="24"/>
                <w:szCs w:val="24"/>
              </w:rPr>
            </w:pPr>
          </w:p>
          <w:p w14:paraId="35B73400" w14:textId="589DF262" w:rsidR="00887F92" w:rsidRDefault="00887F92" w:rsidP="00CD369E">
            <w:pPr>
              <w:rPr>
                <w:rFonts w:ascii="Times New Roman" w:hAnsi="Times New Roman" w:cs="Times New Roman"/>
                <w:sz w:val="24"/>
                <w:szCs w:val="24"/>
              </w:rPr>
            </w:pPr>
          </w:p>
          <w:p w14:paraId="3E6891DD" w14:textId="27216746" w:rsidR="00887F92" w:rsidRDefault="00887F92" w:rsidP="00CD369E">
            <w:pPr>
              <w:rPr>
                <w:rFonts w:ascii="Times New Roman" w:hAnsi="Times New Roman" w:cs="Times New Roman"/>
                <w:sz w:val="24"/>
                <w:szCs w:val="24"/>
              </w:rPr>
            </w:pPr>
          </w:p>
          <w:p w14:paraId="4783A6C5" w14:textId="3995E8D0" w:rsidR="00887F92" w:rsidRDefault="00887F92" w:rsidP="00CD369E">
            <w:pPr>
              <w:rPr>
                <w:rFonts w:ascii="Times New Roman" w:hAnsi="Times New Roman" w:cs="Times New Roman"/>
                <w:sz w:val="24"/>
                <w:szCs w:val="24"/>
              </w:rPr>
            </w:pPr>
          </w:p>
          <w:p w14:paraId="47113580" w14:textId="5239F64E" w:rsidR="00887F92" w:rsidRDefault="00887F92" w:rsidP="00CD369E">
            <w:pPr>
              <w:rPr>
                <w:rFonts w:ascii="Times New Roman" w:hAnsi="Times New Roman" w:cs="Times New Roman"/>
                <w:sz w:val="24"/>
                <w:szCs w:val="24"/>
              </w:rPr>
            </w:pPr>
          </w:p>
          <w:p w14:paraId="14AAECC0" w14:textId="349E3759" w:rsidR="00887F92" w:rsidRDefault="00887F92" w:rsidP="00CD369E">
            <w:pPr>
              <w:rPr>
                <w:rFonts w:ascii="Times New Roman" w:hAnsi="Times New Roman" w:cs="Times New Roman"/>
                <w:sz w:val="24"/>
                <w:szCs w:val="24"/>
              </w:rPr>
            </w:pPr>
          </w:p>
          <w:p w14:paraId="34BE20C2" w14:textId="4F6BDE81" w:rsidR="00887F92" w:rsidRDefault="00887F92" w:rsidP="00CD369E">
            <w:pPr>
              <w:rPr>
                <w:rFonts w:ascii="Times New Roman" w:hAnsi="Times New Roman" w:cs="Times New Roman"/>
                <w:sz w:val="24"/>
                <w:szCs w:val="24"/>
              </w:rPr>
            </w:pPr>
          </w:p>
          <w:p w14:paraId="7843E722" w14:textId="6D67916D" w:rsidR="00887F92" w:rsidRDefault="00887F92" w:rsidP="00CD369E">
            <w:pPr>
              <w:rPr>
                <w:rFonts w:ascii="Times New Roman" w:hAnsi="Times New Roman" w:cs="Times New Roman"/>
                <w:sz w:val="24"/>
                <w:szCs w:val="24"/>
              </w:rPr>
            </w:pPr>
          </w:p>
          <w:p w14:paraId="3942EAD3" w14:textId="7B147051" w:rsidR="00887F92" w:rsidRDefault="00887F92" w:rsidP="00CD369E">
            <w:pPr>
              <w:rPr>
                <w:rFonts w:ascii="Times New Roman" w:hAnsi="Times New Roman" w:cs="Times New Roman"/>
                <w:sz w:val="24"/>
                <w:szCs w:val="24"/>
              </w:rPr>
            </w:pPr>
          </w:p>
          <w:p w14:paraId="5A25D520" w14:textId="147391E1" w:rsidR="00887F92" w:rsidRDefault="00887F92" w:rsidP="00CD369E">
            <w:pPr>
              <w:rPr>
                <w:rFonts w:ascii="Times New Roman" w:hAnsi="Times New Roman" w:cs="Times New Roman"/>
                <w:sz w:val="24"/>
                <w:szCs w:val="24"/>
              </w:rPr>
            </w:pPr>
          </w:p>
          <w:p w14:paraId="18E9E003" w14:textId="734D1C39" w:rsidR="00887F92" w:rsidRDefault="00887F92" w:rsidP="00CD369E">
            <w:pPr>
              <w:rPr>
                <w:rFonts w:ascii="Times New Roman" w:hAnsi="Times New Roman" w:cs="Times New Roman"/>
                <w:sz w:val="24"/>
                <w:szCs w:val="24"/>
              </w:rPr>
            </w:pPr>
          </w:p>
          <w:p w14:paraId="50240338" w14:textId="77777777" w:rsidR="00887F92" w:rsidRPr="00650EAF" w:rsidRDefault="00887F92" w:rsidP="00887F92">
            <w:pPr>
              <w:rPr>
                <w:rFonts w:ascii="Times New Roman" w:hAnsi="Times New Roman" w:cs="Times New Roman"/>
                <w:sz w:val="24"/>
                <w:szCs w:val="24"/>
              </w:rPr>
            </w:pPr>
            <w:r w:rsidRPr="00650EAF">
              <w:rPr>
                <w:rFonts w:ascii="Times New Roman" w:hAnsi="Times New Roman" w:cs="Times New Roman"/>
                <w:sz w:val="24"/>
                <w:szCs w:val="24"/>
              </w:rPr>
              <w:t>Measure have been put in place by management of the Assembly. No further action required</w:t>
            </w:r>
          </w:p>
          <w:p w14:paraId="109C59D5" w14:textId="77777777" w:rsidR="00887F92" w:rsidRPr="00650EAF" w:rsidRDefault="00887F92" w:rsidP="00887F92">
            <w:pPr>
              <w:rPr>
                <w:rFonts w:ascii="Times New Roman" w:hAnsi="Times New Roman" w:cs="Times New Roman"/>
                <w:sz w:val="24"/>
                <w:szCs w:val="24"/>
              </w:rPr>
            </w:pPr>
          </w:p>
          <w:p w14:paraId="44917114" w14:textId="21A90B05" w:rsidR="00887F92" w:rsidRDefault="00887F92" w:rsidP="00CD369E">
            <w:pPr>
              <w:rPr>
                <w:rFonts w:ascii="Times New Roman" w:hAnsi="Times New Roman" w:cs="Times New Roman"/>
                <w:sz w:val="24"/>
                <w:szCs w:val="24"/>
              </w:rPr>
            </w:pPr>
          </w:p>
          <w:p w14:paraId="6D188A57" w14:textId="770813E4" w:rsidR="00887F92" w:rsidRDefault="00887F92" w:rsidP="00CD369E">
            <w:pPr>
              <w:rPr>
                <w:rFonts w:ascii="Times New Roman" w:hAnsi="Times New Roman" w:cs="Times New Roman"/>
                <w:sz w:val="24"/>
                <w:szCs w:val="24"/>
              </w:rPr>
            </w:pPr>
          </w:p>
          <w:p w14:paraId="0BF003A6" w14:textId="5B44817E" w:rsidR="00887F92" w:rsidRDefault="00887F92" w:rsidP="00CD369E">
            <w:pPr>
              <w:rPr>
                <w:rFonts w:ascii="Times New Roman" w:hAnsi="Times New Roman" w:cs="Times New Roman"/>
                <w:sz w:val="24"/>
                <w:szCs w:val="24"/>
              </w:rPr>
            </w:pPr>
          </w:p>
          <w:p w14:paraId="6E289C95" w14:textId="3E6682BF" w:rsidR="00887F92" w:rsidRDefault="00887F92" w:rsidP="00CD369E">
            <w:pPr>
              <w:rPr>
                <w:rFonts w:ascii="Times New Roman" w:hAnsi="Times New Roman" w:cs="Times New Roman"/>
                <w:sz w:val="24"/>
                <w:szCs w:val="24"/>
              </w:rPr>
            </w:pPr>
          </w:p>
          <w:p w14:paraId="7DB2B4F2" w14:textId="79482B2B" w:rsidR="00887F92" w:rsidRDefault="00887F92" w:rsidP="00CD369E">
            <w:pPr>
              <w:rPr>
                <w:rFonts w:ascii="Times New Roman" w:hAnsi="Times New Roman" w:cs="Times New Roman"/>
                <w:sz w:val="24"/>
                <w:szCs w:val="24"/>
              </w:rPr>
            </w:pPr>
          </w:p>
          <w:p w14:paraId="60ACF6BF" w14:textId="0DDD338F" w:rsidR="00887F92" w:rsidRDefault="00887F92" w:rsidP="00CD369E">
            <w:pPr>
              <w:rPr>
                <w:rFonts w:ascii="Times New Roman" w:hAnsi="Times New Roman" w:cs="Times New Roman"/>
                <w:sz w:val="24"/>
                <w:szCs w:val="24"/>
              </w:rPr>
            </w:pPr>
          </w:p>
          <w:p w14:paraId="7A0FBC94" w14:textId="37171B56" w:rsidR="00887F92" w:rsidRDefault="00887F92" w:rsidP="00CD369E">
            <w:pPr>
              <w:rPr>
                <w:rFonts w:ascii="Times New Roman" w:hAnsi="Times New Roman" w:cs="Times New Roman"/>
                <w:sz w:val="24"/>
                <w:szCs w:val="24"/>
              </w:rPr>
            </w:pPr>
          </w:p>
          <w:p w14:paraId="0C80783B" w14:textId="77777777" w:rsidR="00887F92" w:rsidRPr="00BD33CA" w:rsidRDefault="00887F92" w:rsidP="00CD369E">
            <w:pPr>
              <w:rPr>
                <w:rFonts w:ascii="Times New Roman" w:hAnsi="Times New Roman" w:cs="Times New Roman"/>
                <w:sz w:val="24"/>
                <w:szCs w:val="24"/>
              </w:rPr>
            </w:pPr>
          </w:p>
          <w:p w14:paraId="378686EE" w14:textId="22511A43" w:rsidR="00CD369E" w:rsidRPr="00BD33CA" w:rsidRDefault="00544A41" w:rsidP="0032165E">
            <w:pPr>
              <w:rPr>
                <w:rFonts w:ascii="Times New Roman" w:hAnsi="Times New Roman" w:cs="Times New Roman"/>
                <w:sz w:val="24"/>
                <w:szCs w:val="24"/>
              </w:rPr>
            </w:pPr>
            <w:r w:rsidRPr="00650EAF">
              <w:rPr>
                <w:rFonts w:ascii="Times New Roman" w:hAnsi="Times New Roman" w:cs="Times New Roman"/>
                <w:sz w:val="24"/>
                <w:szCs w:val="24"/>
              </w:rPr>
              <w:t>Measure have been put in place by management of the Assembly. No further action required</w:t>
            </w:r>
            <w:r w:rsidRPr="00BD33CA">
              <w:rPr>
                <w:rFonts w:ascii="Times New Roman" w:hAnsi="Times New Roman" w:cs="Times New Roman"/>
                <w:sz w:val="24"/>
                <w:szCs w:val="24"/>
              </w:rPr>
              <w:t xml:space="preserve"> </w:t>
            </w:r>
          </w:p>
          <w:p w14:paraId="1A565789" w14:textId="77777777" w:rsidR="00CD369E" w:rsidRPr="00BD33CA" w:rsidRDefault="00CD369E" w:rsidP="0032165E">
            <w:pPr>
              <w:rPr>
                <w:rFonts w:ascii="Times New Roman" w:hAnsi="Times New Roman" w:cs="Times New Roman"/>
                <w:sz w:val="24"/>
                <w:szCs w:val="24"/>
              </w:rPr>
            </w:pPr>
          </w:p>
          <w:p w14:paraId="3D541981" w14:textId="77777777" w:rsidR="00CD369E" w:rsidRPr="00BD33CA" w:rsidRDefault="00CD369E" w:rsidP="0032165E">
            <w:pPr>
              <w:rPr>
                <w:rFonts w:ascii="Times New Roman" w:hAnsi="Times New Roman" w:cs="Times New Roman"/>
                <w:sz w:val="24"/>
                <w:szCs w:val="24"/>
              </w:rPr>
            </w:pPr>
          </w:p>
          <w:p w14:paraId="1E8E4012" w14:textId="77777777" w:rsidR="00CD369E" w:rsidRPr="00BD33CA" w:rsidRDefault="00CD369E" w:rsidP="0032165E">
            <w:pPr>
              <w:rPr>
                <w:rFonts w:ascii="Times New Roman" w:hAnsi="Times New Roman" w:cs="Times New Roman"/>
                <w:sz w:val="24"/>
                <w:szCs w:val="24"/>
              </w:rPr>
            </w:pPr>
          </w:p>
          <w:p w14:paraId="77FD1AD8" w14:textId="161BE879" w:rsidR="006C1AA5" w:rsidRPr="00BD33CA" w:rsidRDefault="006C1AA5" w:rsidP="0032165E">
            <w:pPr>
              <w:rPr>
                <w:rFonts w:ascii="Times New Roman" w:hAnsi="Times New Roman" w:cs="Times New Roman"/>
                <w:sz w:val="24"/>
                <w:szCs w:val="24"/>
              </w:rPr>
            </w:pPr>
            <w:r w:rsidRPr="00BD33CA">
              <w:rPr>
                <w:rFonts w:ascii="Times New Roman" w:hAnsi="Times New Roman" w:cs="Times New Roman"/>
                <w:sz w:val="24"/>
                <w:szCs w:val="24"/>
              </w:rPr>
              <w:t>.</w:t>
            </w:r>
          </w:p>
          <w:p w14:paraId="43FBD385" w14:textId="41AEF496" w:rsidR="006C1AA5" w:rsidRPr="00BD33CA" w:rsidRDefault="006C1AA5" w:rsidP="0032165E">
            <w:pPr>
              <w:rPr>
                <w:rFonts w:ascii="Times New Roman" w:hAnsi="Times New Roman" w:cs="Times New Roman"/>
                <w:sz w:val="24"/>
                <w:szCs w:val="24"/>
              </w:rPr>
            </w:pPr>
          </w:p>
          <w:p w14:paraId="6FE9F1F6" w14:textId="77777777" w:rsidR="002F45C3" w:rsidRPr="00BD33CA" w:rsidRDefault="002F45C3" w:rsidP="0032165E">
            <w:pPr>
              <w:rPr>
                <w:rFonts w:ascii="Times New Roman" w:hAnsi="Times New Roman" w:cs="Times New Roman"/>
                <w:sz w:val="24"/>
                <w:szCs w:val="24"/>
              </w:rPr>
            </w:pPr>
          </w:p>
          <w:p w14:paraId="2EEE6351" w14:textId="1E007D6B" w:rsidR="00881825" w:rsidRPr="00BD33CA" w:rsidRDefault="00881825" w:rsidP="0032165E">
            <w:pPr>
              <w:rPr>
                <w:rFonts w:ascii="Times New Roman" w:hAnsi="Times New Roman" w:cs="Times New Roman"/>
                <w:sz w:val="24"/>
                <w:szCs w:val="24"/>
              </w:rPr>
            </w:pPr>
          </w:p>
          <w:p w14:paraId="13D83888" w14:textId="48BBEA6F" w:rsidR="00042AD1" w:rsidRPr="00BD33CA" w:rsidRDefault="00042AD1" w:rsidP="0032165E">
            <w:pPr>
              <w:rPr>
                <w:rFonts w:ascii="Times New Roman" w:hAnsi="Times New Roman" w:cs="Times New Roman"/>
                <w:sz w:val="24"/>
                <w:szCs w:val="24"/>
              </w:rPr>
            </w:pPr>
          </w:p>
          <w:p w14:paraId="6C1D8D5F" w14:textId="44C568AD" w:rsidR="00042AD1" w:rsidRPr="00BD33CA" w:rsidRDefault="00042AD1" w:rsidP="0032165E">
            <w:pPr>
              <w:rPr>
                <w:rFonts w:ascii="Times New Roman" w:hAnsi="Times New Roman" w:cs="Times New Roman"/>
                <w:sz w:val="24"/>
                <w:szCs w:val="24"/>
              </w:rPr>
            </w:pPr>
          </w:p>
          <w:p w14:paraId="644D95BA" w14:textId="77777777" w:rsidR="00042AD1" w:rsidRPr="00BD33CA" w:rsidRDefault="00042AD1" w:rsidP="0032165E">
            <w:pPr>
              <w:rPr>
                <w:rFonts w:ascii="Times New Roman" w:hAnsi="Times New Roman" w:cs="Times New Roman"/>
                <w:sz w:val="24"/>
                <w:szCs w:val="24"/>
              </w:rPr>
            </w:pPr>
          </w:p>
          <w:p w14:paraId="30A7ADEA" w14:textId="77777777" w:rsidR="00073439" w:rsidRPr="00BD33CA" w:rsidRDefault="00073439" w:rsidP="0032165E">
            <w:pPr>
              <w:rPr>
                <w:rFonts w:ascii="Times New Roman" w:hAnsi="Times New Roman" w:cs="Times New Roman"/>
                <w:sz w:val="24"/>
                <w:szCs w:val="24"/>
              </w:rPr>
            </w:pPr>
          </w:p>
          <w:p w14:paraId="772A696A" w14:textId="4594B1B3" w:rsidR="00073439" w:rsidRPr="00BD33CA" w:rsidRDefault="00073439" w:rsidP="0032165E">
            <w:pPr>
              <w:rPr>
                <w:rFonts w:ascii="Times New Roman" w:hAnsi="Times New Roman" w:cs="Times New Roman"/>
                <w:sz w:val="24"/>
                <w:szCs w:val="24"/>
              </w:rPr>
            </w:pPr>
          </w:p>
          <w:p w14:paraId="6E7E58F6" w14:textId="77777777" w:rsidR="00F40AFC" w:rsidRPr="00BD33CA" w:rsidRDefault="00F40AFC" w:rsidP="0032165E">
            <w:pPr>
              <w:rPr>
                <w:rFonts w:ascii="Times New Roman" w:hAnsi="Times New Roman" w:cs="Times New Roman"/>
                <w:sz w:val="24"/>
                <w:szCs w:val="24"/>
              </w:rPr>
            </w:pPr>
          </w:p>
          <w:p w14:paraId="6599037B" w14:textId="77777777" w:rsidR="00050EA6" w:rsidRDefault="00050EA6" w:rsidP="00050EA6">
            <w:pPr>
              <w:rPr>
                <w:rFonts w:ascii="Times New Roman" w:hAnsi="Times New Roman" w:cs="Times New Roman"/>
                <w:sz w:val="24"/>
                <w:szCs w:val="24"/>
              </w:rPr>
            </w:pPr>
            <w:r w:rsidRPr="00650EAF">
              <w:rPr>
                <w:rFonts w:ascii="Times New Roman" w:hAnsi="Times New Roman" w:cs="Times New Roman"/>
                <w:sz w:val="24"/>
                <w:szCs w:val="24"/>
              </w:rPr>
              <w:t xml:space="preserve">The management of the Assembly will ensure that the full amount is remitted to GRA </w:t>
            </w:r>
          </w:p>
          <w:p w14:paraId="0A64F7A4" w14:textId="11B6640F" w:rsidR="006C1AA5" w:rsidRPr="00BD33CA" w:rsidRDefault="006C1AA5" w:rsidP="0032165E">
            <w:pPr>
              <w:rPr>
                <w:rFonts w:ascii="Times New Roman" w:hAnsi="Times New Roman" w:cs="Times New Roman"/>
                <w:sz w:val="24"/>
                <w:szCs w:val="24"/>
              </w:rPr>
            </w:pPr>
          </w:p>
          <w:p w14:paraId="5E7D008E" w14:textId="77777777" w:rsidR="006C1AA5" w:rsidRPr="00BD33CA" w:rsidRDefault="006C1AA5" w:rsidP="0032165E">
            <w:pPr>
              <w:rPr>
                <w:rFonts w:ascii="Times New Roman" w:hAnsi="Times New Roman" w:cs="Times New Roman"/>
                <w:sz w:val="24"/>
                <w:szCs w:val="24"/>
              </w:rPr>
            </w:pPr>
          </w:p>
          <w:p w14:paraId="01713A0F" w14:textId="471B3CEF" w:rsidR="006C1AA5" w:rsidRPr="00BD33CA" w:rsidRDefault="006C1AA5" w:rsidP="0032165E">
            <w:pPr>
              <w:rPr>
                <w:rFonts w:ascii="Times New Roman" w:hAnsi="Times New Roman" w:cs="Times New Roman"/>
                <w:sz w:val="24"/>
                <w:szCs w:val="24"/>
              </w:rPr>
            </w:pPr>
          </w:p>
          <w:p w14:paraId="74575142" w14:textId="7DB829FB" w:rsidR="00CD369E" w:rsidRPr="00BD33CA" w:rsidRDefault="00CD369E" w:rsidP="0032165E">
            <w:pPr>
              <w:rPr>
                <w:rFonts w:ascii="Times New Roman" w:hAnsi="Times New Roman" w:cs="Times New Roman"/>
                <w:sz w:val="24"/>
                <w:szCs w:val="24"/>
              </w:rPr>
            </w:pPr>
          </w:p>
          <w:p w14:paraId="1508955D" w14:textId="777CDBCB" w:rsidR="00CD369E" w:rsidRDefault="00CD369E" w:rsidP="0032165E">
            <w:pPr>
              <w:rPr>
                <w:rFonts w:ascii="Times New Roman" w:hAnsi="Times New Roman" w:cs="Times New Roman"/>
                <w:sz w:val="24"/>
                <w:szCs w:val="24"/>
              </w:rPr>
            </w:pPr>
          </w:p>
          <w:p w14:paraId="0C08E393" w14:textId="461FF0AB" w:rsidR="00152AC1" w:rsidRDefault="00152AC1" w:rsidP="0032165E">
            <w:pPr>
              <w:rPr>
                <w:rFonts w:ascii="Times New Roman" w:hAnsi="Times New Roman" w:cs="Times New Roman"/>
                <w:sz w:val="24"/>
                <w:szCs w:val="24"/>
              </w:rPr>
            </w:pPr>
          </w:p>
          <w:p w14:paraId="5260BA12" w14:textId="77777777" w:rsidR="00C478AA" w:rsidRDefault="00C478AA" w:rsidP="0032165E">
            <w:pPr>
              <w:rPr>
                <w:rFonts w:ascii="Times New Roman" w:hAnsi="Times New Roman" w:cs="Times New Roman"/>
                <w:sz w:val="24"/>
                <w:szCs w:val="24"/>
              </w:rPr>
            </w:pPr>
          </w:p>
          <w:p w14:paraId="7EF54F5F" w14:textId="0A648B98" w:rsidR="00050EA6" w:rsidRPr="00BD33CA" w:rsidRDefault="00050EA6" w:rsidP="0032165E">
            <w:pPr>
              <w:rPr>
                <w:rFonts w:ascii="Times New Roman" w:hAnsi="Times New Roman" w:cs="Times New Roman"/>
                <w:sz w:val="24"/>
                <w:szCs w:val="24"/>
              </w:rPr>
            </w:pPr>
          </w:p>
          <w:p w14:paraId="78C7474F" w14:textId="77777777" w:rsidR="00266C1C" w:rsidRDefault="00266C1C" w:rsidP="00266C1C">
            <w:pPr>
              <w:rPr>
                <w:rFonts w:ascii="Times New Roman" w:hAnsi="Times New Roman" w:cs="Times New Roman"/>
                <w:sz w:val="24"/>
                <w:szCs w:val="24"/>
              </w:rPr>
            </w:pPr>
            <w:r>
              <w:rPr>
                <w:rFonts w:ascii="Times New Roman" w:hAnsi="Times New Roman" w:cs="Times New Roman"/>
                <w:sz w:val="24"/>
                <w:szCs w:val="24"/>
              </w:rPr>
              <w:t>Measures has been put in place to avoid such an act of mismanagement of the value books. No further action required.</w:t>
            </w:r>
          </w:p>
          <w:p w14:paraId="6F25FA7C" w14:textId="77777777" w:rsidR="009605AC" w:rsidRPr="00BD33CA" w:rsidRDefault="009605AC" w:rsidP="009605AC">
            <w:pPr>
              <w:jc w:val="both"/>
              <w:rPr>
                <w:rFonts w:ascii="Times New Roman" w:hAnsi="Times New Roman" w:cs="Times New Roman"/>
                <w:sz w:val="24"/>
                <w:szCs w:val="24"/>
              </w:rPr>
            </w:pPr>
          </w:p>
          <w:p w14:paraId="6C3E3550" w14:textId="77777777" w:rsidR="00CD369E" w:rsidRPr="00BD33CA" w:rsidRDefault="00CD369E" w:rsidP="0032165E">
            <w:pPr>
              <w:rPr>
                <w:rFonts w:ascii="Times New Roman" w:hAnsi="Times New Roman" w:cs="Times New Roman"/>
                <w:sz w:val="24"/>
                <w:szCs w:val="24"/>
              </w:rPr>
            </w:pPr>
          </w:p>
          <w:p w14:paraId="5DA9784B" w14:textId="77777777" w:rsidR="00BE79B6" w:rsidRPr="00BD33CA" w:rsidRDefault="00BE79B6" w:rsidP="0032165E">
            <w:pPr>
              <w:rPr>
                <w:rFonts w:ascii="Times New Roman" w:hAnsi="Times New Roman" w:cs="Times New Roman"/>
                <w:sz w:val="24"/>
                <w:szCs w:val="24"/>
              </w:rPr>
            </w:pPr>
          </w:p>
          <w:p w14:paraId="49C324B6" w14:textId="77777777" w:rsidR="006C1AA5" w:rsidRPr="00BD33CA" w:rsidRDefault="006C1AA5" w:rsidP="0032165E">
            <w:pPr>
              <w:rPr>
                <w:rFonts w:ascii="Times New Roman" w:hAnsi="Times New Roman" w:cs="Times New Roman"/>
                <w:sz w:val="24"/>
                <w:szCs w:val="24"/>
              </w:rPr>
            </w:pPr>
          </w:p>
          <w:p w14:paraId="5E64408B" w14:textId="77777777" w:rsidR="006C1AA5" w:rsidRPr="00BD33CA" w:rsidRDefault="006C1AA5" w:rsidP="0032165E">
            <w:pPr>
              <w:rPr>
                <w:rFonts w:ascii="Times New Roman" w:hAnsi="Times New Roman" w:cs="Times New Roman"/>
                <w:sz w:val="24"/>
                <w:szCs w:val="24"/>
              </w:rPr>
            </w:pPr>
          </w:p>
          <w:p w14:paraId="470CF9F3" w14:textId="77777777" w:rsidR="006C1AA5" w:rsidRPr="00BD33CA" w:rsidRDefault="006C1AA5" w:rsidP="0032165E">
            <w:pPr>
              <w:rPr>
                <w:rFonts w:ascii="Times New Roman" w:hAnsi="Times New Roman" w:cs="Times New Roman"/>
                <w:sz w:val="24"/>
                <w:szCs w:val="24"/>
              </w:rPr>
            </w:pPr>
          </w:p>
          <w:p w14:paraId="57DDB6DE" w14:textId="77777777" w:rsidR="006C1AA5" w:rsidRPr="00BD33CA" w:rsidRDefault="006C1AA5" w:rsidP="0032165E">
            <w:pPr>
              <w:rPr>
                <w:rFonts w:ascii="Times New Roman" w:hAnsi="Times New Roman" w:cs="Times New Roman"/>
                <w:sz w:val="24"/>
                <w:szCs w:val="24"/>
              </w:rPr>
            </w:pPr>
          </w:p>
          <w:p w14:paraId="6FBD4973" w14:textId="77777777" w:rsidR="006C1AA5" w:rsidRPr="00BD33CA" w:rsidRDefault="006C1AA5" w:rsidP="0032165E">
            <w:pPr>
              <w:rPr>
                <w:rFonts w:ascii="Times New Roman" w:hAnsi="Times New Roman" w:cs="Times New Roman"/>
                <w:sz w:val="24"/>
                <w:szCs w:val="24"/>
              </w:rPr>
            </w:pPr>
          </w:p>
          <w:p w14:paraId="4BB7A2B5" w14:textId="6B646180" w:rsidR="006C1AA5" w:rsidRPr="00BD33CA" w:rsidRDefault="006C1AA5" w:rsidP="0032165E">
            <w:pPr>
              <w:rPr>
                <w:rFonts w:ascii="Times New Roman" w:hAnsi="Times New Roman" w:cs="Times New Roman"/>
                <w:sz w:val="24"/>
                <w:szCs w:val="24"/>
              </w:rPr>
            </w:pPr>
          </w:p>
          <w:p w14:paraId="04FD59E0" w14:textId="77777777" w:rsidR="00042AD1" w:rsidRPr="00BD33CA" w:rsidRDefault="00042AD1" w:rsidP="0032165E">
            <w:pPr>
              <w:rPr>
                <w:rFonts w:ascii="Times New Roman" w:hAnsi="Times New Roman" w:cs="Times New Roman"/>
                <w:sz w:val="24"/>
                <w:szCs w:val="24"/>
              </w:rPr>
            </w:pPr>
          </w:p>
          <w:p w14:paraId="275997F9" w14:textId="6C2C46B0" w:rsidR="00BE79B6" w:rsidRPr="00BD33CA" w:rsidRDefault="00BE79B6" w:rsidP="0032165E">
            <w:pPr>
              <w:rPr>
                <w:rFonts w:ascii="Times New Roman" w:hAnsi="Times New Roman" w:cs="Times New Roman"/>
                <w:sz w:val="24"/>
                <w:szCs w:val="24"/>
              </w:rPr>
            </w:pPr>
          </w:p>
          <w:p w14:paraId="51B5EBF1" w14:textId="4B2956FD" w:rsidR="00B33E50" w:rsidRPr="00BD33CA" w:rsidRDefault="00B33E50" w:rsidP="0032165E">
            <w:pPr>
              <w:rPr>
                <w:rFonts w:ascii="Times New Roman" w:hAnsi="Times New Roman" w:cs="Times New Roman"/>
                <w:sz w:val="24"/>
                <w:szCs w:val="24"/>
              </w:rPr>
            </w:pPr>
          </w:p>
          <w:p w14:paraId="0BFB0AF8" w14:textId="38E08484" w:rsidR="00B33E50" w:rsidRPr="00BD33CA" w:rsidRDefault="00B33E50" w:rsidP="0032165E">
            <w:pPr>
              <w:rPr>
                <w:rFonts w:ascii="Times New Roman" w:hAnsi="Times New Roman" w:cs="Times New Roman"/>
                <w:sz w:val="24"/>
                <w:szCs w:val="24"/>
              </w:rPr>
            </w:pPr>
          </w:p>
          <w:p w14:paraId="18488D2E" w14:textId="7CB6E5AD" w:rsidR="00B33E50" w:rsidRDefault="00B33E50" w:rsidP="0032165E">
            <w:pPr>
              <w:rPr>
                <w:rFonts w:ascii="Times New Roman" w:hAnsi="Times New Roman" w:cs="Times New Roman"/>
                <w:sz w:val="24"/>
                <w:szCs w:val="24"/>
              </w:rPr>
            </w:pPr>
          </w:p>
          <w:p w14:paraId="0F961DE7" w14:textId="77777777" w:rsidR="00421ABD" w:rsidRPr="00BD33CA" w:rsidRDefault="00421ABD" w:rsidP="0032165E">
            <w:pPr>
              <w:rPr>
                <w:rFonts w:ascii="Times New Roman" w:hAnsi="Times New Roman" w:cs="Times New Roman"/>
                <w:sz w:val="24"/>
                <w:szCs w:val="24"/>
              </w:rPr>
            </w:pPr>
          </w:p>
          <w:p w14:paraId="2D601BA4" w14:textId="77777777" w:rsidR="009B3FAD" w:rsidRDefault="009B3FAD" w:rsidP="0032165E">
            <w:pPr>
              <w:rPr>
                <w:rFonts w:ascii="Times New Roman" w:hAnsi="Times New Roman" w:cs="Times New Roman"/>
                <w:sz w:val="24"/>
                <w:szCs w:val="24"/>
              </w:rPr>
            </w:pPr>
          </w:p>
          <w:p w14:paraId="2D16DEF4" w14:textId="77777777" w:rsidR="00520857" w:rsidRDefault="00520857" w:rsidP="0032165E">
            <w:pPr>
              <w:rPr>
                <w:rFonts w:ascii="Times New Roman" w:hAnsi="Times New Roman" w:cs="Times New Roman"/>
                <w:sz w:val="24"/>
                <w:szCs w:val="24"/>
              </w:rPr>
            </w:pPr>
          </w:p>
          <w:p w14:paraId="232A0D52" w14:textId="77777777" w:rsidR="00520857" w:rsidRDefault="00520857" w:rsidP="0032165E">
            <w:pPr>
              <w:rPr>
                <w:rFonts w:ascii="Times New Roman" w:hAnsi="Times New Roman" w:cs="Times New Roman"/>
                <w:sz w:val="24"/>
                <w:szCs w:val="24"/>
              </w:rPr>
            </w:pPr>
          </w:p>
          <w:p w14:paraId="4DCD2CA6" w14:textId="77777777" w:rsidR="00520857" w:rsidRDefault="00520857" w:rsidP="0032165E">
            <w:pPr>
              <w:rPr>
                <w:rFonts w:ascii="Times New Roman" w:hAnsi="Times New Roman" w:cs="Times New Roman"/>
                <w:sz w:val="24"/>
                <w:szCs w:val="24"/>
              </w:rPr>
            </w:pPr>
          </w:p>
          <w:p w14:paraId="47138FCC" w14:textId="77777777" w:rsidR="00520857" w:rsidRDefault="00520857" w:rsidP="0032165E">
            <w:pPr>
              <w:rPr>
                <w:rFonts w:ascii="Times New Roman" w:hAnsi="Times New Roman" w:cs="Times New Roman"/>
                <w:sz w:val="24"/>
                <w:szCs w:val="24"/>
              </w:rPr>
            </w:pPr>
          </w:p>
          <w:p w14:paraId="008354F6" w14:textId="77777777" w:rsidR="00520857" w:rsidRDefault="00520857" w:rsidP="0032165E">
            <w:pPr>
              <w:rPr>
                <w:rFonts w:ascii="Times New Roman" w:hAnsi="Times New Roman" w:cs="Times New Roman"/>
                <w:sz w:val="24"/>
                <w:szCs w:val="24"/>
              </w:rPr>
            </w:pPr>
          </w:p>
          <w:p w14:paraId="6FE6FDAB" w14:textId="7647336A" w:rsidR="00520857" w:rsidRDefault="00520857" w:rsidP="0032165E">
            <w:pPr>
              <w:rPr>
                <w:rFonts w:ascii="Times New Roman" w:hAnsi="Times New Roman" w:cs="Times New Roman"/>
                <w:sz w:val="24"/>
                <w:szCs w:val="24"/>
              </w:rPr>
            </w:pPr>
          </w:p>
          <w:p w14:paraId="248C60A5" w14:textId="1DBC1AEC" w:rsidR="008853EB" w:rsidRDefault="008853EB" w:rsidP="0032165E">
            <w:pPr>
              <w:rPr>
                <w:rFonts w:ascii="Times New Roman" w:hAnsi="Times New Roman" w:cs="Times New Roman"/>
                <w:sz w:val="24"/>
                <w:szCs w:val="24"/>
              </w:rPr>
            </w:pPr>
          </w:p>
          <w:p w14:paraId="54619066" w14:textId="21FB3C81" w:rsidR="008853EB" w:rsidRDefault="008853EB" w:rsidP="0032165E">
            <w:pPr>
              <w:rPr>
                <w:rFonts w:ascii="Times New Roman" w:hAnsi="Times New Roman" w:cs="Times New Roman"/>
                <w:sz w:val="24"/>
                <w:szCs w:val="24"/>
              </w:rPr>
            </w:pPr>
          </w:p>
          <w:p w14:paraId="3E4CDFE1" w14:textId="555DEAA9" w:rsidR="008853EB" w:rsidRDefault="008853EB" w:rsidP="0032165E">
            <w:pPr>
              <w:rPr>
                <w:rFonts w:ascii="Times New Roman" w:hAnsi="Times New Roman" w:cs="Times New Roman"/>
                <w:sz w:val="24"/>
                <w:szCs w:val="24"/>
              </w:rPr>
            </w:pPr>
          </w:p>
          <w:p w14:paraId="0F003E39" w14:textId="14622679" w:rsidR="008853EB" w:rsidRDefault="008853EB" w:rsidP="0032165E">
            <w:pPr>
              <w:rPr>
                <w:rFonts w:ascii="Times New Roman" w:hAnsi="Times New Roman" w:cs="Times New Roman"/>
                <w:sz w:val="24"/>
                <w:szCs w:val="24"/>
              </w:rPr>
            </w:pPr>
          </w:p>
          <w:p w14:paraId="146AAA84" w14:textId="0B482FBD" w:rsidR="008853EB" w:rsidRDefault="008853EB" w:rsidP="0032165E">
            <w:pPr>
              <w:rPr>
                <w:rFonts w:ascii="Times New Roman" w:hAnsi="Times New Roman" w:cs="Times New Roman"/>
                <w:sz w:val="24"/>
                <w:szCs w:val="24"/>
              </w:rPr>
            </w:pPr>
          </w:p>
          <w:p w14:paraId="6B5C1FA7" w14:textId="062D85C5" w:rsidR="008853EB" w:rsidRDefault="008853EB" w:rsidP="0032165E">
            <w:pPr>
              <w:rPr>
                <w:rFonts w:ascii="Times New Roman" w:hAnsi="Times New Roman" w:cs="Times New Roman"/>
                <w:sz w:val="24"/>
                <w:szCs w:val="24"/>
              </w:rPr>
            </w:pPr>
          </w:p>
          <w:p w14:paraId="3F9128D9" w14:textId="61EF6A9A" w:rsidR="008853EB" w:rsidRDefault="008853EB" w:rsidP="0032165E">
            <w:pPr>
              <w:rPr>
                <w:rFonts w:ascii="Times New Roman" w:hAnsi="Times New Roman" w:cs="Times New Roman"/>
                <w:sz w:val="24"/>
                <w:szCs w:val="24"/>
              </w:rPr>
            </w:pPr>
          </w:p>
          <w:p w14:paraId="3E61579F" w14:textId="20067C1A" w:rsidR="008853EB" w:rsidRDefault="008853EB" w:rsidP="0032165E">
            <w:pPr>
              <w:rPr>
                <w:rFonts w:ascii="Times New Roman" w:hAnsi="Times New Roman" w:cs="Times New Roman"/>
                <w:sz w:val="24"/>
                <w:szCs w:val="24"/>
              </w:rPr>
            </w:pPr>
          </w:p>
          <w:p w14:paraId="16CBE678" w14:textId="63C081CF" w:rsidR="008853EB" w:rsidRDefault="008853EB" w:rsidP="0032165E">
            <w:pPr>
              <w:rPr>
                <w:rFonts w:ascii="Times New Roman" w:hAnsi="Times New Roman" w:cs="Times New Roman"/>
                <w:sz w:val="24"/>
                <w:szCs w:val="24"/>
              </w:rPr>
            </w:pPr>
            <w:r>
              <w:rPr>
                <w:rFonts w:ascii="Times New Roman" w:hAnsi="Times New Roman" w:cs="Times New Roman"/>
                <w:sz w:val="24"/>
                <w:szCs w:val="24"/>
              </w:rPr>
              <w:t>All internal control measures have been put in place to enhance revenue performance and also revenue target has been set to all revenue collectors. No further action required.</w:t>
            </w:r>
          </w:p>
          <w:p w14:paraId="7A174D46" w14:textId="0B4ACA40" w:rsidR="008853EB" w:rsidRDefault="008853EB" w:rsidP="0032165E">
            <w:pPr>
              <w:rPr>
                <w:rFonts w:ascii="Times New Roman" w:hAnsi="Times New Roman" w:cs="Times New Roman"/>
                <w:sz w:val="24"/>
                <w:szCs w:val="24"/>
              </w:rPr>
            </w:pPr>
          </w:p>
          <w:p w14:paraId="2B796B86" w14:textId="79583B94" w:rsidR="00A74D9C" w:rsidRDefault="00A74D9C" w:rsidP="0032165E">
            <w:pPr>
              <w:rPr>
                <w:rFonts w:ascii="Times New Roman" w:hAnsi="Times New Roman" w:cs="Times New Roman"/>
                <w:sz w:val="24"/>
                <w:szCs w:val="24"/>
              </w:rPr>
            </w:pPr>
          </w:p>
          <w:p w14:paraId="3C3609F7" w14:textId="77777777" w:rsidR="007B65AD" w:rsidRDefault="007B65AD" w:rsidP="007B65AD">
            <w:pPr>
              <w:rPr>
                <w:rFonts w:ascii="Times New Roman" w:hAnsi="Times New Roman" w:cs="Times New Roman"/>
                <w:sz w:val="24"/>
                <w:szCs w:val="24"/>
              </w:rPr>
            </w:pPr>
            <w:r>
              <w:rPr>
                <w:rFonts w:ascii="Times New Roman" w:hAnsi="Times New Roman" w:cs="Times New Roman"/>
                <w:sz w:val="24"/>
                <w:szCs w:val="24"/>
              </w:rPr>
              <w:t>All the value books that was not presented to audit during the exercise has been presented to audit and duly verified.</w:t>
            </w:r>
          </w:p>
          <w:p w14:paraId="60F729A9" w14:textId="6B547E7B" w:rsidR="00E60BA2" w:rsidRDefault="00520857" w:rsidP="0032165E">
            <w:pPr>
              <w:rPr>
                <w:rFonts w:ascii="Times New Roman" w:hAnsi="Times New Roman" w:cs="Times New Roman"/>
                <w:sz w:val="24"/>
                <w:szCs w:val="24"/>
              </w:rPr>
            </w:pPr>
            <w:r>
              <w:rPr>
                <w:rFonts w:ascii="Times New Roman" w:hAnsi="Times New Roman" w:cs="Times New Roman"/>
                <w:sz w:val="24"/>
                <w:szCs w:val="24"/>
              </w:rPr>
              <w:t>required.</w:t>
            </w:r>
            <w:r w:rsidR="00FB0FA8">
              <w:rPr>
                <w:rFonts w:ascii="Times New Roman" w:hAnsi="Times New Roman" w:cs="Times New Roman"/>
                <w:sz w:val="24"/>
                <w:szCs w:val="24"/>
              </w:rPr>
              <w:t xml:space="preserve"> No further action required</w:t>
            </w:r>
          </w:p>
          <w:p w14:paraId="73E95A99" w14:textId="77777777" w:rsidR="00FB0FA8" w:rsidRDefault="00FB0FA8" w:rsidP="00FB0FA8">
            <w:pPr>
              <w:rPr>
                <w:rFonts w:ascii="Times New Roman" w:hAnsi="Times New Roman" w:cs="Times New Roman"/>
                <w:sz w:val="24"/>
                <w:szCs w:val="24"/>
              </w:rPr>
            </w:pPr>
            <w:r>
              <w:rPr>
                <w:rFonts w:ascii="Times New Roman" w:hAnsi="Times New Roman" w:cs="Times New Roman"/>
                <w:sz w:val="24"/>
                <w:szCs w:val="24"/>
              </w:rPr>
              <w:lastRenderedPageBreak/>
              <w:t>All the necessary documents covering the expenditure has been verified by audit.</w:t>
            </w:r>
          </w:p>
          <w:p w14:paraId="742CBC0C" w14:textId="77777777" w:rsidR="00E60BA2" w:rsidRDefault="00E60BA2" w:rsidP="0032165E">
            <w:pPr>
              <w:rPr>
                <w:rFonts w:ascii="Times New Roman" w:hAnsi="Times New Roman" w:cs="Times New Roman"/>
                <w:sz w:val="24"/>
                <w:szCs w:val="24"/>
              </w:rPr>
            </w:pPr>
          </w:p>
          <w:p w14:paraId="216EE535" w14:textId="77777777" w:rsidR="00E60BA2" w:rsidRDefault="00E60BA2" w:rsidP="0032165E">
            <w:pPr>
              <w:rPr>
                <w:rFonts w:ascii="Times New Roman" w:hAnsi="Times New Roman" w:cs="Times New Roman"/>
                <w:sz w:val="24"/>
                <w:szCs w:val="24"/>
              </w:rPr>
            </w:pPr>
          </w:p>
          <w:p w14:paraId="3F528999" w14:textId="77777777" w:rsidR="00E60BA2" w:rsidRDefault="00E60BA2" w:rsidP="0032165E">
            <w:pPr>
              <w:rPr>
                <w:rFonts w:ascii="Times New Roman" w:hAnsi="Times New Roman" w:cs="Times New Roman"/>
                <w:sz w:val="24"/>
                <w:szCs w:val="24"/>
              </w:rPr>
            </w:pPr>
          </w:p>
          <w:p w14:paraId="16F45906" w14:textId="77777777" w:rsidR="00E60BA2" w:rsidRDefault="00E60BA2" w:rsidP="0032165E">
            <w:pPr>
              <w:rPr>
                <w:rFonts w:ascii="Times New Roman" w:hAnsi="Times New Roman" w:cs="Times New Roman"/>
                <w:sz w:val="24"/>
                <w:szCs w:val="24"/>
              </w:rPr>
            </w:pPr>
          </w:p>
          <w:p w14:paraId="1F5A3447" w14:textId="3F28547F" w:rsidR="00E60BA2" w:rsidRDefault="00E60BA2" w:rsidP="0032165E">
            <w:pPr>
              <w:rPr>
                <w:rFonts w:ascii="Times New Roman" w:hAnsi="Times New Roman" w:cs="Times New Roman"/>
                <w:sz w:val="24"/>
                <w:szCs w:val="24"/>
              </w:rPr>
            </w:pPr>
          </w:p>
          <w:p w14:paraId="157CDF85" w14:textId="2D3E56F4" w:rsidR="00A74D9C" w:rsidRDefault="00A74D9C" w:rsidP="00A74D9C">
            <w:pPr>
              <w:rPr>
                <w:rFonts w:ascii="Times New Roman" w:hAnsi="Times New Roman" w:cs="Times New Roman"/>
                <w:sz w:val="24"/>
                <w:szCs w:val="24"/>
              </w:rPr>
            </w:pPr>
          </w:p>
          <w:p w14:paraId="4B9A8869" w14:textId="77777777" w:rsidR="00EC1F35" w:rsidRDefault="00EC1F35" w:rsidP="00A74D9C">
            <w:pPr>
              <w:rPr>
                <w:rFonts w:ascii="Times New Roman" w:hAnsi="Times New Roman" w:cs="Times New Roman"/>
                <w:sz w:val="24"/>
                <w:szCs w:val="24"/>
              </w:rPr>
            </w:pPr>
          </w:p>
          <w:p w14:paraId="7297A9A9" w14:textId="77777777" w:rsidR="00A74D9C" w:rsidRDefault="00A74D9C" w:rsidP="00A74D9C">
            <w:pPr>
              <w:rPr>
                <w:rFonts w:ascii="Times New Roman" w:hAnsi="Times New Roman" w:cs="Times New Roman"/>
                <w:sz w:val="24"/>
                <w:szCs w:val="24"/>
              </w:rPr>
            </w:pPr>
            <w:r>
              <w:rPr>
                <w:rFonts w:ascii="Times New Roman" w:hAnsi="Times New Roman" w:cs="Times New Roman"/>
                <w:sz w:val="24"/>
                <w:szCs w:val="24"/>
              </w:rPr>
              <w:t>The cashbook of the revenue collectors and that of cashier has been updated appropriately. NO further action required.</w:t>
            </w:r>
          </w:p>
          <w:p w14:paraId="3F54A903" w14:textId="77777777" w:rsidR="00A74D9C" w:rsidRDefault="00A74D9C" w:rsidP="00A74D9C">
            <w:pPr>
              <w:rPr>
                <w:rFonts w:ascii="Times New Roman" w:hAnsi="Times New Roman" w:cs="Times New Roman"/>
                <w:sz w:val="24"/>
                <w:szCs w:val="24"/>
              </w:rPr>
            </w:pPr>
          </w:p>
          <w:p w14:paraId="4ABACD51" w14:textId="77777777" w:rsidR="00E60BA2" w:rsidRDefault="00E60BA2" w:rsidP="0032165E">
            <w:pPr>
              <w:rPr>
                <w:rFonts w:ascii="Times New Roman" w:hAnsi="Times New Roman" w:cs="Times New Roman"/>
                <w:sz w:val="24"/>
                <w:szCs w:val="24"/>
              </w:rPr>
            </w:pPr>
          </w:p>
          <w:p w14:paraId="74EABABB" w14:textId="77777777" w:rsidR="00E60BA2" w:rsidRDefault="00E60BA2" w:rsidP="0032165E">
            <w:pPr>
              <w:rPr>
                <w:rFonts w:ascii="Times New Roman" w:hAnsi="Times New Roman" w:cs="Times New Roman"/>
                <w:sz w:val="24"/>
                <w:szCs w:val="24"/>
              </w:rPr>
            </w:pPr>
          </w:p>
          <w:p w14:paraId="630E844E" w14:textId="05381F0A" w:rsidR="00E60BA2" w:rsidRDefault="00E60BA2" w:rsidP="0032165E">
            <w:pPr>
              <w:rPr>
                <w:rFonts w:ascii="Times New Roman" w:hAnsi="Times New Roman" w:cs="Times New Roman"/>
                <w:sz w:val="24"/>
                <w:szCs w:val="24"/>
              </w:rPr>
            </w:pPr>
          </w:p>
          <w:p w14:paraId="550B6E2A" w14:textId="55EDD58E" w:rsidR="007B65AD" w:rsidRDefault="007B65AD" w:rsidP="0032165E">
            <w:pPr>
              <w:rPr>
                <w:rFonts w:ascii="Times New Roman" w:hAnsi="Times New Roman" w:cs="Times New Roman"/>
                <w:sz w:val="24"/>
                <w:szCs w:val="24"/>
              </w:rPr>
            </w:pPr>
          </w:p>
          <w:p w14:paraId="20269E13" w14:textId="2794053D" w:rsidR="007B65AD" w:rsidRDefault="007B65AD" w:rsidP="0032165E">
            <w:pPr>
              <w:rPr>
                <w:rFonts w:ascii="Times New Roman" w:hAnsi="Times New Roman" w:cs="Times New Roman"/>
                <w:sz w:val="24"/>
                <w:szCs w:val="24"/>
              </w:rPr>
            </w:pPr>
          </w:p>
          <w:p w14:paraId="7499B31F" w14:textId="51EB16D3" w:rsidR="007B65AD" w:rsidRDefault="007B65AD" w:rsidP="0032165E">
            <w:pPr>
              <w:rPr>
                <w:rFonts w:ascii="Times New Roman" w:hAnsi="Times New Roman" w:cs="Times New Roman"/>
                <w:sz w:val="24"/>
                <w:szCs w:val="24"/>
              </w:rPr>
            </w:pPr>
          </w:p>
          <w:p w14:paraId="42D79117" w14:textId="34D60369" w:rsidR="004A1207" w:rsidRDefault="004A1207" w:rsidP="0032165E">
            <w:pPr>
              <w:rPr>
                <w:rFonts w:ascii="Times New Roman" w:hAnsi="Times New Roman" w:cs="Times New Roman"/>
                <w:sz w:val="24"/>
                <w:szCs w:val="24"/>
              </w:rPr>
            </w:pPr>
          </w:p>
          <w:p w14:paraId="114D9A41" w14:textId="06C8198B" w:rsidR="004A1207" w:rsidRDefault="004A1207" w:rsidP="0032165E">
            <w:pPr>
              <w:rPr>
                <w:rFonts w:ascii="Times New Roman" w:hAnsi="Times New Roman" w:cs="Times New Roman"/>
                <w:sz w:val="24"/>
                <w:szCs w:val="24"/>
              </w:rPr>
            </w:pPr>
          </w:p>
          <w:p w14:paraId="45889734" w14:textId="705D5107" w:rsidR="004A1207" w:rsidRDefault="004A1207" w:rsidP="0032165E">
            <w:pPr>
              <w:rPr>
                <w:rFonts w:ascii="Times New Roman" w:hAnsi="Times New Roman" w:cs="Times New Roman"/>
                <w:sz w:val="24"/>
                <w:szCs w:val="24"/>
              </w:rPr>
            </w:pPr>
          </w:p>
          <w:p w14:paraId="46FA6D02" w14:textId="77777777" w:rsidR="004A1207" w:rsidRDefault="004A1207" w:rsidP="0032165E">
            <w:pPr>
              <w:rPr>
                <w:rFonts w:ascii="Times New Roman" w:hAnsi="Times New Roman" w:cs="Times New Roman"/>
                <w:sz w:val="24"/>
                <w:szCs w:val="24"/>
              </w:rPr>
            </w:pPr>
          </w:p>
          <w:p w14:paraId="614B877A" w14:textId="40D29347" w:rsidR="007B65AD" w:rsidRDefault="007B65AD" w:rsidP="0032165E">
            <w:pPr>
              <w:rPr>
                <w:rFonts w:ascii="Times New Roman" w:hAnsi="Times New Roman" w:cs="Times New Roman"/>
                <w:sz w:val="24"/>
                <w:szCs w:val="24"/>
              </w:rPr>
            </w:pPr>
          </w:p>
          <w:p w14:paraId="6968DE69" w14:textId="77777777" w:rsidR="007B65AD" w:rsidRDefault="007B65AD" w:rsidP="0032165E">
            <w:pPr>
              <w:rPr>
                <w:rFonts w:ascii="Times New Roman" w:hAnsi="Times New Roman" w:cs="Times New Roman"/>
                <w:sz w:val="24"/>
                <w:szCs w:val="24"/>
              </w:rPr>
            </w:pPr>
          </w:p>
          <w:p w14:paraId="4D0F2703" w14:textId="70C74729" w:rsidR="00E60BA2" w:rsidRPr="00BD33CA" w:rsidRDefault="00E60BA2" w:rsidP="0032165E">
            <w:pPr>
              <w:rPr>
                <w:rFonts w:ascii="Times New Roman" w:hAnsi="Times New Roman" w:cs="Times New Roman"/>
                <w:sz w:val="24"/>
                <w:szCs w:val="24"/>
              </w:rPr>
            </w:pPr>
            <w:r>
              <w:rPr>
                <w:rFonts w:ascii="Times New Roman" w:hAnsi="Times New Roman" w:cs="Times New Roman"/>
                <w:sz w:val="24"/>
                <w:szCs w:val="24"/>
              </w:rPr>
              <w:lastRenderedPageBreak/>
              <w:t>The payment receipt of an amount of GH¢19,219.50 has been presented to audit and duly verified.</w:t>
            </w:r>
          </w:p>
        </w:tc>
        <w:tc>
          <w:tcPr>
            <w:tcW w:w="1708" w:type="dxa"/>
            <w:tcBorders>
              <w:top w:val="single" w:sz="4" w:space="0" w:color="auto"/>
              <w:left w:val="single" w:sz="4" w:space="0" w:color="auto"/>
              <w:bottom w:val="single" w:sz="4" w:space="0" w:color="auto"/>
              <w:right w:val="single" w:sz="4" w:space="0" w:color="auto"/>
            </w:tcBorders>
          </w:tcPr>
          <w:p w14:paraId="65C5B0C9" w14:textId="36CA35CF" w:rsidR="00CD2EF2" w:rsidRPr="00BD33CA" w:rsidRDefault="00CD2EF2" w:rsidP="00CD2EF2">
            <w:pPr>
              <w:rPr>
                <w:rFonts w:ascii="Times New Roman" w:hAnsi="Times New Roman" w:cs="Times New Roman"/>
                <w:sz w:val="24"/>
                <w:szCs w:val="24"/>
              </w:rPr>
            </w:pPr>
          </w:p>
          <w:p w14:paraId="26648C73" w14:textId="2CE3E72D" w:rsidR="00A84854" w:rsidRDefault="00A84854" w:rsidP="00CD2EF2">
            <w:pPr>
              <w:rPr>
                <w:rFonts w:ascii="Times New Roman" w:hAnsi="Times New Roman" w:cs="Times New Roman"/>
                <w:sz w:val="24"/>
                <w:szCs w:val="24"/>
              </w:rPr>
            </w:pPr>
          </w:p>
          <w:p w14:paraId="3E2883A3" w14:textId="47F2D448" w:rsidR="00904F72" w:rsidRDefault="00904F72" w:rsidP="00CD2EF2">
            <w:pPr>
              <w:rPr>
                <w:rFonts w:ascii="Times New Roman" w:hAnsi="Times New Roman" w:cs="Times New Roman"/>
                <w:sz w:val="24"/>
                <w:szCs w:val="24"/>
              </w:rPr>
            </w:pPr>
          </w:p>
          <w:p w14:paraId="49C6B1D0" w14:textId="692A29DC" w:rsidR="00904F72" w:rsidRDefault="00904F72" w:rsidP="00CD2EF2">
            <w:pPr>
              <w:rPr>
                <w:rFonts w:ascii="Times New Roman" w:hAnsi="Times New Roman" w:cs="Times New Roman"/>
                <w:sz w:val="24"/>
                <w:szCs w:val="24"/>
              </w:rPr>
            </w:pPr>
          </w:p>
          <w:p w14:paraId="1194C72C" w14:textId="77777777" w:rsidR="00904F72" w:rsidRPr="00BD33CA" w:rsidRDefault="00904F72" w:rsidP="00CD2EF2">
            <w:pPr>
              <w:rPr>
                <w:rFonts w:ascii="Times New Roman" w:hAnsi="Times New Roman" w:cs="Times New Roman"/>
                <w:sz w:val="24"/>
                <w:szCs w:val="24"/>
              </w:rPr>
            </w:pPr>
          </w:p>
          <w:p w14:paraId="0D766AE6" w14:textId="6C1BF43F" w:rsidR="00CD2EF2" w:rsidRPr="00BD33CA" w:rsidRDefault="006C1AA5" w:rsidP="00CD2EF2">
            <w:pPr>
              <w:rPr>
                <w:rFonts w:ascii="Times New Roman" w:hAnsi="Times New Roman" w:cs="Times New Roman"/>
                <w:sz w:val="24"/>
                <w:szCs w:val="24"/>
              </w:rPr>
            </w:pPr>
            <w:r w:rsidRPr="00BD33CA">
              <w:rPr>
                <w:rFonts w:ascii="Times New Roman" w:hAnsi="Times New Roman" w:cs="Times New Roman"/>
                <w:sz w:val="24"/>
                <w:szCs w:val="24"/>
              </w:rPr>
              <w:t>MFO/</w:t>
            </w:r>
            <w:r w:rsidR="00CD2EF2" w:rsidRPr="00BD33CA">
              <w:rPr>
                <w:rFonts w:ascii="Times New Roman" w:hAnsi="Times New Roman" w:cs="Times New Roman"/>
                <w:sz w:val="24"/>
                <w:szCs w:val="24"/>
              </w:rPr>
              <w:t xml:space="preserve"> MCD/</w:t>
            </w:r>
          </w:p>
          <w:p w14:paraId="41DC3BD7" w14:textId="7ECB3B22" w:rsidR="006C1AA5" w:rsidRPr="00BD33CA" w:rsidRDefault="006C1AA5" w:rsidP="0032165E">
            <w:pPr>
              <w:rPr>
                <w:rFonts w:ascii="Times New Roman" w:hAnsi="Times New Roman" w:cs="Times New Roman"/>
                <w:sz w:val="24"/>
                <w:szCs w:val="24"/>
              </w:rPr>
            </w:pPr>
            <w:r w:rsidRPr="00BD33CA">
              <w:rPr>
                <w:rFonts w:ascii="Times New Roman" w:hAnsi="Times New Roman" w:cs="Times New Roman"/>
                <w:sz w:val="24"/>
                <w:szCs w:val="24"/>
              </w:rPr>
              <w:t>REVENUE HEAD</w:t>
            </w:r>
          </w:p>
          <w:p w14:paraId="38F07B2D" w14:textId="77777777" w:rsidR="006C1AA5" w:rsidRPr="00BD33CA" w:rsidRDefault="006C1AA5" w:rsidP="0032165E">
            <w:pPr>
              <w:rPr>
                <w:rFonts w:ascii="Times New Roman" w:hAnsi="Times New Roman" w:cs="Times New Roman"/>
                <w:sz w:val="24"/>
                <w:szCs w:val="24"/>
              </w:rPr>
            </w:pPr>
          </w:p>
          <w:p w14:paraId="7CB23F8A" w14:textId="77777777" w:rsidR="006C1AA5" w:rsidRPr="00BD33CA" w:rsidRDefault="006C1AA5" w:rsidP="0032165E">
            <w:pPr>
              <w:rPr>
                <w:rFonts w:ascii="Times New Roman" w:hAnsi="Times New Roman" w:cs="Times New Roman"/>
                <w:sz w:val="24"/>
                <w:szCs w:val="24"/>
              </w:rPr>
            </w:pPr>
          </w:p>
          <w:p w14:paraId="5D3C9B4D" w14:textId="77777777" w:rsidR="006C1AA5" w:rsidRPr="00BD33CA" w:rsidRDefault="006C1AA5" w:rsidP="0032165E">
            <w:pPr>
              <w:rPr>
                <w:rFonts w:ascii="Times New Roman" w:hAnsi="Times New Roman" w:cs="Times New Roman"/>
                <w:sz w:val="24"/>
                <w:szCs w:val="24"/>
              </w:rPr>
            </w:pPr>
          </w:p>
          <w:p w14:paraId="791EB0B6" w14:textId="77777777" w:rsidR="006C1AA5" w:rsidRPr="00BD33CA" w:rsidRDefault="006C1AA5" w:rsidP="0032165E">
            <w:pPr>
              <w:rPr>
                <w:rFonts w:ascii="Times New Roman" w:hAnsi="Times New Roman" w:cs="Times New Roman"/>
                <w:sz w:val="24"/>
                <w:szCs w:val="24"/>
              </w:rPr>
            </w:pPr>
          </w:p>
          <w:p w14:paraId="296E2ADB" w14:textId="77777777" w:rsidR="006C1AA5" w:rsidRPr="00BD33CA" w:rsidRDefault="006C1AA5" w:rsidP="0032165E">
            <w:pPr>
              <w:rPr>
                <w:rFonts w:ascii="Times New Roman" w:hAnsi="Times New Roman" w:cs="Times New Roman"/>
                <w:sz w:val="24"/>
                <w:szCs w:val="24"/>
              </w:rPr>
            </w:pPr>
          </w:p>
          <w:p w14:paraId="026EED67" w14:textId="77777777" w:rsidR="006C1AA5" w:rsidRPr="00BD33CA" w:rsidRDefault="006C1AA5" w:rsidP="0032165E">
            <w:pPr>
              <w:rPr>
                <w:rFonts w:ascii="Times New Roman" w:hAnsi="Times New Roman" w:cs="Times New Roman"/>
                <w:sz w:val="24"/>
                <w:szCs w:val="24"/>
              </w:rPr>
            </w:pPr>
          </w:p>
          <w:p w14:paraId="749633B9" w14:textId="77777777" w:rsidR="006C1AA5" w:rsidRPr="00BD33CA" w:rsidRDefault="006C1AA5" w:rsidP="0032165E">
            <w:pPr>
              <w:rPr>
                <w:rFonts w:ascii="Times New Roman" w:hAnsi="Times New Roman" w:cs="Times New Roman"/>
                <w:sz w:val="24"/>
                <w:szCs w:val="24"/>
              </w:rPr>
            </w:pPr>
          </w:p>
          <w:p w14:paraId="414B3FF6" w14:textId="77777777" w:rsidR="006C1AA5" w:rsidRPr="00BD33CA" w:rsidRDefault="006C1AA5" w:rsidP="0032165E">
            <w:pPr>
              <w:rPr>
                <w:rFonts w:ascii="Times New Roman" w:hAnsi="Times New Roman" w:cs="Times New Roman"/>
                <w:sz w:val="24"/>
                <w:szCs w:val="24"/>
              </w:rPr>
            </w:pPr>
          </w:p>
          <w:p w14:paraId="7EE1A597" w14:textId="77777777" w:rsidR="006C1AA5" w:rsidRPr="00BD33CA" w:rsidRDefault="006C1AA5" w:rsidP="0032165E">
            <w:pPr>
              <w:rPr>
                <w:rFonts w:ascii="Times New Roman" w:hAnsi="Times New Roman" w:cs="Times New Roman"/>
                <w:sz w:val="24"/>
                <w:szCs w:val="24"/>
              </w:rPr>
            </w:pPr>
          </w:p>
          <w:p w14:paraId="319AA145" w14:textId="77777777" w:rsidR="006C1AA5" w:rsidRPr="00BD33CA" w:rsidRDefault="006C1AA5" w:rsidP="0032165E">
            <w:pPr>
              <w:rPr>
                <w:rFonts w:ascii="Times New Roman" w:hAnsi="Times New Roman" w:cs="Times New Roman"/>
                <w:sz w:val="24"/>
                <w:szCs w:val="24"/>
              </w:rPr>
            </w:pPr>
          </w:p>
          <w:p w14:paraId="1429A105" w14:textId="77777777" w:rsidR="006C1AA5" w:rsidRPr="00BD33CA" w:rsidRDefault="006C1AA5" w:rsidP="0032165E">
            <w:pPr>
              <w:rPr>
                <w:rFonts w:ascii="Times New Roman" w:hAnsi="Times New Roman" w:cs="Times New Roman"/>
                <w:sz w:val="24"/>
                <w:szCs w:val="24"/>
              </w:rPr>
            </w:pPr>
          </w:p>
          <w:p w14:paraId="1C130533" w14:textId="77777777" w:rsidR="006C1AA5" w:rsidRPr="00BD33CA" w:rsidRDefault="006C1AA5" w:rsidP="0032165E">
            <w:pPr>
              <w:rPr>
                <w:rFonts w:ascii="Times New Roman" w:hAnsi="Times New Roman" w:cs="Times New Roman"/>
                <w:sz w:val="24"/>
                <w:szCs w:val="24"/>
              </w:rPr>
            </w:pPr>
          </w:p>
          <w:p w14:paraId="20BB3AD7" w14:textId="77777777" w:rsidR="006C1AA5" w:rsidRPr="00BD33CA" w:rsidRDefault="006C1AA5" w:rsidP="0032165E">
            <w:pPr>
              <w:rPr>
                <w:rFonts w:ascii="Times New Roman" w:hAnsi="Times New Roman" w:cs="Times New Roman"/>
                <w:sz w:val="24"/>
                <w:szCs w:val="24"/>
              </w:rPr>
            </w:pPr>
          </w:p>
          <w:p w14:paraId="49CCFE41" w14:textId="77777777" w:rsidR="001D3546" w:rsidRPr="00BD33CA" w:rsidRDefault="001D3546" w:rsidP="0032165E">
            <w:pPr>
              <w:rPr>
                <w:rFonts w:ascii="Times New Roman" w:hAnsi="Times New Roman" w:cs="Times New Roman"/>
                <w:sz w:val="24"/>
                <w:szCs w:val="24"/>
              </w:rPr>
            </w:pPr>
          </w:p>
          <w:p w14:paraId="5842EDA3" w14:textId="77777777" w:rsidR="00594DC3" w:rsidRPr="00BD33CA" w:rsidRDefault="00594DC3" w:rsidP="0032165E">
            <w:pPr>
              <w:rPr>
                <w:rFonts w:ascii="Times New Roman" w:hAnsi="Times New Roman" w:cs="Times New Roman"/>
                <w:sz w:val="24"/>
                <w:szCs w:val="24"/>
              </w:rPr>
            </w:pPr>
          </w:p>
          <w:p w14:paraId="1AA360E1" w14:textId="77777777" w:rsidR="00594DC3" w:rsidRPr="00BD33CA" w:rsidRDefault="00594DC3" w:rsidP="0032165E">
            <w:pPr>
              <w:rPr>
                <w:rFonts w:ascii="Times New Roman" w:hAnsi="Times New Roman" w:cs="Times New Roman"/>
                <w:sz w:val="24"/>
                <w:szCs w:val="24"/>
              </w:rPr>
            </w:pPr>
          </w:p>
          <w:p w14:paraId="08C86957" w14:textId="7745CF65" w:rsidR="001D3546" w:rsidRDefault="001D3546" w:rsidP="0032165E">
            <w:pPr>
              <w:rPr>
                <w:rFonts w:ascii="Times New Roman" w:hAnsi="Times New Roman" w:cs="Times New Roman"/>
                <w:sz w:val="24"/>
                <w:szCs w:val="24"/>
              </w:rPr>
            </w:pPr>
          </w:p>
          <w:p w14:paraId="3F3F2B6A" w14:textId="69AB69FB" w:rsidR="00A84854" w:rsidRPr="00BD33CA" w:rsidRDefault="00A84854" w:rsidP="0032165E">
            <w:pPr>
              <w:rPr>
                <w:rFonts w:ascii="Times New Roman" w:hAnsi="Times New Roman" w:cs="Times New Roman"/>
                <w:sz w:val="24"/>
                <w:szCs w:val="24"/>
              </w:rPr>
            </w:pPr>
          </w:p>
          <w:p w14:paraId="0BF75816" w14:textId="45B04856" w:rsidR="000304EC" w:rsidRPr="00BD33CA" w:rsidRDefault="006C1AA5" w:rsidP="0032165E">
            <w:pPr>
              <w:rPr>
                <w:rFonts w:ascii="Times New Roman" w:hAnsi="Times New Roman" w:cs="Times New Roman"/>
                <w:sz w:val="24"/>
                <w:szCs w:val="24"/>
              </w:rPr>
            </w:pPr>
            <w:r w:rsidRPr="00BD33CA">
              <w:rPr>
                <w:rFonts w:ascii="Times New Roman" w:hAnsi="Times New Roman" w:cs="Times New Roman"/>
                <w:sz w:val="24"/>
                <w:szCs w:val="24"/>
              </w:rPr>
              <w:t>MFO/</w:t>
            </w:r>
            <w:r w:rsidR="001D3546" w:rsidRPr="00BD33CA">
              <w:rPr>
                <w:rFonts w:ascii="Times New Roman" w:hAnsi="Times New Roman" w:cs="Times New Roman"/>
                <w:sz w:val="24"/>
                <w:szCs w:val="24"/>
              </w:rPr>
              <w:t xml:space="preserve"> </w:t>
            </w:r>
            <w:r w:rsidRPr="00BD33CA">
              <w:rPr>
                <w:rFonts w:ascii="Times New Roman" w:hAnsi="Times New Roman" w:cs="Times New Roman"/>
                <w:sz w:val="24"/>
                <w:szCs w:val="24"/>
              </w:rPr>
              <w:t>MCD</w:t>
            </w:r>
            <w:r w:rsidR="001D3546" w:rsidRPr="00BD33CA">
              <w:rPr>
                <w:rFonts w:ascii="Times New Roman" w:hAnsi="Times New Roman" w:cs="Times New Roman"/>
                <w:sz w:val="24"/>
                <w:szCs w:val="24"/>
              </w:rPr>
              <w:t>/</w:t>
            </w:r>
          </w:p>
          <w:p w14:paraId="3D049D30" w14:textId="1367B0D3" w:rsidR="006C1AA5" w:rsidRPr="00BD33CA" w:rsidRDefault="000304EC" w:rsidP="0032165E">
            <w:pPr>
              <w:rPr>
                <w:rFonts w:ascii="Times New Roman" w:hAnsi="Times New Roman" w:cs="Times New Roman"/>
                <w:sz w:val="24"/>
                <w:szCs w:val="24"/>
              </w:rPr>
            </w:pPr>
            <w:r w:rsidRPr="00BD33CA">
              <w:rPr>
                <w:rFonts w:ascii="Times New Roman" w:hAnsi="Times New Roman" w:cs="Times New Roman"/>
                <w:sz w:val="24"/>
                <w:szCs w:val="24"/>
              </w:rPr>
              <w:t>REVENUE HEAD</w:t>
            </w:r>
          </w:p>
          <w:p w14:paraId="750F0A15" w14:textId="77777777" w:rsidR="006C1AA5" w:rsidRPr="00BD33CA" w:rsidRDefault="006C1AA5" w:rsidP="0032165E">
            <w:pPr>
              <w:rPr>
                <w:rFonts w:ascii="Times New Roman" w:hAnsi="Times New Roman" w:cs="Times New Roman"/>
                <w:sz w:val="24"/>
                <w:szCs w:val="24"/>
              </w:rPr>
            </w:pPr>
          </w:p>
          <w:p w14:paraId="5D02CB0D" w14:textId="77777777" w:rsidR="006C1AA5" w:rsidRPr="00BD33CA" w:rsidRDefault="006C1AA5" w:rsidP="0032165E">
            <w:pPr>
              <w:rPr>
                <w:rFonts w:ascii="Times New Roman" w:hAnsi="Times New Roman" w:cs="Times New Roman"/>
                <w:sz w:val="24"/>
                <w:szCs w:val="24"/>
              </w:rPr>
            </w:pPr>
          </w:p>
          <w:p w14:paraId="36A7A17C" w14:textId="199ADC1E" w:rsidR="0012638A" w:rsidRPr="00BD33CA" w:rsidRDefault="0012638A" w:rsidP="0032165E">
            <w:pPr>
              <w:jc w:val="both"/>
              <w:rPr>
                <w:rFonts w:ascii="Times New Roman" w:hAnsi="Times New Roman" w:cs="Times New Roman"/>
                <w:sz w:val="24"/>
                <w:szCs w:val="24"/>
              </w:rPr>
            </w:pPr>
          </w:p>
          <w:p w14:paraId="72EA4B31" w14:textId="77960D9A" w:rsidR="00BD5044" w:rsidRDefault="00BD5044" w:rsidP="0032165E">
            <w:pPr>
              <w:jc w:val="both"/>
              <w:rPr>
                <w:rFonts w:ascii="Times New Roman" w:hAnsi="Times New Roman" w:cs="Times New Roman"/>
                <w:sz w:val="24"/>
                <w:szCs w:val="24"/>
              </w:rPr>
            </w:pPr>
          </w:p>
          <w:p w14:paraId="5294D6BD" w14:textId="6AC19BFC" w:rsidR="00C976EB" w:rsidRDefault="00C976EB" w:rsidP="0032165E">
            <w:pPr>
              <w:jc w:val="both"/>
              <w:rPr>
                <w:rFonts w:ascii="Times New Roman" w:hAnsi="Times New Roman" w:cs="Times New Roman"/>
                <w:sz w:val="24"/>
                <w:szCs w:val="24"/>
              </w:rPr>
            </w:pPr>
          </w:p>
          <w:p w14:paraId="2089F993" w14:textId="23DD607C" w:rsidR="00C976EB" w:rsidRDefault="00C976EB" w:rsidP="0032165E">
            <w:pPr>
              <w:jc w:val="both"/>
              <w:rPr>
                <w:rFonts w:ascii="Times New Roman" w:hAnsi="Times New Roman" w:cs="Times New Roman"/>
                <w:sz w:val="24"/>
                <w:szCs w:val="24"/>
              </w:rPr>
            </w:pPr>
          </w:p>
          <w:p w14:paraId="7ECB4092" w14:textId="391E73B2" w:rsidR="00C976EB" w:rsidRDefault="00C976EB" w:rsidP="0032165E">
            <w:pPr>
              <w:jc w:val="both"/>
              <w:rPr>
                <w:rFonts w:ascii="Times New Roman" w:hAnsi="Times New Roman" w:cs="Times New Roman"/>
                <w:sz w:val="24"/>
                <w:szCs w:val="24"/>
              </w:rPr>
            </w:pPr>
          </w:p>
          <w:p w14:paraId="604933F3" w14:textId="4A53228E" w:rsidR="00C976EB" w:rsidRDefault="00C976EB" w:rsidP="0032165E">
            <w:pPr>
              <w:jc w:val="both"/>
              <w:rPr>
                <w:rFonts w:ascii="Times New Roman" w:hAnsi="Times New Roman" w:cs="Times New Roman"/>
                <w:sz w:val="24"/>
                <w:szCs w:val="24"/>
              </w:rPr>
            </w:pPr>
          </w:p>
          <w:p w14:paraId="72618EC1" w14:textId="158615C1" w:rsidR="00C976EB" w:rsidRDefault="00C976EB" w:rsidP="0032165E">
            <w:pPr>
              <w:jc w:val="both"/>
              <w:rPr>
                <w:rFonts w:ascii="Times New Roman" w:hAnsi="Times New Roman" w:cs="Times New Roman"/>
                <w:sz w:val="24"/>
                <w:szCs w:val="24"/>
              </w:rPr>
            </w:pPr>
          </w:p>
          <w:p w14:paraId="53FD4B9A" w14:textId="71F624FD" w:rsidR="00C976EB" w:rsidRDefault="00C976EB" w:rsidP="0032165E">
            <w:pPr>
              <w:jc w:val="both"/>
              <w:rPr>
                <w:rFonts w:ascii="Times New Roman" w:hAnsi="Times New Roman" w:cs="Times New Roman"/>
                <w:sz w:val="24"/>
                <w:szCs w:val="24"/>
              </w:rPr>
            </w:pPr>
          </w:p>
          <w:p w14:paraId="0AF5E59D" w14:textId="306E12EB" w:rsidR="00C976EB" w:rsidRDefault="00C976EB" w:rsidP="0032165E">
            <w:pPr>
              <w:jc w:val="both"/>
              <w:rPr>
                <w:rFonts w:ascii="Times New Roman" w:hAnsi="Times New Roman" w:cs="Times New Roman"/>
                <w:sz w:val="24"/>
                <w:szCs w:val="24"/>
              </w:rPr>
            </w:pPr>
          </w:p>
          <w:p w14:paraId="09D89A04" w14:textId="05BD3297" w:rsidR="00C976EB" w:rsidRDefault="00C976EB" w:rsidP="0032165E">
            <w:pPr>
              <w:jc w:val="both"/>
              <w:rPr>
                <w:rFonts w:ascii="Times New Roman" w:hAnsi="Times New Roman" w:cs="Times New Roman"/>
                <w:sz w:val="24"/>
                <w:szCs w:val="24"/>
              </w:rPr>
            </w:pPr>
          </w:p>
          <w:p w14:paraId="464A6E39" w14:textId="7E528E92" w:rsidR="00C976EB" w:rsidRDefault="00C976EB" w:rsidP="0032165E">
            <w:pPr>
              <w:jc w:val="both"/>
              <w:rPr>
                <w:rFonts w:ascii="Times New Roman" w:hAnsi="Times New Roman" w:cs="Times New Roman"/>
                <w:sz w:val="24"/>
                <w:szCs w:val="24"/>
              </w:rPr>
            </w:pPr>
          </w:p>
          <w:p w14:paraId="40347418" w14:textId="5AF8D03E" w:rsidR="00C976EB" w:rsidRDefault="00C976EB" w:rsidP="0032165E">
            <w:pPr>
              <w:jc w:val="both"/>
              <w:rPr>
                <w:rFonts w:ascii="Times New Roman" w:hAnsi="Times New Roman" w:cs="Times New Roman"/>
                <w:sz w:val="24"/>
                <w:szCs w:val="24"/>
              </w:rPr>
            </w:pPr>
          </w:p>
          <w:p w14:paraId="5D0D60D3" w14:textId="7AC945CA" w:rsidR="00C976EB" w:rsidRDefault="00C976EB" w:rsidP="0032165E">
            <w:pPr>
              <w:jc w:val="both"/>
              <w:rPr>
                <w:rFonts w:ascii="Times New Roman" w:hAnsi="Times New Roman" w:cs="Times New Roman"/>
                <w:sz w:val="24"/>
                <w:szCs w:val="24"/>
              </w:rPr>
            </w:pPr>
          </w:p>
          <w:p w14:paraId="10BA35B2" w14:textId="77777777" w:rsidR="00C976EB" w:rsidRPr="00BD33CA" w:rsidRDefault="00C976EB" w:rsidP="0032165E">
            <w:pPr>
              <w:jc w:val="both"/>
              <w:rPr>
                <w:rFonts w:ascii="Times New Roman" w:hAnsi="Times New Roman" w:cs="Times New Roman"/>
                <w:sz w:val="24"/>
                <w:szCs w:val="24"/>
              </w:rPr>
            </w:pPr>
          </w:p>
          <w:p w14:paraId="2C90F6E3" w14:textId="11F936A2" w:rsidR="00BD5044" w:rsidRPr="00BD33CA" w:rsidRDefault="00BD5044" w:rsidP="0032165E">
            <w:pPr>
              <w:rPr>
                <w:rFonts w:ascii="Times New Roman" w:hAnsi="Times New Roman" w:cs="Times New Roman"/>
                <w:sz w:val="24"/>
                <w:szCs w:val="24"/>
              </w:rPr>
            </w:pPr>
            <w:r w:rsidRPr="00BD33CA">
              <w:rPr>
                <w:rFonts w:ascii="Times New Roman" w:hAnsi="Times New Roman" w:cs="Times New Roman"/>
                <w:sz w:val="24"/>
                <w:szCs w:val="24"/>
              </w:rPr>
              <w:t xml:space="preserve">MFO/MCD/ </w:t>
            </w:r>
            <w:r w:rsidR="0069362C" w:rsidRPr="00BD33CA">
              <w:rPr>
                <w:rFonts w:ascii="Times New Roman" w:hAnsi="Times New Roman" w:cs="Times New Roman"/>
                <w:sz w:val="24"/>
                <w:szCs w:val="24"/>
              </w:rPr>
              <w:t>REVENUE HEAD</w:t>
            </w:r>
          </w:p>
          <w:p w14:paraId="505C37BC" w14:textId="77777777" w:rsidR="00BD5044" w:rsidRPr="00BD33CA" w:rsidRDefault="00BD5044" w:rsidP="0032165E">
            <w:pPr>
              <w:jc w:val="both"/>
              <w:rPr>
                <w:rFonts w:ascii="Times New Roman" w:hAnsi="Times New Roman" w:cs="Times New Roman"/>
                <w:sz w:val="24"/>
                <w:szCs w:val="24"/>
              </w:rPr>
            </w:pPr>
          </w:p>
          <w:p w14:paraId="7CD2F5E5" w14:textId="77777777" w:rsidR="00BD5044" w:rsidRPr="00BD33CA" w:rsidRDefault="00BD5044" w:rsidP="0032165E">
            <w:pPr>
              <w:jc w:val="both"/>
              <w:rPr>
                <w:rFonts w:ascii="Times New Roman" w:hAnsi="Times New Roman" w:cs="Times New Roman"/>
                <w:i/>
                <w:sz w:val="24"/>
                <w:szCs w:val="24"/>
              </w:rPr>
            </w:pPr>
          </w:p>
          <w:p w14:paraId="443040C9" w14:textId="77777777" w:rsidR="00BD5044" w:rsidRPr="00BD33CA" w:rsidRDefault="00BD5044" w:rsidP="0032165E">
            <w:pPr>
              <w:jc w:val="both"/>
              <w:rPr>
                <w:rFonts w:ascii="Times New Roman" w:hAnsi="Times New Roman" w:cs="Times New Roman"/>
                <w:i/>
                <w:sz w:val="24"/>
                <w:szCs w:val="24"/>
              </w:rPr>
            </w:pPr>
          </w:p>
          <w:p w14:paraId="0A323CC2" w14:textId="77777777" w:rsidR="00BD5044" w:rsidRPr="00BD33CA" w:rsidRDefault="00BD5044" w:rsidP="0032165E">
            <w:pPr>
              <w:jc w:val="both"/>
              <w:rPr>
                <w:rFonts w:ascii="Times New Roman" w:hAnsi="Times New Roman" w:cs="Times New Roman"/>
                <w:i/>
                <w:sz w:val="24"/>
                <w:szCs w:val="24"/>
              </w:rPr>
            </w:pPr>
          </w:p>
          <w:p w14:paraId="44519ADE" w14:textId="77777777" w:rsidR="00BD5044" w:rsidRPr="00BD33CA" w:rsidRDefault="00BD5044" w:rsidP="0032165E">
            <w:pPr>
              <w:jc w:val="both"/>
              <w:rPr>
                <w:rFonts w:ascii="Times New Roman" w:hAnsi="Times New Roman" w:cs="Times New Roman"/>
                <w:i/>
                <w:sz w:val="24"/>
                <w:szCs w:val="24"/>
              </w:rPr>
            </w:pPr>
          </w:p>
          <w:p w14:paraId="09AF1FED" w14:textId="77777777" w:rsidR="00BD5044" w:rsidRPr="00BD33CA" w:rsidRDefault="00BD5044" w:rsidP="0032165E">
            <w:pPr>
              <w:jc w:val="both"/>
              <w:rPr>
                <w:rFonts w:ascii="Times New Roman" w:hAnsi="Times New Roman" w:cs="Times New Roman"/>
                <w:i/>
                <w:sz w:val="24"/>
                <w:szCs w:val="24"/>
              </w:rPr>
            </w:pPr>
          </w:p>
          <w:p w14:paraId="1E688271" w14:textId="77777777" w:rsidR="00BD5044" w:rsidRPr="00BD33CA" w:rsidRDefault="00BD5044" w:rsidP="0032165E">
            <w:pPr>
              <w:jc w:val="both"/>
              <w:rPr>
                <w:rFonts w:ascii="Times New Roman" w:hAnsi="Times New Roman" w:cs="Times New Roman"/>
                <w:i/>
                <w:sz w:val="24"/>
                <w:szCs w:val="24"/>
              </w:rPr>
            </w:pPr>
          </w:p>
          <w:p w14:paraId="2A60FD7F" w14:textId="77777777" w:rsidR="00BD5044" w:rsidRPr="00BD33CA" w:rsidRDefault="00BD5044" w:rsidP="0032165E">
            <w:pPr>
              <w:jc w:val="both"/>
              <w:rPr>
                <w:rFonts w:ascii="Times New Roman" w:hAnsi="Times New Roman" w:cs="Times New Roman"/>
                <w:i/>
                <w:sz w:val="24"/>
                <w:szCs w:val="24"/>
              </w:rPr>
            </w:pPr>
          </w:p>
          <w:p w14:paraId="765A3E12" w14:textId="208F6987" w:rsidR="009C7AB7" w:rsidRPr="00BD33CA" w:rsidRDefault="009C7AB7" w:rsidP="0032165E">
            <w:pPr>
              <w:jc w:val="both"/>
              <w:rPr>
                <w:rFonts w:ascii="Times New Roman" w:hAnsi="Times New Roman" w:cs="Times New Roman"/>
                <w:i/>
                <w:sz w:val="24"/>
                <w:szCs w:val="24"/>
              </w:rPr>
            </w:pPr>
          </w:p>
          <w:p w14:paraId="1387BBBC" w14:textId="77777777" w:rsidR="009C7AB7" w:rsidRPr="00BD33CA" w:rsidRDefault="009C7AB7" w:rsidP="0032165E">
            <w:pPr>
              <w:jc w:val="both"/>
              <w:rPr>
                <w:rFonts w:ascii="Times New Roman" w:hAnsi="Times New Roman" w:cs="Times New Roman"/>
                <w:i/>
                <w:sz w:val="24"/>
                <w:szCs w:val="24"/>
              </w:rPr>
            </w:pPr>
          </w:p>
          <w:p w14:paraId="7EC00B88" w14:textId="7EBE17D6" w:rsidR="00BD5044" w:rsidRPr="00BD33CA" w:rsidRDefault="00BD5044" w:rsidP="0032165E">
            <w:pPr>
              <w:rPr>
                <w:rFonts w:ascii="Times New Roman" w:hAnsi="Times New Roman" w:cs="Times New Roman"/>
                <w:sz w:val="24"/>
                <w:szCs w:val="24"/>
              </w:rPr>
            </w:pPr>
            <w:r w:rsidRPr="00BD33CA">
              <w:rPr>
                <w:rFonts w:ascii="Times New Roman" w:hAnsi="Times New Roman" w:cs="Times New Roman"/>
                <w:sz w:val="24"/>
                <w:szCs w:val="24"/>
              </w:rPr>
              <w:t xml:space="preserve">MFO/MCD/ </w:t>
            </w:r>
            <w:r w:rsidR="004126BD" w:rsidRPr="00BD33CA">
              <w:rPr>
                <w:rFonts w:ascii="Times New Roman" w:hAnsi="Times New Roman" w:cs="Times New Roman"/>
                <w:sz w:val="24"/>
                <w:szCs w:val="24"/>
              </w:rPr>
              <w:t xml:space="preserve">REVENUE </w:t>
            </w:r>
            <w:r w:rsidR="00281E65" w:rsidRPr="00BD33CA">
              <w:rPr>
                <w:rFonts w:ascii="Times New Roman" w:hAnsi="Times New Roman" w:cs="Times New Roman"/>
                <w:sz w:val="24"/>
                <w:szCs w:val="24"/>
              </w:rPr>
              <w:t>HEAD</w:t>
            </w:r>
          </w:p>
          <w:p w14:paraId="28876316" w14:textId="77777777" w:rsidR="00BD5044" w:rsidRPr="00BD33CA" w:rsidRDefault="00BD5044" w:rsidP="0032165E">
            <w:pPr>
              <w:jc w:val="both"/>
              <w:rPr>
                <w:rFonts w:ascii="Times New Roman" w:hAnsi="Times New Roman" w:cs="Times New Roman"/>
                <w:i/>
                <w:sz w:val="24"/>
                <w:szCs w:val="24"/>
              </w:rPr>
            </w:pPr>
          </w:p>
          <w:p w14:paraId="6CF0F99D" w14:textId="77777777" w:rsidR="00BD5044" w:rsidRPr="00BD33CA" w:rsidRDefault="00BD5044" w:rsidP="0032165E">
            <w:pPr>
              <w:jc w:val="both"/>
              <w:rPr>
                <w:rFonts w:ascii="Times New Roman" w:hAnsi="Times New Roman" w:cs="Times New Roman"/>
                <w:i/>
                <w:sz w:val="24"/>
                <w:szCs w:val="24"/>
              </w:rPr>
            </w:pPr>
          </w:p>
          <w:p w14:paraId="73A4E5D5" w14:textId="77777777" w:rsidR="00BD5044" w:rsidRPr="00BD33CA" w:rsidRDefault="00BD5044" w:rsidP="0032165E">
            <w:pPr>
              <w:jc w:val="both"/>
              <w:rPr>
                <w:rFonts w:ascii="Times New Roman" w:hAnsi="Times New Roman" w:cs="Times New Roman"/>
                <w:i/>
                <w:sz w:val="24"/>
                <w:szCs w:val="24"/>
              </w:rPr>
            </w:pPr>
          </w:p>
          <w:p w14:paraId="18120881" w14:textId="77777777" w:rsidR="00BD5044" w:rsidRPr="00BD33CA" w:rsidRDefault="00BD5044" w:rsidP="0032165E">
            <w:pPr>
              <w:jc w:val="both"/>
              <w:rPr>
                <w:rFonts w:ascii="Times New Roman" w:hAnsi="Times New Roman" w:cs="Times New Roman"/>
                <w:i/>
                <w:sz w:val="24"/>
                <w:szCs w:val="24"/>
              </w:rPr>
            </w:pPr>
          </w:p>
          <w:p w14:paraId="06DCF48A" w14:textId="77777777" w:rsidR="00BD5044" w:rsidRPr="00BD33CA" w:rsidRDefault="00BD5044" w:rsidP="0032165E">
            <w:pPr>
              <w:jc w:val="both"/>
              <w:rPr>
                <w:rFonts w:ascii="Times New Roman" w:hAnsi="Times New Roman" w:cs="Times New Roman"/>
                <w:i/>
                <w:sz w:val="24"/>
                <w:szCs w:val="24"/>
              </w:rPr>
            </w:pPr>
          </w:p>
          <w:p w14:paraId="659E0408" w14:textId="77777777" w:rsidR="00BD5044" w:rsidRPr="00BD33CA" w:rsidRDefault="00BD5044" w:rsidP="0032165E">
            <w:pPr>
              <w:jc w:val="both"/>
              <w:rPr>
                <w:rFonts w:ascii="Times New Roman" w:hAnsi="Times New Roman" w:cs="Times New Roman"/>
                <w:i/>
                <w:sz w:val="24"/>
                <w:szCs w:val="24"/>
              </w:rPr>
            </w:pPr>
          </w:p>
          <w:p w14:paraId="40E6FC62" w14:textId="6DDFAD14" w:rsidR="00BD5044" w:rsidRPr="00BD33CA" w:rsidRDefault="00BD5044" w:rsidP="0032165E">
            <w:pPr>
              <w:jc w:val="both"/>
              <w:rPr>
                <w:rFonts w:ascii="Times New Roman" w:hAnsi="Times New Roman" w:cs="Times New Roman"/>
                <w:i/>
                <w:sz w:val="24"/>
                <w:szCs w:val="24"/>
              </w:rPr>
            </w:pPr>
          </w:p>
          <w:p w14:paraId="786D1955" w14:textId="77777777" w:rsidR="00BD5044" w:rsidRPr="00BD33CA" w:rsidRDefault="00BD5044" w:rsidP="0032165E">
            <w:pPr>
              <w:jc w:val="both"/>
              <w:rPr>
                <w:rFonts w:ascii="Times New Roman" w:hAnsi="Times New Roman" w:cs="Times New Roman"/>
                <w:i/>
                <w:sz w:val="24"/>
                <w:szCs w:val="24"/>
              </w:rPr>
            </w:pPr>
          </w:p>
          <w:p w14:paraId="7B5B1183" w14:textId="69969F29" w:rsidR="009218BB" w:rsidRPr="00BD33CA" w:rsidRDefault="009218BB" w:rsidP="0032165E">
            <w:pPr>
              <w:rPr>
                <w:rFonts w:ascii="Times New Roman" w:hAnsi="Times New Roman" w:cs="Times New Roman"/>
                <w:sz w:val="24"/>
                <w:szCs w:val="24"/>
              </w:rPr>
            </w:pPr>
          </w:p>
          <w:p w14:paraId="0E668C83" w14:textId="3D967C4C" w:rsidR="004126BD" w:rsidRDefault="004126BD" w:rsidP="00E61199">
            <w:pPr>
              <w:rPr>
                <w:rFonts w:ascii="Times New Roman" w:hAnsi="Times New Roman" w:cs="Times New Roman"/>
                <w:sz w:val="24"/>
                <w:szCs w:val="24"/>
              </w:rPr>
            </w:pPr>
          </w:p>
          <w:p w14:paraId="512B4DB4" w14:textId="028DD00E" w:rsidR="00152AC1" w:rsidRDefault="00152AC1" w:rsidP="00E61199">
            <w:pPr>
              <w:rPr>
                <w:rFonts w:ascii="Times New Roman" w:hAnsi="Times New Roman" w:cs="Times New Roman"/>
                <w:sz w:val="24"/>
                <w:szCs w:val="24"/>
              </w:rPr>
            </w:pPr>
          </w:p>
          <w:p w14:paraId="1573517A" w14:textId="0681ACA1" w:rsidR="00AF49BE" w:rsidRDefault="00AF49BE" w:rsidP="00E61199">
            <w:pPr>
              <w:rPr>
                <w:rFonts w:ascii="Times New Roman" w:hAnsi="Times New Roman" w:cs="Times New Roman"/>
                <w:sz w:val="24"/>
                <w:szCs w:val="24"/>
              </w:rPr>
            </w:pPr>
          </w:p>
          <w:p w14:paraId="030A36D9" w14:textId="7B82F6C4" w:rsidR="00152AC1" w:rsidRPr="00BD33CA" w:rsidRDefault="00152AC1" w:rsidP="00E61199">
            <w:pPr>
              <w:rPr>
                <w:rFonts w:ascii="Times New Roman" w:hAnsi="Times New Roman" w:cs="Times New Roman"/>
                <w:sz w:val="24"/>
                <w:szCs w:val="24"/>
              </w:rPr>
            </w:pPr>
          </w:p>
          <w:p w14:paraId="08DBD9ED" w14:textId="3B1E2462" w:rsidR="00BD5044" w:rsidRPr="00BD33CA" w:rsidRDefault="00BD5044" w:rsidP="00E61199">
            <w:pPr>
              <w:rPr>
                <w:rFonts w:ascii="Times New Roman" w:hAnsi="Times New Roman" w:cs="Times New Roman"/>
                <w:sz w:val="24"/>
                <w:szCs w:val="24"/>
              </w:rPr>
            </w:pPr>
            <w:r w:rsidRPr="00BD33CA">
              <w:rPr>
                <w:rFonts w:ascii="Times New Roman" w:hAnsi="Times New Roman" w:cs="Times New Roman"/>
                <w:sz w:val="24"/>
                <w:szCs w:val="24"/>
              </w:rPr>
              <w:t>MCD/</w:t>
            </w:r>
            <w:r w:rsidR="00E61199" w:rsidRPr="00BD33CA">
              <w:rPr>
                <w:rFonts w:ascii="Times New Roman" w:hAnsi="Times New Roman" w:cs="Times New Roman"/>
                <w:sz w:val="24"/>
                <w:szCs w:val="24"/>
              </w:rPr>
              <w:t>MFO</w:t>
            </w:r>
          </w:p>
          <w:p w14:paraId="75440228" w14:textId="77777777" w:rsidR="00BD5044" w:rsidRPr="00BD33CA" w:rsidRDefault="00BD5044" w:rsidP="0032165E">
            <w:pPr>
              <w:jc w:val="both"/>
              <w:rPr>
                <w:rFonts w:ascii="Times New Roman" w:hAnsi="Times New Roman" w:cs="Times New Roman"/>
                <w:i/>
                <w:sz w:val="24"/>
                <w:szCs w:val="24"/>
              </w:rPr>
            </w:pPr>
          </w:p>
          <w:p w14:paraId="4D13A70D" w14:textId="77777777" w:rsidR="00BD5044" w:rsidRPr="00BD33CA" w:rsidRDefault="00BD5044" w:rsidP="0032165E">
            <w:pPr>
              <w:jc w:val="both"/>
              <w:rPr>
                <w:rFonts w:ascii="Times New Roman" w:hAnsi="Times New Roman" w:cs="Times New Roman"/>
                <w:i/>
                <w:sz w:val="24"/>
                <w:szCs w:val="24"/>
              </w:rPr>
            </w:pPr>
          </w:p>
          <w:p w14:paraId="05FC7492" w14:textId="77777777" w:rsidR="00BD5044" w:rsidRPr="00BD33CA" w:rsidRDefault="00BD5044" w:rsidP="0032165E">
            <w:pPr>
              <w:jc w:val="both"/>
              <w:rPr>
                <w:rFonts w:ascii="Times New Roman" w:hAnsi="Times New Roman" w:cs="Times New Roman"/>
                <w:i/>
                <w:sz w:val="24"/>
                <w:szCs w:val="24"/>
              </w:rPr>
            </w:pPr>
          </w:p>
          <w:p w14:paraId="4110A628" w14:textId="77777777" w:rsidR="00BD5044" w:rsidRPr="00BD33CA" w:rsidRDefault="00BD5044" w:rsidP="0032165E">
            <w:pPr>
              <w:jc w:val="both"/>
              <w:rPr>
                <w:rFonts w:ascii="Times New Roman" w:hAnsi="Times New Roman" w:cs="Times New Roman"/>
                <w:i/>
                <w:sz w:val="24"/>
                <w:szCs w:val="24"/>
              </w:rPr>
            </w:pPr>
          </w:p>
          <w:p w14:paraId="36C33150" w14:textId="77777777" w:rsidR="00BD5044" w:rsidRPr="00BD33CA" w:rsidRDefault="00BD5044" w:rsidP="0032165E">
            <w:pPr>
              <w:jc w:val="both"/>
              <w:rPr>
                <w:rFonts w:ascii="Times New Roman" w:hAnsi="Times New Roman" w:cs="Times New Roman"/>
                <w:i/>
                <w:sz w:val="24"/>
                <w:szCs w:val="24"/>
              </w:rPr>
            </w:pPr>
          </w:p>
          <w:p w14:paraId="7947894C" w14:textId="77777777" w:rsidR="00BD5044" w:rsidRPr="00BD33CA" w:rsidRDefault="00BD5044" w:rsidP="0032165E">
            <w:pPr>
              <w:jc w:val="both"/>
              <w:rPr>
                <w:rFonts w:ascii="Times New Roman" w:hAnsi="Times New Roman" w:cs="Times New Roman"/>
                <w:i/>
                <w:sz w:val="24"/>
                <w:szCs w:val="24"/>
              </w:rPr>
            </w:pPr>
          </w:p>
          <w:p w14:paraId="486B3480" w14:textId="77777777" w:rsidR="00881825" w:rsidRPr="00BD33CA" w:rsidRDefault="00881825" w:rsidP="0032165E">
            <w:pPr>
              <w:jc w:val="both"/>
              <w:rPr>
                <w:rFonts w:ascii="Times New Roman" w:hAnsi="Times New Roman" w:cs="Times New Roman"/>
                <w:i/>
                <w:sz w:val="24"/>
                <w:szCs w:val="24"/>
              </w:rPr>
            </w:pPr>
          </w:p>
          <w:p w14:paraId="19DCC23E" w14:textId="6BA3A358" w:rsidR="00152AC1" w:rsidRDefault="00152AC1" w:rsidP="0032165E">
            <w:pPr>
              <w:rPr>
                <w:rFonts w:ascii="Times New Roman" w:hAnsi="Times New Roman" w:cs="Times New Roman"/>
                <w:sz w:val="24"/>
                <w:szCs w:val="24"/>
              </w:rPr>
            </w:pPr>
          </w:p>
          <w:p w14:paraId="44B4E2CC" w14:textId="3DCE9C4B" w:rsidR="0059684C" w:rsidRDefault="0059684C" w:rsidP="0032165E">
            <w:pPr>
              <w:rPr>
                <w:rFonts w:ascii="Times New Roman" w:hAnsi="Times New Roman" w:cs="Times New Roman"/>
                <w:sz w:val="24"/>
                <w:szCs w:val="24"/>
              </w:rPr>
            </w:pPr>
          </w:p>
          <w:p w14:paraId="32EC0C37" w14:textId="73D6FE0A" w:rsidR="00BD5044" w:rsidRPr="00BD33CA" w:rsidRDefault="00BD5044" w:rsidP="0032165E">
            <w:pPr>
              <w:rPr>
                <w:rFonts w:ascii="Times New Roman" w:hAnsi="Times New Roman" w:cs="Times New Roman"/>
                <w:sz w:val="24"/>
                <w:szCs w:val="24"/>
              </w:rPr>
            </w:pPr>
            <w:r w:rsidRPr="00BD33CA">
              <w:rPr>
                <w:rFonts w:ascii="Times New Roman" w:hAnsi="Times New Roman" w:cs="Times New Roman"/>
                <w:sz w:val="24"/>
                <w:szCs w:val="24"/>
              </w:rPr>
              <w:t xml:space="preserve">MCD/ </w:t>
            </w:r>
            <w:r w:rsidR="00E61199" w:rsidRPr="00BD33CA">
              <w:rPr>
                <w:rFonts w:ascii="Times New Roman" w:hAnsi="Times New Roman" w:cs="Times New Roman"/>
                <w:sz w:val="24"/>
                <w:szCs w:val="24"/>
              </w:rPr>
              <w:t>MFO</w:t>
            </w:r>
          </w:p>
          <w:p w14:paraId="249D73F9" w14:textId="77777777" w:rsidR="00BD5044" w:rsidRPr="00BD33CA" w:rsidRDefault="00BD5044" w:rsidP="0032165E">
            <w:pPr>
              <w:jc w:val="both"/>
              <w:rPr>
                <w:rFonts w:ascii="Times New Roman" w:hAnsi="Times New Roman" w:cs="Times New Roman"/>
                <w:i/>
                <w:sz w:val="24"/>
                <w:szCs w:val="24"/>
              </w:rPr>
            </w:pPr>
          </w:p>
          <w:p w14:paraId="4776D0B4" w14:textId="77777777" w:rsidR="00BD5044" w:rsidRPr="00BD33CA" w:rsidRDefault="00BD5044" w:rsidP="0032165E">
            <w:pPr>
              <w:jc w:val="both"/>
              <w:rPr>
                <w:rFonts w:ascii="Times New Roman" w:hAnsi="Times New Roman" w:cs="Times New Roman"/>
                <w:i/>
                <w:sz w:val="24"/>
                <w:szCs w:val="24"/>
              </w:rPr>
            </w:pPr>
          </w:p>
          <w:p w14:paraId="34315A8A" w14:textId="77777777" w:rsidR="00BD5044" w:rsidRPr="00BD33CA" w:rsidRDefault="00BD5044" w:rsidP="0032165E">
            <w:pPr>
              <w:jc w:val="both"/>
              <w:rPr>
                <w:rFonts w:ascii="Times New Roman" w:hAnsi="Times New Roman" w:cs="Times New Roman"/>
                <w:i/>
                <w:sz w:val="24"/>
                <w:szCs w:val="24"/>
              </w:rPr>
            </w:pPr>
          </w:p>
          <w:p w14:paraId="646B2F1B" w14:textId="77777777" w:rsidR="00BD5044" w:rsidRPr="00BD33CA" w:rsidRDefault="00BD5044" w:rsidP="0032165E">
            <w:pPr>
              <w:jc w:val="both"/>
              <w:rPr>
                <w:rFonts w:ascii="Times New Roman" w:hAnsi="Times New Roman" w:cs="Times New Roman"/>
                <w:i/>
                <w:sz w:val="24"/>
                <w:szCs w:val="24"/>
              </w:rPr>
            </w:pPr>
          </w:p>
          <w:p w14:paraId="7EFB09E1" w14:textId="77777777" w:rsidR="00BD5044" w:rsidRPr="00BD33CA" w:rsidRDefault="00BD5044" w:rsidP="0032165E">
            <w:pPr>
              <w:jc w:val="both"/>
              <w:rPr>
                <w:rFonts w:ascii="Times New Roman" w:hAnsi="Times New Roman" w:cs="Times New Roman"/>
                <w:i/>
                <w:sz w:val="24"/>
                <w:szCs w:val="24"/>
              </w:rPr>
            </w:pPr>
          </w:p>
          <w:p w14:paraId="7FB6EC3A" w14:textId="77777777" w:rsidR="00BD5044" w:rsidRPr="00BD33CA" w:rsidRDefault="00BD5044" w:rsidP="0032165E">
            <w:pPr>
              <w:jc w:val="both"/>
              <w:rPr>
                <w:rFonts w:ascii="Times New Roman" w:hAnsi="Times New Roman" w:cs="Times New Roman"/>
                <w:i/>
                <w:sz w:val="24"/>
                <w:szCs w:val="24"/>
              </w:rPr>
            </w:pPr>
          </w:p>
          <w:p w14:paraId="27917810" w14:textId="77777777" w:rsidR="00BD5044" w:rsidRPr="00BD33CA" w:rsidRDefault="00BD5044" w:rsidP="0032165E">
            <w:pPr>
              <w:jc w:val="both"/>
              <w:rPr>
                <w:rFonts w:ascii="Times New Roman" w:hAnsi="Times New Roman" w:cs="Times New Roman"/>
                <w:i/>
                <w:sz w:val="24"/>
                <w:szCs w:val="24"/>
              </w:rPr>
            </w:pPr>
          </w:p>
          <w:p w14:paraId="4E1DBEB8" w14:textId="243741AC" w:rsidR="00BE79B6" w:rsidRPr="00BD33CA" w:rsidRDefault="00BE79B6" w:rsidP="0032165E">
            <w:pPr>
              <w:jc w:val="both"/>
              <w:rPr>
                <w:rFonts w:ascii="Times New Roman" w:hAnsi="Times New Roman" w:cs="Times New Roman"/>
                <w:i/>
                <w:sz w:val="24"/>
                <w:szCs w:val="24"/>
              </w:rPr>
            </w:pPr>
          </w:p>
          <w:p w14:paraId="067CC33C" w14:textId="7E621723" w:rsidR="00BD5044" w:rsidRDefault="00BD5044" w:rsidP="0032165E">
            <w:pPr>
              <w:rPr>
                <w:rFonts w:ascii="Times New Roman" w:hAnsi="Times New Roman" w:cs="Times New Roman"/>
                <w:sz w:val="24"/>
                <w:szCs w:val="24"/>
              </w:rPr>
            </w:pPr>
          </w:p>
          <w:p w14:paraId="141E8517" w14:textId="77777777" w:rsidR="00544A41" w:rsidRPr="00BD33CA" w:rsidRDefault="00544A41" w:rsidP="0032165E">
            <w:pPr>
              <w:rPr>
                <w:rFonts w:ascii="Times New Roman" w:hAnsi="Times New Roman" w:cs="Times New Roman"/>
                <w:sz w:val="24"/>
                <w:szCs w:val="24"/>
              </w:rPr>
            </w:pPr>
          </w:p>
          <w:p w14:paraId="59842A1C" w14:textId="00BDFD5B" w:rsidR="00BD5044" w:rsidRDefault="00BD5044" w:rsidP="0032165E">
            <w:pPr>
              <w:rPr>
                <w:rFonts w:ascii="Times New Roman" w:hAnsi="Times New Roman" w:cs="Times New Roman"/>
                <w:sz w:val="24"/>
                <w:szCs w:val="24"/>
              </w:rPr>
            </w:pPr>
          </w:p>
          <w:p w14:paraId="13AD314D" w14:textId="03C2AABA" w:rsidR="00887F92" w:rsidRDefault="00887F92" w:rsidP="0032165E">
            <w:pPr>
              <w:rPr>
                <w:rFonts w:ascii="Times New Roman" w:hAnsi="Times New Roman" w:cs="Times New Roman"/>
                <w:sz w:val="24"/>
                <w:szCs w:val="24"/>
              </w:rPr>
            </w:pPr>
          </w:p>
          <w:p w14:paraId="5E1C5B57" w14:textId="715B71F6" w:rsidR="00887F92" w:rsidRDefault="00887F92" w:rsidP="0032165E">
            <w:pPr>
              <w:rPr>
                <w:rFonts w:ascii="Times New Roman" w:hAnsi="Times New Roman" w:cs="Times New Roman"/>
                <w:sz w:val="24"/>
                <w:szCs w:val="24"/>
              </w:rPr>
            </w:pPr>
          </w:p>
          <w:p w14:paraId="5C2FDE94" w14:textId="3F6A80A7" w:rsidR="00887F92" w:rsidRDefault="00887F92" w:rsidP="0032165E">
            <w:pPr>
              <w:rPr>
                <w:rFonts w:ascii="Times New Roman" w:hAnsi="Times New Roman" w:cs="Times New Roman"/>
                <w:sz w:val="24"/>
                <w:szCs w:val="24"/>
              </w:rPr>
            </w:pPr>
          </w:p>
          <w:p w14:paraId="73D65005" w14:textId="1CB8D9D2" w:rsidR="00887F92" w:rsidRDefault="00887F92" w:rsidP="0032165E">
            <w:pPr>
              <w:rPr>
                <w:rFonts w:ascii="Times New Roman" w:hAnsi="Times New Roman" w:cs="Times New Roman"/>
                <w:sz w:val="24"/>
                <w:szCs w:val="24"/>
              </w:rPr>
            </w:pPr>
          </w:p>
          <w:p w14:paraId="7A89203B" w14:textId="4A176C20" w:rsidR="00887F92" w:rsidRDefault="00887F92" w:rsidP="0032165E">
            <w:pPr>
              <w:rPr>
                <w:rFonts w:ascii="Times New Roman" w:hAnsi="Times New Roman" w:cs="Times New Roman"/>
                <w:sz w:val="24"/>
                <w:szCs w:val="24"/>
              </w:rPr>
            </w:pPr>
          </w:p>
          <w:p w14:paraId="7F9BD2ED" w14:textId="5C78CAE1" w:rsidR="00887F92" w:rsidRDefault="00887F92" w:rsidP="0032165E">
            <w:pPr>
              <w:rPr>
                <w:rFonts w:ascii="Times New Roman" w:hAnsi="Times New Roman" w:cs="Times New Roman"/>
                <w:sz w:val="24"/>
                <w:szCs w:val="24"/>
              </w:rPr>
            </w:pPr>
          </w:p>
          <w:p w14:paraId="210BFA2C" w14:textId="0999883D" w:rsidR="00887F92" w:rsidRDefault="00887F92" w:rsidP="0032165E">
            <w:pPr>
              <w:rPr>
                <w:rFonts w:ascii="Times New Roman" w:hAnsi="Times New Roman" w:cs="Times New Roman"/>
                <w:sz w:val="24"/>
                <w:szCs w:val="24"/>
              </w:rPr>
            </w:pPr>
          </w:p>
          <w:p w14:paraId="620C47BA" w14:textId="2A22BD4E" w:rsidR="00887F92" w:rsidRDefault="00887F92" w:rsidP="0032165E">
            <w:pPr>
              <w:rPr>
                <w:rFonts w:ascii="Times New Roman" w:hAnsi="Times New Roman" w:cs="Times New Roman"/>
                <w:sz w:val="24"/>
                <w:szCs w:val="24"/>
              </w:rPr>
            </w:pPr>
          </w:p>
          <w:p w14:paraId="11C51F9F" w14:textId="784E034E" w:rsidR="00887F92" w:rsidRDefault="00887F92" w:rsidP="0032165E">
            <w:pPr>
              <w:rPr>
                <w:rFonts w:ascii="Times New Roman" w:hAnsi="Times New Roman" w:cs="Times New Roman"/>
                <w:sz w:val="24"/>
                <w:szCs w:val="24"/>
              </w:rPr>
            </w:pPr>
          </w:p>
          <w:p w14:paraId="63E1C3F1" w14:textId="166E09C6" w:rsidR="00887F92" w:rsidRDefault="00887F92" w:rsidP="0032165E">
            <w:pPr>
              <w:rPr>
                <w:rFonts w:ascii="Times New Roman" w:hAnsi="Times New Roman" w:cs="Times New Roman"/>
                <w:sz w:val="24"/>
                <w:szCs w:val="24"/>
              </w:rPr>
            </w:pPr>
          </w:p>
          <w:p w14:paraId="1679BE7C" w14:textId="2E83FFA4" w:rsidR="00887F92" w:rsidRDefault="00887F92" w:rsidP="0032165E">
            <w:pPr>
              <w:rPr>
                <w:rFonts w:ascii="Times New Roman" w:hAnsi="Times New Roman" w:cs="Times New Roman"/>
                <w:sz w:val="24"/>
                <w:szCs w:val="24"/>
              </w:rPr>
            </w:pPr>
          </w:p>
          <w:p w14:paraId="18F3124B" w14:textId="03ED070E" w:rsidR="00887F92" w:rsidRDefault="00887F92" w:rsidP="0032165E">
            <w:pPr>
              <w:rPr>
                <w:rFonts w:ascii="Times New Roman" w:hAnsi="Times New Roman" w:cs="Times New Roman"/>
                <w:sz w:val="24"/>
                <w:szCs w:val="24"/>
              </w:rPr>
            </w:pPr>
          </w:p>
          <w:p w14:paraId="37346713" w14:textId="25038EDA" w:rsidR="00887F92" w:rsidRDefault="00887F92" w:rsidP="0032165E">
            <w:pPr>
              <w:rPr>
                <w:rFonts w:ascii="Times New Roman" w:hAnsi="Times New Roman" w:cs="Times New Roman"/>
                <w:sz w:val="24"/>
                <w:szCs w:val="24"/>
              </w:rPr>
            </w:pPr>
          </w:p>
          <w:p w14:paraId="1EFA69B5" w14:textId="66353570" w:rsidR="00887F92" w:rsidRDefault="00887F92" w:rsidP="0032165E">
            <w:pPr>
              <w:rPr>
                <w:rFonts w:ascii="Times New Roman" w:hAnsi="Times New Roman" w:cs="Times New Roman"/>
                <w:sz w:val="24"/>
                <w:szCs w:val="24"/>
              </w:rPr>
            </w:pPr>
          </w:p>
          <w:p w14:paraId="06A4B4DB" w14:textId="61B40B1A" w:rsidR="00887F92" w:rsidRDefault="00887F92" w:rsidP="0032165E">
            <w:pPr>
              <w:rPr>
                <w:rFonts w:ascii="Times New Roman" w:hAnsi="Times New Roman" w:cs="Times New Roman"/>
                <w:sz w:val="24"/>
                <w:szCs w:val="24"/>
              </w:rPr>
            </w:pPr>
          </w:p>
          <w:p w14:paraId="2ADA0988" w14:textId="77777777" w:rsidR="00887F92" w:rsidRDefault="00887F92" w:rsidP="0032165E">
            <w:pPr>
              <w:rPr>
                <w:rFonts w:ascii="Times New Roman" w:hAnsi="Times New Roman" w:cs="Times New Roman"/>
                <w:sz w:val="24"/>
                <w:szCs w:val="24"/>
              </w:rPr>
            </w:pPr>
            <w:r>
              <w:rPr>
                <w:rFonts w:ascii="Times New Roman" w:hAnsi="Times New Roman" w:cs="Times New Roman"/>
                <w:sz w:val="24"/>
                <w:szCs w:val="24"/>
              </w:rPr>
              <w:t>MCD/MFO/</w:t>
            </w:r>
          </w:p>
          <w:p w14:paraId="531AC0E8" w14:textId="28B10A04" w:rsidR="00887F92" w:rsidRDefault="00887F92" w:rsidP="0032165E">
            <w:pPr>
              <w:rPr>
                <w:rFonts w:ascii="Times New Roman" w:hAnsi="Times New Roman" w:cs="Times New Roman"/>
                <w:sz w:val="24"/>
                <w:szCs w:val="24"/>
              </w:rPr>
            </w:pPr>
            <w:r>
              <w:rPr>
                <w:rFonts w:ascii="Times New Roman" w:hAnsi="Times New Roman" w:cs="Times New Roman"/>
                <w:sz w:val="24"/>
                <w:szCs w:val="24"/>
              </w:rPr>
              <w:t>REVENUE HEAD</w:t>
            </w:r>
          </w:p>
          <w:p w14:paraId="005C1741" w14:textId="11FF20AB" w:rsidR="00887F92" w:rsidRDefault="00887F92" w:rsidP="0032165E">
            <w:pPr>
              <w:rPr>
                <w:rFonts w:ascii="Times New Roman" w:hAnsi="Times New Roman" w:cs="Times New Roman"/>
                <w:sz w:val="24"/>
                <w:szCs w:val="24"/>
              </w:rPr>
            </w:pPr>
          </w:p>
          <w:p w14:paraId="03950762" w14:textId="36B0976A" w:rsidR="00887F92" w:rsidRDefault="00887F92" w:rsidP="0032165E">
            <w:pPr>
              <w:rPr>
                <w:rFonts w:ascii="Times New Roman" w:hAnsi="Times New Roman" w:cs="Times New Roman"/>
                <w:sz w:val="24"/>
                <w:szCs w:val="24"/>
              </w:rPr>
            </w:pPr>
          </w:p>
          <w:p w14:paraId="2FAD7E19" w14:textId="120A0ED8" w:rsidR="00887F92" w:rsidRDefault="00887F92" w:rsidP="0032165E">
            <w:pPr>
              <w:rPr>
                <w:rFonts w:ascii="Times New Roman" w:hAnsi="Times New Roman" w:cs="Times New Roman"/>
                <w:sz w:val="24"/>
                <w:szCs w:val="24"/>
              </w:rPr>
            </w:pPr>
          </w:p>
          <w:p w14:paraId="26E82639" w14:textId="40EAA1A4" w:rsidR="00887F92" w:rsidRDefault="00887F92" w:rsidP="0032165E">
            <w:pPr>
              <w:rPr>
                <w:rFonts w:ascii="Times New Roman" w:hAnsi="Times New Roman" w:cs="Times New Roman"/>
                <w:sz w:val="24"/>
                <w:szCs w:val="24"/>
              </w:rPr>
            </w:pPr>
          </w:p>
          <w:p w14:paraId="0447EF84" w14:textId="1F2B14F3" w:rsidR="00887F92" w:rsidRDefault="00887F92" w:rsidP="0032165E">
            <w:pPr>
              <w:rPr>
                <w:rFonts w:ascii="Times New Roman" w:hAnsi="Times New Roman" w:cs="Times New Roman"/>
                <w:sz w:val="24"/>
                <w:szCs w:val="24"/>
              </w:rPr>
            </w:pPr>
          </w:p>
          <w:p w14:paraId="52CF7648" w14:textId="1A1B2829" w:rsidR="00887F92" w:rsidRDefault="00887F92" w:rsidP="0032165E">
            <w:pPr>
              <w:rPr>
                <w:rFonts w:ascii="Times New Roman" w:hAnsi="Times New Roman" w:cs="Times New Roman"/>
                <w:sz w:val="24"/>
                <w:szCs w:val="24"/>
              </w:rPr>
            </w:pPr>
          </w:p>
          <w:p w14:paraId="1EE06EAF" w14:textId="1AF15AE9" w:rsidR="00887F92" w:rsidRDefault="00887F92" w:rsidP="0032165E">
            <w:pPr>
              <w:rPr>
                <w:rFonts w:ascii="Times New Roman" w:hAnsi="Times New Roman" w:cs="Times New Roman"/>
                <w:sz w:val="24"/>
                <w:szCs w:val="24"/>
              </w:rPr>
            </w:pPr>
          </w:p>
          <w:p w14:paraId="383967CC" w14:textId="54FCB958" w:rsidR="00887F92" w:rsidRDefault="00887F92" w:rsidP="0032165E">
            <w:pPr>
              <w:rPr>
                <w:rFonts w:ascii="Times New Roman" w:hAnsi="Times New Roman" w:cs="Times New Roman"/>
                <w:sz w:val="24"/>
                <w:szCs w:val="24"/>
              </w:rPr>
            </w:pPr>
          </w:p>
          <w:p w14:paraId="7E5F5489" w14:textId="7F4C1EC4" w:rsidR="00887F92" w:rsidRDefault="00887F92" w:rsidP="0032165E">
            <w:pPr>
              <w:rPr>
                <w:rFonts w:ascii="Times New Roman" w:hAnsi="Times New Roman" w:cs="Times New Roman"/>
                <w:sz w:val="24"/>
                <w:szCs w:val="24"/>
              </w:rPr>
            </w:pPr>
          </w:p>
          <w:p w14:paraId="26453D17" w14:textId="63B6F387" w:rsidR="00887F92" w:rsidRDefault="00887F92" w:rsidP="0032165E">
            <w:pPr>
              <w:rPr>
                <w:rFonts w:ascii="Times New Roman" w:hAnsi="Times New Roman" w:cs="Times New Roman"/>
                <w:sz w:val="24"/>
                <w:szCs w:val="24"/>
              </w:rPr>
            </w:pPr>
          </w:p>
          <w:p w14:paraId="2E0A56E9" w14:textId="653D8932" w:rsidR="00887F92" w:rsidRPr="00BD33CA" w:rsidRDefault="00887F92" w:rsidP="0032165E">
            <w:pPr>
              <w:rPr>
                <w:rFonts w:ascii="Times New Roman" w:hAnsi="Times New Roman" w:cs="Times New Roman"/>
                <w:sz w:val="24"/>
                <w:szCs w:val="24"/>
              </w:rPr>
            </w:pPr>
          </w:p>
          <w:p w14:paraId="7008CE71" w14:textId="77777777" w:rsidR="004718F7" w:rsidRDefault="004718F7" w:rsidP="0032165E">
            <w:pPr>
              <w:rPr>
                <w:rFonts w:ascii="Times New Roman" w:hAnsi="Times New Roman" w:cs="Times New Roman"/>
                <w:sz w:val="24"/>
                <w:szCs w:val="24"/>
              </w:rPr>
            </w:pPr>
            <w:r>
              <w:rPr>
                <w:rFonts w:ascii="Times New Roman" w:hAnsi="Times New Roman" w:cs="Times New Roman"/>
                <w:sz w:val="24"/>
                <w:szCs w:val="24"/>
              </w:rPr>
              <w:t>MCD/</w:t>
            </w:r>
            <w:r w:rsidR="00042AD1" w:rsidRPr="00BD33CA">
              <w:rPr>
                <w:rFonts w:ascii="Times New Roman" w:hAnsi="Times New Roman" w:cs="Times New Roman"/>
                <w:sz w:val="24"/>
                <w:szCs w:val="24"/>
              </w:rPr>
              <w:t>MFO</w:t>
            </w:r>
            <w:r>
              <w:rPr>
                <w:rFonts w:ascii="Times New Roman" w:hAnsi="Times New Roman" w:cs="Times New Roman"/>
                <w:sz w:val="24"/>
                <w:szCs w:val="24"/>
              </w:rPr>
              <w:t>/</w:t>
            </w:r>
          </w:p>
          <w:p w14:paraId="7CF61C7C" w14:textId="53FB701C" w:rsidR="00BD5044" w:rsidRPr="00BD33CA" w:rsidRDefault="004718F7" w:rsidP="0032165E">
            <w:pPr>
              <w:rPr>
                <w:rFonts w:ascii="Times New Roman" w:hAnsi="Times New Roman" w:cs="Times New Roman"/>
                <w:sz w:val="24"/>
                <w:szCs w:val="24"/>
              </w:rPr>
            </w:pPr>
            <w:r>
              <w:rPr>
                <w:rFonts w:ascii="Times New Roman" w:hAnsi="Times New Roman" w:cs="Times New Roman"/>
                <w:sz w:val="24"/>
                <w:szCs w:val="24"/>
              </w:rPr>
              <w:t>REVENUE HEAD</w:t>
            </w:r>
          </w:p>
          <w:p w14:paraId="08AFC260" w14:textId="77777777" w:rsidR="00BD5044" w:rsidRPr="00BD33CA" w:rsidRDefault="00BD5044" w:rsidP="0032165E">
            <w:pPr>
              <w:rPr>
                <w:rFonts w:ascii="Times New Roman" w:hAnsi="Times New Roman" w:cs="Times New Roman"/>
                <w:sz w:val="24"/>
                <w:szCs w:val="24"/>
              </w:rPr>
            </w:pPr>
          </w:p>
          <w:p w14:paraId="59C0A421" w14:textId="77777777" w:rsidR="00BD5044" w:rsidRPr="00BD33CA" w:rsidRDefault="00BD5044" w:rsidP="0032165E">
            <w:pPr>
              <w:jc w:val="both"/>
              <w:rPr>
                <w:rFonts w:ascii="Times New Roman" w:hAnsi="Times New Roman" w:cs="Times New Roman"/>
                <w:i/>
                <w:sz w:val="24"/>
                <w:szCs w:val="24"/>
              </w:rPr>
            </w:pPr>
          </w:p>
          <w:p w14:paraId="4E657C39" w14:textId="77777777" w:rsidR="00BD5044" w:rsidRPr="00BD33CA" w:rsidRDefault="00BD5044" w:rsidP="0032165E">
            <w:pPr>
              <w:jc w:val="both"/>
              <w:rPr>
                <w:rFonts w:ascii="Times New Roman" w:hAnsi="Times New Roman" w:cs="Times New Roman"/>
                <w:i/>
                <w:sz w:val="24"/>
                <w:szCs w:val="24"/>
              </w:rPr>
            </w:pPr>
          </w:p>
          <w:p w14:paraId="265B88AD" w14:textId="77777777" w:rsidR="00BD5044" w:rsidRPr="00BD33CA" w:rsidRDefault="00BD5044" w:rsidP="0032165E">
            <w:pPr>
              <w:jc w:val="both"/>
              <w:rPr>
                <w:rFonts w:ascii="Times New Roman" w:hAnsi="Times New Roman" w:cs="Times New Roman"/>
                <w:i/>
                <w:sz w:val="24"/>
                <w:szCs w:val="24"/>
              </w:rPr>
            </w:pPr>
          </w:p>
          <w:p w14:paraId="209712E4" w14:textId="77777777" w:rsidR="00BD5044" w:rsidRPr="00BD33CA" w:rsidRDefault="00BD5044" w:rsidP="0032165E">
            <w:pPr>
              <w:jc w:val="both"/>
              <w:rPr>
                <w:rFonts w:ascii="Times New Roman" w:hAnsi="Times New Roman" w:cs="Times New Roman"/>
                <w:i/>
                <w:sz w:val="24"/>
                <w:szCs w:val="24"/>
              </w:rPr>
            </w:pPr>
          </w:p>
          <w:p w14:paraId="5EBC7796" w14:textId="77777777" w:rsidR="00BD5044" w:rsidRPr="00BD33CA" w:rsidRDefault="00BD5044" w:rsidP="0032165E">
            <w:pPr>
              <w:jc w:val="both"/>
              <w:rPr>
                <w:rFonts w:ascii="Times New Roman" w:hAnsi="Times New Roman" w:cs="Times New Roman"/>
                <w:i/>
                <w:sz w:val="24"/>
                <w:szCs w:val="24"/>
              </w:rPr>
            </w:pPr>
          </w:p>
          <w:p w14:paraId="3CAE03B9" w14:textId="37D1E334" w:rsidR="00B5728E" w:rsidRPr="00BD33CA" w:rsidRDefault="00B5728E" w:rsidP="0032165E">
            <w:pPr>
              <w:jc w:val="both"/>
              <w:rPr>
                <w:rFonts w:ascii="Times New Roman" w:hAnsi="Times New Roman" w:cs="Times New Roman"/>
                <w:i/>
                <w:sz w:val="24"/>
                <w:szCs w:val="24"/>
              </w:rPr>
            </w:pPr>
          </w:p>
          <w:p w14:paraId="022DEA11" w14:textId="160C621D" w:rsidR="00042AD1" w:rsidRDefault="00042AD1" w:rsidP="0032165E">
            <w:pPr>
              <w:jc w:val="both"/>
              <w:rPr>
                <w:rFonts w:ascii="Times New Roman" w:hAnsi="Times New Roman" w:cs="Times New Roman"/>
                <w:i/>
                <w:sz w:val="24"/>
                <w:szCs w:val="24"/>
              </w:rPr>
            </w:pPr>
          </w:p>
          <w:p w14:paraId="741CB2BF" w14:textId="38A91DE2" w:rsidR="00CF5C49" w:rsidRDefault="00CF5C49" w:rsidP="0032165E">
            <w:pPr>
              <w:jc w:val="both"/>
              <w:rPr>
                <w:rFonts w:ascii="Times New Roman" w:hAnsi="Times New Roman" w:cs="Times New Roman"/>
                <w:i/>
                <w:sz w:val="24"/>
                <w:szCs w:val="24"/>
              </w:rPr>
            </w:pPr>
          </w:p>
          <w:p w14:paraId="4AEC3D6B" w14:textId="340AA7F3" w:rsidR="00CF5C49" w:rsidRDefault="00CF5C49" w:rsidP="0032165E">
            <w:pPr>
              <w:jc w:val="both"/>
              <w:rPr>
                <w:rFonts w:ascii="Times New Roman" w:hAnsi="Times New Roman" w:cs="Times New Roman"/>
                <w:i/>
                <w:sz w:val="24"/>
                <w:szCs w:val="24"/>
              </w:rPr>
            </w:pPr>
          </w:p>
          <w:p w14:paraId="17D9E993" w14:textId="38678376" w:rsidR="00544A41" w:rsidRDefault="00544A41" w:rsidP="0032165E">
            <w:pPr>
              <w:jc w:val="both"/>
              <w:rPr>
                <w:rFonts w:ascii="Times New Roman" w:hAnsi="Times New Roman" w:cs="Times New Roman"/>
                <w:i/>
                <w:sz w:val="24"/>
                <w:szCs w:val="24"/>
              </w:rPr>
            </w:pPr>
          </w:p>
          <w:p w14:paraId="762B161D" w14:textId="79C44204" w:rsidR="00544A41" w:rsidRDefault="00544A41" w:rsidP="0032165E">
            <w:pPr>
              <w:jc w:val="both"/>
              <w:rPr>
                <w:rFonts w:ascii="Times New Roman" w:hAnsi="Times New Roman" w:cs="Times New Roman"/>
                <w:i/>
                <w:sz w:val="24"/>
                <w:szCs w:val="24"/>
              </w:rPr>
            </w:pPr>
          </w:p>
          <w:p w14:paraId="79259A8C" w14:textId="032BDC9B" w:rsidR="00544A41" w:rsidRDefault="00544A41" w:rsidP="0032165E">
            <w:pPr>
              <w:jc w:val="both"/>
              <w:rPr>
                <w:rFonts w:ascii="Times New Roman" w:hAnsi="Times New Roman" w:cs="Times New Roman"/>
                <w:i/>
                <w:sz w:val="24"/>
                <w:szCs w:val="24"/>
              </w:rPr>
            </w:pPr>
          </w:p>
          <w:p w14:paraId="44BAD1B1" w14:textId="592EA7AB" w:rsidR="00544A41" w:rsidRDefault="00544A41" w:rsidP="0032165E">
            <w:pPr>
              <w:jc w:val="both"/>
              <w:rPr>
                <w:rFonts w:ascii="Times New Roman" w:hAnsi="Times New Roman" w:cs="Times New Roman"/>
                <w:i/>
                <w:sz w:val="24"/>
                <w:szCs w:val="24"/>
              </w:rPr>
            </w:pPr>
          </w:p>
          <w:p w14:paraId="6DE32003" w14:textId="6BF22752" w:rsidR="00544A41" w:rsidRDefault="00544A41" w:rsidP="0032165E">
            <w:pPr>
              <w:jc w:val="both"/>
              <w:rPr>
                <w:rFonts w:ascii="Times New Roman" w:hAnsi="Times New Roman" w:cs="Times New Roman"/>
                <w:i/>
                <w:sz w:val="24"/>
                <w:szCs w:val="24"/>
              </w:rPr>
            </w:pPr>
          </w:p>
          <w:p w14:paraId="630F69E7" w14:textId="0FF6D1AD" w:rsidR="00042AD1" w:rsidRPr="00BD33CA" w:rsidRDefault="00042AD1" w:rsidP="0032165E">
            <w:pPr>
              <w:jc w:val="both"/>
              <w:rPr>
                <w:rFonts w:ascii="Times New Roman" w:hAnsi="Times New Roman" w:cs="Times New Roman"/>
                <w:i/>
                <w:sz w:val="24"/>
                <w:szCs w:val="24"/>
              </w:rPr>
            </w:pPr>
          </w:p>
          <w:p w14:paraId="7C85C0B8" w14:textId="77777777" w:rsidR="004718F7" w:rsidRDefault="004718F7" w:rsidP="0032165E">
            <w:pPr>
              <w:rPr>
                <w:rFonts w:ascii="Times New Roman" w:hAnsi="Times New Roman" w:cs="Times New Roman"/>
                <w:sz w:val="24"/>
                <w:szCs w:val="24"/>
              </w:rPr>
            </w:pPr>
            <w:r>
              <w:rPr>
                <w:rFonts w:ascii="Times New Roman" w:hAnsi="Times New Roman" w:cs="Times New Roman"/>
                <w:sz w:val="24"/>
                <w:szCs w:val="24"/>
              </w:rPr>
              <w:t>MCD/</w:t>
            </w:r>
            <w:r w:rsidR="00042AD1" w:rsidRPr="00BD33CA">
              <w:rPr>
                <w:rFonts w:ascii="Times New Roman" w:hAnsi="Times New Roman" w:cs="Times New Roman"/>
                <w:sz w:val="24"/>
                <w:szCs w:val="24"/>
              </w:rPr>
              <w:t>MFO</w:t>
            </w:r>
            <w:r>
              <w:rPr>
                <w:rFonts w:ascii="Times New Roman" w:hAnsi="Times New Roman" w:cs="Times New Roman"/>
                <w:sz w:val="24"/>
                <w:szCs w:val="24"/>
              </w:rPr>
              <w:t>/</w:t>
            </w:r>
          </w:p>
          <w:p w14:paraId="41298805" w14:textId="5524B6CD" w:rsidR="00BD5044" w:rsidRPr="00BD33CA" w:rsidRDefault="004718F7" w:rsidP="0032165E">
            <w:pPr>
              <w:rPr>
                <w:rFonts w:ascii="Times New Roman" w:hAnsi="Times New Roman" w:cs="Times New Roman"/>
                <w:sz w:val="24"/>
                <w:szCs w:val="24"/>
              </w:rPr>
            </w:pPr>
            <w:r>
              <w:rPr>
                <w:rFonts w:ascii="Times New Roman" w:hAnsi="Times New Roman" w:cs="Times New Roman"/>
                <w:sz w:val="24"/>
                <w:szCs w:val="24"/>
              </w:rPr>
              <w:t>REVENUE HEAD</w:t>
            </w:r>
          </w:p>
          <w:p w14:paraId="71540792" w14:textId="77777777" w:rsidR="00BD5044" w:rsidRPr="00BD33CA" w:rsidRDefault="00BD5044" w:rsidP="0032165E">
            <w:pPr>
              <w:rPr>
                <w:rFonts w:ascii="Times New Roman" w:hAnsi="Times New Roman" w:cs="Times New Roman"/>
                <w:sz w:val="24"/>
                <w:szCs w:val="24"/>
              </w:rPr>
            </w:pPr>
          </w:p>
          <w:p w14:paraId="3FB3717D" w14:textId="77777777" w:rsidR="00BD5044" w:rsidRPr="00BD33CA" w:rsidRDefault="00BD5044" w:rsidP="0032165E">
            <w:pPr>
              <w:rPr>
                <w:rFonts w:ascii="Times New Roman" w:hAnsi="Times New Roman" w:cs="Times New Roman"/>
                <w:sz w:val="24"/>
                <w:szCs w:val="24"/>
              </w:rPr>
            </w:pPr>
          </w:p>
          <w:p w14:paraId="62158F37" w14:textId="77777777" w:rsidR="00BD5044" w:rsidRPr="00BD33CA" w:rsidRDefault="00BD5044" w:rsidP="0032165E">
            <w:pPr>
              <w:rPr>
                <w:rFonts w:ascii="Times New Roman" w:hAnsi="Times New Roman" w:cs="Times New Roman"/>
                <w:sz w:val="24"/>
                <w:szCs w:val="24"/>
              </w:rPr>
            </w:pPr>
          </w:p>
          <w:p w14:paraId="702423C5" w14:textId="77777777" w:rsidR="00BD5044" w:rsidRPr="00BD33CA" w:rsidRDefault="00BD5044" w:rsidP="0032165E">
            <w:pPr>
              <w:rPr>
                <w:rFonts w:ascii="Times New Roman" w:hAnsi="Times New Roman" w:cs="Times New Roman"/>
                <w:sz w:val="24"/>
                <w:szCs w:val="24"/>
              </w:rPr>
            </w:pPr>
          </w:p>
          <w:p w14:paraId="357D20E5" w14:textId="77777777" w:rsidR="00BD5044" w:rsidRPr="00BD33CA" w:rsidRDefault="00BD5044" w:rsidP="0032165E">
            <w:pPr>
              <w:rPr>
                <w:rFonts w:ascii="Times New Roman" w:hAnsi="Times New Roman" w:cs="Times New Roman"/>
                <w:sz w:val="24"/>
                <w:szCs w:val="24"/>
              </w:rPr>
            </w:pPr>
          </w:p>
          <w:p w14:paraId="1C63D36D" w14:textId="77777777" w:rsidR="00BD5044" w:rsidRPr="00BD33CA" w:rsidRDefault="00BD5044" w:rsidP="0032165E">
            <w:pPr>
              <w:rPr>
                <w:rFonts w:ascii="Times New Roman" w:hAnsi="Times New Roman" w:cs="Times New Roman"/>
                <w:sz w:val="24"/>
                <w:szCs w:val="24"/>
              </w:rPr>
            </w:pPr>
          </w:p>
          <w:p w14:paraId="3CB2B518" w14:textId="23FF617D" w:rsidR="00BD5044" w:rsidRDefault="00BD5044" w:rsidP="0032165E">
            <w:pPr>
              <w:rPr>
                <w:rFonts w:ascii="Times New Roman" w:hAnsi="Times New Roman" w:cs="Times New Roman"/>
                <w:sz w:val="24"/>
                <w:szCs w:val="24"/>
              </w:rPr>
            </w:pPr>
          </w:p>
          <w:p w14:paraId="174BD027" w14:textId="77777777" w:rsidR="00C478AA" w:rsidRPr="00BD33CA" w:rsidRDefault="00C478AA" w:rsidP="0032165E">
            <w:pPr>
              <w:rPr>
                <w:rFonts w:ascii="Times New Roman" w:hAnsi="Times New Roman" w:cs="Times New Roman"/>
                <w:sz w:val="24"/>
                <w:szCs w:val="24"/>
              </w:rPr>
            </w:pPr>
          </w:p>
          <w:p w14:paraId="31A6FC8F" w14:textId="4FE28B91" w:rsidR="00CD369E" w:rsidRPr="00BD33CA" w:rsidRDefault="00CD369E" w:rsidP="0032165E">
            <w:pPr>
              <w:rPr>
                <w:rFonts w:ascii="Times New Roman" w:hAnsi="Times New Roman" w:cs="Times New Roman"/>
                <w:sz w:val="24"/>
                <w:szCs w:val="24"/>
              </w:rPr>
            </w:pPr>
          </w:p>
          <w:p w14:paraId="41206921" w14:textId="11C0B40A" w:rsidR="008853EB" w:rsidRPr="00BD33CA" w:rsidRDefault="008853EB" w:rsidP="008853EB">
            <w:pPr>
              <w:rPr>
                <w:rFonts w:ascii="Times New Roman" w:hAnsi="Times New Roman" w:cs="Times New Roman"/>
                <w:i/>
                <w:sz w:val="24"/>
                <w:szCs w:val="24"/>
              </w:rPr>
            </w:pPr>
          </w:p>
          <w:p w14:paraId="136DDF72" w14:textId="77777777" w:rsidR="008853EB" w:rsidRPr="00BD33CA" w:rsidRDefault="008853EB" w:rsidP="008853EB">
            <w:pPr>
              <w:rPr>
                <w:rFonts w:ascii="Times New Roman" w:hAnsi="Times New Roman" w:cs="Times New Roman"/>
                <w:sz w:val="24"/>
                <w:szCs w:val="24"/>
              </w:rPr>
            </w:pPr>
            <w:r w:rsidRPr="00BD33CA">
              <w:rPr>
                <w:rFonts w:ascii="Times New Roman" w:hAnsi="Times New Roman" w:cs="Times New Roman"/>
                <w:sz w:val="24"/>
                <w:szCs w:val="24"/>
              </w:rPr>
              <w:t>MCD/MFO/</w:t>
            </w:r>
          </w:p>
          <w:p w14:paraId="7921E4B0" w14:textId="77777777" w:rsidR="008853EB" w:rsidRPr="00BD33CA" w:rsidRDefault="008853EB" w:rsidP="008853EB">
            <w:pPr>
              <w:rPr>
                <w:rFonts w:ascii="Times New Roman" w:hAnsi="Times New Roman" w:cs="Times New Roman"/>
                <w:sz w:val="24"/>
                <w:szCs w:val="24"/>
              </w:rPr>
            </w:pPr>
            <w:r w:rsidRPr="00BD33CA">
              <w:rPr>
                <w:rFonts w:ascii="Times New Roman" w:hAnsi="Times New Roman" w:cs="Times New Roman"/>
                <w:sz w:val="24"/>
                <w:szCs w:val="24"/>
              </w:rPr>
              <w:t>REVENUE HEAD</w:t>
            </w:r>
          </w:p>
          <w:p w14:paraId="2EE88838" w14:textId="77777777" w:rsidR="00042AD1" w:rsidRPr="00BD33CA" w:rsidRDefault="00042AD1" w:rsidP="0032165E">
            <w:pPr>
              <w:rPr>
                <w:rFonts w:ascii="Times New Roman" w:hAnsi="Times New Roman" w:cs="Times New Roman"/>
                <w:sz w:val="24"/>
                <w:szCs w:val="24"/>
              </w:rPr>
            </w:pPr>
          </w:p>
          <w:p w14:paraId="1105D5BE" w14:textId="77777777" w:rsidR="00042AD1" w:rsidRPr="00BD33CA" w:rsidRDefault="00042AD1" w:rsidP="0032165E">
            <w:pPr>
              <w:rPr>
                <w:rFonts w:ascii="Times New Roman" w:hAnsi="Times New Roman" w:cs="Times New Roman"/>
                <w:sz w:val="24"/>
                <w:szCs w:val="24"/>
              </w:rPr>
            </w:pPr>
          </w:p>
          <w:p w14:paraId="2D219149" w14:textId="77777777" w:rsidR="00042AD1" w:rsidRPr="00BD33CA" w:rsidRDefault="00042AD1" w:rsidP="0032165E">
            <w:pPr>
              <w:rPr>
                <w:rFonts w:ascii="Times New Roman" w:hAnsi="Times New Roman" w:cs="Times New Roman"/>
                <w:sz w:val="24"/>
                <w:szCs w:val="24"/>
              </w:rPr>
            </w:pPr>
          </w:p>
          <w:p w14:paraId="5DE41B78" w14:textId="77777777" w:rsidR="00042AD1" w:rsidRPr="00BD33CA" w:rsidRDefault="00042AD1" w:rsidP="0032165E">
            <w:pPr>
              <w:rPr>
                <w:rFonts w:ascii="Times New Roman" w:hAnsi="Times New Roman" w:cs="Times New Roman"/>
                <w:sz w:val="24"/>
                <w:szCs w:val="24"/>
              </w:rPr>
            </w:pPr>
          </w:p>
          <w:p w14:paraId="4E2AC5AB" w14:textId="066D88EC" w:rsidR="00042AD1" w:rsidRPr="00BD33CA" w:rsidRDefault="00042AD1" w:rsidP="0032165E">
            <w:pPr>
              <w:rPr>
                <w:rFonts w:ascii="Times New Roman" w:hAnsi="Times New Roman" w:cs="Times New Roman"/>
                <w:sz w:val="24"/>
                <w:szCs w:val="24"/>
              </w:rPr>
            </w:pPr>
          </w:p>
          <w:p w14:paraId="2D395EF0" w14:textId="098FFA92" w:rsidR="004C5AF3" w:rsidRPr="00BD33CA" w:rsidRDefault="004C5AF3" w:rsidP="0032165E">
            <w:pPr>
              <w:rPr>
                <w:rFonts w:ascii="Times New Roman" w:hAnsi="Times New Roman" w:cs="Times New Roman"/>
                <w:i/>
                <w:sz w:val="24"/>
                <w:szCs w:val="24"/>
              </w:rPr>
            </w:pPr>
          </w:p>
          <w:p w14:paraId="31E020BC" w14:textId="5946EAA5" w:rsidR="00C45B6B" w:rsidRDefault="00C45B6B" w:rsidP="0032165E">
            <w:pPr>
              <w:rPr>
                <w:rFonts w:ascii="Times New Roman" w:hAnsi="Times New Roman" w:cs="Times New Roman"/>
                <w:i/>
                <w:sz w:val="24"/>
                <w:szCs w:val="24"/>
              </w:rPr>
            </w:pPr>
          </w:p>
          <w:p w14:paraId="10A4A585" w14:textId="0791DA19" w:rsidR="00152AC1" w:rsidRDefault="00152AC1" w:rsidP="0032165E">
            <w:pPr>
              <w:rPr>
                <w:rFonts w:ascii="Times New Roman" w:hAnsi="Times New Roman" w:cs="Times New Roman"/>
                <w:i/>
                <w:sz w:val="24"/>
                <w:szCs w:val="24"/>
              </w:rPr>
            </w:pPr>
          </w:p>
          <w:p w14:paraId="01689F04" w14:textId="7B611A33" w:rsidR="00266C1C" w:rsidRDefault="00266C1C" w:rsidP="0032165E">
            <w:pPr>
              <w:rPr>
                <w:rFonts w:ascii="Times New Roman" w:hAnsi="Times New Roman" w:cs="Times New Roman"/>
                <w:i/>
                <w:sz w:val="24"/>
                <w:szCs w:val="24"/>
              </w:rPr>
            </w:pPr>
          </w:p>
          <w:p w14:paraId="57372112" w14:textId="6E5C0108" w:rsidR="00266C1C" w:rsidRDefault="00266C1C" w:rsidP="0032165E">
            <w:pPr>
              <w:rPr>
                <w:rFonts w:ascii="Times New Roman" w:hAnsi="Times New Roman" w:cs="Times New Roman"/>
                <w:i/>
                <w:sz w:val="24"/>
                <w:szCs w:val="24"/>
              </w:rPr>
            </w:pPr>
          </w:p>
          <w:p w14:paraId="5AA089D0" w14:textId="25259F32" w:rsidR="00266C1C" w:rsidRDefault="00266C1C" w:rsidP="0032165E">
            <w:pPr>
              <w:rPr>
                <w:rFonts w:ascii="Times New Roman" w:hAnsi="Times New Roman" w:cs="Times New Roman"/>
                <w:i/>
                <w:sz w:val="24"/>
                <w:szCs w:val="24"/>
              </w:rPr>
            </w:pPr>
          </w:p>
          <w:p w14:paraId="2F590FFD" w14:textId="2414AFE3" w:rsidR="00266C1C" w:rsidRDefault="00266C1C" w:rsidP="0032165E">
            <w:pPr>
              <w:rPr>
                <w:rFonts w:ascii="Times New Roman" w:hAnsi="Times New Roman" w:cs="Times New Roman"/>
                <w:i/>
                <w:sz w:val="24"/>
                <w:szCs w:val="24"/>
              </w:rPr>
            </w:pPr>
          </w:p>
          <w:p w14:paraId="48AC54D5" w14:textId="598DFE5B" w:rsidR="00266C1C" w:rsidRDefault="00266C1C" w:rsidP="0032165E">
            <w:pPr>
              <w:rPr>
                <w:rFonts w:ascii="Times New Roman" w:hAnsi="Times New Roman" w:cs="Times New Roman"/>
                <w:i/>
                <w:sz w:val="24"/>
                <w:szCs w:val="24"/>
              </w:rPr>
            </w:pPr>
          </w:p>
          <w:p w14:paraId="3763DC00" w14:textId="0F47CE75" w:rsidR="00266C1C" w:rsidRDefault="00266C1C" w:rsidP="0032165E">
            <w:pPr>
              <w:rPr>
                <w:rFonts w:ascii="Times New Roman" w:hAnsi="Times New Roman" w:cs="Times New Roman"/>
                <w:i/>
                <w:sz w:val="24"/>
                <w:szCs w:val="24"/>
              </w:rPr>
            </w:pPr>
          </w:p>
          <w:p w14:paraId="50C807F0" w14:textId="77777777" w:rsidR="00266C1C" w:rsidRDefault="00266C1C" w:rsidP="0032165E">
            <w:pPr>
              <w:rPr>
                <w:rFonts w:ascii="Times New Roman" w:hAnsi="Times New Roman" w:cs="Times New Roman"/>
                <w:i/>
                <w:sz w:val="24"/>
                <w:szCs w:val="24"/>
              </w:rPr>
            </w:pPr>
          </w:p>
          <w:p w14:paraId="03DC770A" w14:textId="77777777" w:rsidR="00266C1C" w:rsidRDefault="00266C1C" w:rsidP="0032165E">
            <w:pPr>
              <w:rPr>
                <w:rFonts w:ascii="Times New Roman" w:hAnsi="Times New Roman" w:cs="Times New Roman"/>
                <w:i/>
                <w:sz w:val="24"/>
                <w:szCs w:val="24"/>
              </w:rPr>
            </w:pPr>
          </w:p>
          <w:p w14:paraId="73D63C36" w14:textId="77777777" w:rsidR="00C45B6B" w:rsidRPr="00BD33CA" w:rsidRDefault="00C45B6B" w:rsidP="0032165E">
            <w:pPr>
              <w:rPr>
                <w:rFonts w:ascii="Times New Roman" w:hAnsi="Times New Roman" w:cs="Times New Roman"/>
                <w:sz w:val="24"/>
                <w:szCs w:val="24"/>
              </w:rPr>
            </w:pPr>
          </w:p>
          <w:p w14:paraId="75929784" w14:textId="77777777" w:rsidR="00C45B6B" w:rsidRPr="00BD33CA" w:rsidRDefault="00C45B6B" w:rsidP="0032165E">
            <w:pPr>
              <w:rPr>
                <w:rFonts w:ascii="Times New Roman" w:hAnsi="Times New Roman" w:cs="Times New Roman"/>
                <w:sz w:val="24"/>
                <w:szCs w:val="24"/>
              </w:rPr>
            </w:pPr>
          </w:p>
          <w:p w14:paraId="07197D74" w14:textId="77777777" w:rsidR="00C45B6B" w:rsidRPr="00BD33CA" w:rsidRDefault="00C45B6B" w:rsidP="0032165E">
            <w:pPr>
              <w:rPr>
                <w:rFonts w:ascii="Times New Roman" w:hAnsi="Times New Roman" w:cs="Times New Roman"/>
                <w:sz w:val="24"/>
                <w:szCs w:val="24"/>
              </w:rPr>
            </w:pPr>
          </w:p>
          <w:p w14:paraId="1384E4AF" w14:textId="77777777" w:rsidR="00C45B6B" w:rsidRPr="00BD33CA" w:rsidRDefault="00C45B6B" w:rsidP="0032165E">
            <w:pPr>
              <w:rPr>
                <w:rFonts w:ascii="Times New Roman" w:hAnsi="Times New Roman" w:cs="Times New Roman"/>
                <w:sz w:val="24"/>
                <w:szCs w:val="24"/>
              </w:rPr>
            </w:pPr>
          </w:p>
          <w:p w14:paraId="4EE2F52A" w14:textId="77777777" w:rsidR="00C45B6B" w:rsidRPr="00BD33CA" w:rsidRDefault="00C45B6B" w:rsidP="0032165E">
            <w:pPr>
              <w:rPr>
                <w:rFonts w:ascii="Times New Roman" w:hAnsi="Times New Roman" w:cs="Times New Roman"/>
                <w:sz w:val="24"/>
                <w:szCs w:val="24"/>
              </w:rPr>
            </w:pPr>
          </w:p>
          <w:p w14:paraId="14064E34" w14:textId="77777777" w:rsidR="00C45B6B" w:rsidRPr="00BD33CA" w:rsidRDefault="00C45B6B" w:rsidP="0032165E">
            <w:pPr>
              <w:rPr>
                <w:rFonts w:ascii="Times New Roman" w:hAnsi="Times New Roman" w:cs="Times New Roman"/>
                <w:sz w:val="24"/>
                <w:szCs w:val="24"/>
              </w:rPr>
            </w:pPr>
          </w:p>
          <w:p w14:paraId="102E5BCA" w14:textId="77777777" w:rsidR="00C45B6B" w:rsidRPr="00BD33CA" w:rsidRDefault="00C45B6B" w:rsidP="0032165E">
            <w:pPr>
              <w:rPr>
                <w:rFonts w:ascii="Times New Roman" w:hAnsi="Times New Roman" w:cs="Times New Roman"/>
                <w:sz w:val="24"/>
                <w:szCs w:val="24"/>
              </w:rPr>
            </w:pPr>
          </w:p>
          <w:p w14:paraId="2B45AA95" w14:textId="77777777" w:rsidR="00C45B6B" w:rsidRPr="00BD33CA" w:rsidRDefault="00C45B6B" w:rsidP="0032165E">
            <w:pPr>
              <w:rPr>
                <w:rFonts w:ascii="Times New Roman" w:hAnsi="Times New Roman" w:cs="Times New Roman"/>
                <w:sz w:val="24"/>
                <w:szCs w:val="24"/>
              </w:rPr>
            </w:pPr>
          </w:p>
          <w:p w14:paraId="698C006D" w14:textId="79583514" w:rsidR="00C45B6B" w:rsidRDefault="00C45B6B" w:rsidP="0032165E">
            <w:pPr>
              <w:rPr>
                <w:rFonts w:ascii="Times New Roman" w:hAnsi="Times New Roman" w:cs="Times New Roman"/>
                <w:sz w:val="24"/>
                <w:szCs w:val="24"/>
              </w:rPr>
            </w:pPr>
          </w:p>
          <w:p w14:paraId="47F93707" w14:textId="77092160" w:rsidR="008853EB" w:rsidRDefault="008853EB" w:rsidP="0032165E">
            <w:pPr>
              <w:rPr>
                <w:rFonts w:ascii="Times New Roman" w:hAnsi="Times New Roman" w:cs="Times New Roman"/>
                <w:sz w:val="24"/>
                <w:szCs w:val="24"/>
              </w:rPr>
            </w:pPr>
          </w:p>
          <w:p w14:paraId="3452469A" w14:textId="6F20CB2F" w:rsidR="008853EB" w:rsidRDefault="008853EB" w:rsidP="0032165E">
            <w:pPr>
              <w:rPr>
                <w:rFonts w:ascii="Times New Roman" w:hAnsi="Times New Roman" w:cs="Times New Roman"/>
                <w:sz w:val="24"/>
                <w:szCs w:val="24"/>
              </w:rPr>
            </w:pPr>
          </w:p>
          <w:p w14:paraId="581FBC57" w14:textId="3A6A74A7" w:rsidR="008853EB" w:rsidRDefault="008853EB" w:rsidP="0032165E">
            <w:pPr>
              <w:rPr>
                <w:rFonts w:ascii="Times New Roman" w:hAnsi="Times New Roman" w:cs="Times New Roman"/>
                <w:sz w:val="24"/>
                <w:szCs w:val="24"/>
              </w:rPr>
            </w:pPr>
          </w:p>
          <w:p w14:paraId="2109EEEE" w14:textId="5FC8109C" w:rsidR="008853EB" w:rsidRDefault="008853EB" w:rsidP="0032165E">
            <w:pPr>
              <w:rPr>
                <w:rFonts w:ascii="Times New Roman" w:hAnsi="Times New Roman" w:cs="Times New Roman"/>
                <w:sz w:val="24"/>
                <w:szCs w:val="24"/>
              </w:rPr>
            </w:pPr>
          </w:p>
          <w:p w14:paraId="193220FE" w14:textId="75D2D67A" w:rsidR="008853EB" w:rsidRDefault="008853EB" w:rsidP="0032165E">
            <w:pPr>
              <w:rPr>
                <w:rFonts w:ascii="Times New Roman" w:hAnsi="Times New Roman" w:cs="Times New Roman"/>
                <w:sz w:val="24"/>
                <w:szCs w:val="24"/>
              </w:rPr>
            </w:pPr>
          </w:p>
          <w:p w14:paraId="347B0D1E" w14:textId="5C43C078" w:rsidR="008853EB" w:rsidRDefault="008853EB" w:rsidP="0032165E">
            <w:pPr>
              <w:rPr>
                <w:rFonts w:ascii="Times New Roman" w:hAnsi="Times New Roman" w:cs="Times New Roman"/>
                <w:sz w:val="24"/>
                <w:szCs w:val="24"/>
              </w:rPr>
            </w:pPr>
          </w:p>
          <w:p w14:paraId="2E3BACBD" w14:textId="3528DFE7" w:rsidR="008853EB" w:rsidRDefault="008853EB" w:rsidP="0032165E">
            <w:pPr>
              <w:rPr>
                <w:rFonts w:ascii="Times New Roman" w:hAnsi="Times New Roman" w:cs="Times New Roman"/>
                <w:sz w:val="24"/>
                <w:szCs w:val="24"/>
              </w:rPr>
            </w:pPr>
          </w:p>
          <w:p w14:paraId="7C226D31" w14:textId="24317D8E" w:rsidR="008853EB" w:rsidRDefault="008853EB" w:rsidP="0032165E">
            <w:pPr>
              <w:rPr>
                <w:rFonts w:ascii="Times New Roman" w:hAnsi="Times New Roman" w:cs="Times New Roman"/>
                <w:sz w:val="24"/>
                <w:szCs w:val="24"/>
              </w:rPr>
            </w:pPr>
          </w:p>
          <w:p w14:paraId="19AA8243" w14:textId="674426C9" w:rsidR="008853EB" w:rsidRDefault="008853EB" w:rsidP="0032165E">
            <w:pPr>
              <w:rPr>
                <w:rFonts w:ascii="Times New Roman" w:hAnsi="Times New Roman" w:cs="Times New Roman"/>
                <w:sz w:val="24"/>
                <w:szCs w:val="24"/>
              </w:rPr>
            </w:pPr>
          </w:p>
          <w:p w14:paraId="6682393A" w14:textId="51BA707D" w:rsidR="008853EB" w:rsidRPr="00BD33CA" w:rsidRDefault="008853EB" w:rsidP="0032165E">
            <w:pPr>
              <w:rPr>
                <w:rFonts w:ascii="Times New Roman" w:hAnsi="Times New Roman" w:cs="Times New Roman"/>
                <w:sz w:val="24"/>
                <w:szCs w:val="24"/>
              </w:rPr>
            </w:pPr>
          </w:p>
          <w:p w14:paraId="59DC01BF" w14:textId="77777777" w:rsidR="008853EB" w:rsidRDefault="00AD46AE" w:rsidP="0032165E">
            <w:pPr>
              <w:rPr>
                <w:rFonts w:ascii="Times New Roman" w:hAnsi="Times New Roman" w:cs="Times New Roman"/>
                <w:sz w:val="24"/>
                <w:szCs w:val="24"/>
              </w:rPr>
            </w:pPr>
            <w:r>
              <w:rPr>
                <w:rFonts w:ascii="Times New Roman" w:hAnsi="Times New Roman" w:cs="Times New Roman"/>
                <w:sz w:val="24"/>
                <w:szCs w:val="24"/>
              </w:rPr>
              <w:t>MCD/MFO/</w:t>
            </w:r>
          </w:p>
          <w:p w14:paraId="05FC5D96" w14:textId="1EF5E196" w:rsidR="00C45B6B" w:rsidRPr="00BD33CA" w:rsidRDefault="00AD46AE" w:rsidP="0032165E">
            <w:pPr>
              <w:rPr>
                <w:rFonts w:ascii="Times New Roman" w:hAnsi="Times New Roman" w:cs="Times New Roman"/>
                <w:sz w:val="24"/>
                <w:szCs w:val="24"/>
              </w:rPr>
            </w:pPr>
            <w:r>
              <w:rPr>
                <w:rFonts w:ascii="Times New Roman" w:hAnsi="Times New Roman" w:cs="Times New Roman"/>
                <w:sz w:val="24"/>
                <w:szCs w:val="24"/>
              </w:rPr>
              <w:t>REVENUE HEAD</w:t>
            </w:r>
          </w:p>
          <w:p w14:paraId="15C8E187" w14:textId="77777777" w:rsidR="00C45B6B" w:rsidRPr="00BD33CA" w:rsidRDefault="00C45B6B" w:rsidP="0032165E">
            <w:pPr>
              <w:rPr>
                <w:rFonts w:ascii="Times New Roman" w:hAnsi="Times New Roman" w:cs="Times New Roman"/>
                <w:sz w:val="24"/>
                <w:szCs w:val="24"/>
              </w:rPr>
            </w:pPr>
          </w:p>
          <w:p w14:paraId="23BF0248" w14:textId="77777777" w:rsidR="00C45B6B" w:rsidRPr="00BD33CA" w:rsidRDefault="00C45B6B" w:rsidP="0032165E">
            <w:pPr>
              <w:rPr>
                <w:rFonts w:ascii="Times New Roman" w:hAnsi="Times New Roman" w:cs="Times New Roman"/>
                <w:sz w:val="24"/>
                <w:szCs w:val="24"/>
              </w:rPr>
            </w:pPr>
          </w:p>
          <w:p w14:paraId="037D0A37" w14:textId="77777777" w:rsidR="00C45B6B" w:rsidRPr="00BD33CA" w:rsidRDefault="00C45B6B" w:rsidP="0032165E">
            <w:pPr>
              <w:rPr>
                <w:rFonts w:ascii="Times New Roman" w:hAnsi="Times New Roman" w:cs="Times New Roman"/>
                <w:sz w:val="24"/>
                <w:szCs w:val="24"/>
              </w:rPr>
            </w:pPr>
          </w:p>
          <w:p w14:paraId="128A301C" w14:textId="77777777" w:rsidR="00C45B6B" w:rsidRPr="00BD33CA" w:rsidRDefault="00C45B6B" w:rsidP="0032165E">
            <w:pPr>
              <w:rPr>
                <w:rFonts w:ascii="Times New Roman" w:hAnsi="Times New Roman" w:cs="Times New Roman"/>
                <w:sz w:val="24"/>
                <w:szCs w:val="24"/>
              </w:rPr>
            </w:pPr>
          </w:p>
          <w:p w14:paraId="55229F64" w14:textId="77777777" w:rsidR="00C45B6B" w:rsidRPr="00BD33CA" w:rsidRDefault="00C45B6B" w:rsidP="0032165E">
            <w:pPr>
              <w:rPr>
                <w:rFonts w:ascii="Times New Roman" w:hAnsi="Times New Roman" w:cs="Times New Roman"/>
                <w:sz w:val="24"/>
                <w:szCs w:val="24"/>
              </w:rPr>
            </w:pPr>
          </w:p>
          <w:p w14:paraId="20408461" w14:textId="77777777" w:rsidR="00C45B6B" w:rsidRPr="00BD33CA" w:rsidRDefault="00C45B6B" w:rsidP="0032165E">
            <w:pPr>
              <w:rPr>
                <w:rFonts w:ascii="Times New Roman" w:hAnsi="Times New Roman" w:cs="Times New Roman"/>
                <w:sz w:val="24"/>
                <w:szCs w:val="24"/>
              </w:rPr>
            </w:pPr>
          </w:p>
          <w:p w14:paraId="73F35415" w14:textId="14450430" w:rsidR="009B3FAD" w:rsidRDefault="009B3FAD" w:rsidP="0032165E">
            <w:pPr>
              <w:rPr>
                <w:rFonts w:ascii="Times New Roman" w:hAnsi="Times New Roman" w:cs="Times New Roman"/>
                <w:sz w:val="24"/>
                <w:szCs w:val="24"/>
              </w:rPr>
            </w:pPr>
          </w:p>
          <w:p w14:paraId="36BE722B" w14:textId="77777777" w:rsidR="00A74D9C" w:rsidRPr="00BD33CA" w:rsidRDefault="00A74D9C" w:rsidP="0032165E">
            <w:pPr>
              <w:rPr>
                <w:rFonts w:ascii="Times New Roman" w:hAnsi="Times New Roman" w:cs="Times New Roman"/>
                <w:sz w:val="24"/>
                <w:szCs w:val="24"/>
              </w:rPr>
            </w:pPr>
          </w:p>
          <w:p w14:paraId="2C51F37A" w14:textId="77777777" w:rsidR="009B3FAD" w:rsidRPr="00BD33CA" w:rsidRDefault="009B3FAD" w:rsidP="0032165E">
            <w:pPr>
              <w:rPr>
                <w:rFonts w:ascii="Times New Roman" w:hAnsi="Times New Roman" w:cs="Times New Roman"/>
                <w:sz w:val="24"/>
                <w:szCs w:val="24"/>
              </w:rPr>
            </w:pPr>
          </w:p>
          <w:p w14:paraId="2A086B4A" w14:textId="381BEB65" w:rsidR="009B3FAD" w:rsidRPr="00BD33CA" w:rsidRDefault="00421ABD" w:rsidP="0032165E">
            <w:pPr>
              <w:rPr>
                <w:rFonts w:ascii="Times New Roman" w:hAnsi="Times New Roman" w:cs="Times New Roman"/>
                <w:sz w:val="24"/>
                <w:szCs w:val="24"/>
              </w:rPr>
            </w:pPr>
            <w:r>
              <w:rPr>
                <w:rFonts w:ascii="Times New Roman" w:hAnsi="Times New Roman" w:cs="Times New Roman"/>
                <w:sz w:val="24"/>
                <w:szCs w:val="24"/>
              </w:rPr>
              <w:t>MCD/MFO/REVENUE HEAD</w:t>
            </w:r>
          </w:p>
          <w:p w14:paraId="256785A2" w14:textId="77777777" w:rsidR="009B3FAD" w:rsidRDefault="009B3FAD" w:rsidP="0032165E">
            <w:pPr>
              <w:rPr>
                <w:rFonts w:ascii="Times New Roman" w:hAnsi="Times New Roman" w:cs="Times New Roman"/>
                <w:i/>
                <w:sz w:val="24"/>
                <w:szCs w:val="24"/>
              </w:rPr>
            </w:pPr>
          </w:p>
          <w:p w14:paraId="6DE3E05A" w14:textId="77777777" w:rsidR="00520857" w:rsidRDefault="00520857" w:rsidP="0032165E">
            <w:pPr>
              <w:rPr>
                <w:rFonts w:ascii="Times New Roman" w:hAnsi="Times New Roman" w:cs="Times New Roman"/>
                <w:i/>
                <w:sz w:val="24"/>
                <w:szCs w:val="24"/>
              </w:rPr>
            </w:pPr>
          </w:p>
          <w:p w14:paraId="6E96F9EA" w14:textId="77777777" w:rsidR="00520857" w:rsidRDefault="00520857" w:rsidP="0032165E">
            <w:pPr>
              <w:rPr>
                <w:rFonts w:ascii="Times New Roman" w:hAnsi="Times New Roman" w:cs="Times New Roman"/>
                <w:i/>
                <w:sz w:val="24"/>
                <w:szCs w:val="24"/>
              </w:rPr>
            </w:pPr>
          </w:p>
          <w:p w14:paraId="009C42E8" w14:textId="53187803" w:rsidR="00520857" w:rsidRDefault="00520857" w:rsidP="0032165E">
            <w:pPr>
              <w:rPr>
                <w:rFonts w:ascii="Times New Roman" w:hAnsi="Times New Roman" w:cs="Times New Roman"/>
                <w:i/>
                <w:sz w:val="24"/>
                <w:szCs w:val="24"/>
              </w:rPr>
            </w:pPr>
          </w:p>
          <w:p w14:paraId="4D1BB549" w14:textId="2861F47B" w:rsidR="00520857" w:rsidRDefault="00520857" w:rsidP="0032165E">
            <w:pPr>
              <w:rPr>
                <w:rFonts w:ascii="Times New Roman" w:hAnsi="Times New Roman" w:cs="Times New Roman"/>
                <w:i/>
                <w:sz w:val="24"/>
                <w:szCs w:val="24"/>
              </w:rPr>
            </w:pPr>
          </w:p>
          <w:p w14:paraId="50ECCFAD" w14:textId="77777777" w:rsidR="00EC1F35" w:rsidRDefault="00EC1F35" w:rsidP="0032165E">
            <w:pPr>
              <w:rPr>
                <w:rFonts w:ascii="Times New Roman" w:hAnsi="Times New Roman" w:cs="Times New Roman"/>
                <w:i/>
                <w:sz w:val="24"/>
                <w:szCs w:val="24"/>
              </w:rPr>
            </w:pPr>
          </w:p>
          <w:p w14:paraId="458F8FFC" w14:textId="77777777" w:rsidR="00FB0FA8" w:rsidRDefault="00520857" w:rsidP="0032165E">
            <w:pPr>
              <w:rPr>
                <w:rFonts w:ascii="Times New Roman" w:hAnsi="Times New Roman" w:cs="Times New Roman"/>
                <w:i/>
                <w:sz w:val="24"/>
                <w:szCs w:val="24"/>
              </w:rPr>
            </w:pPr>
            <w:r>
              <w:rPr>
                <w:rFonts w:ascii="Times New Roman" w:hAnsi="Times New Roman" w:cs="Times New Roman"/>
                <w:i/>
                <w:sz w:val="24"/>
                <w:szCs w:val="24"/>
              </w:rPr>
              <w:t>MCD/MFO/</w:t>
            </w:r>
          </w:p>
          <w:p w14:paraId="364D2BB6" w14:textId="286BAB18" w:rsidR="00520857" w:rsidRDefault="00520857" w:rsidP="0032165E">
            <w:pPr>
              <w:rPr>
                <w:rFonts w:ascii="Times New Roman" w:hAnsi="Times New Roman" w:cs="Times New Roman"/>
                <w:i/>
                <w:sz w:val="24"/>
                <w:szCs w:val="24"/>
              </w:rPr>
            </w:pPr>
            <w:r>
              <w:rPr>
                <w:rFonts w:ascii="Times New Roman" w:hAnsi="Times New Roman" w:cs="Times New Roman"/>
                <w:i/>
                <w:sz w:val="24"/>
                <w:szCs w:val="24"/>
              </w:rPr>
              <w:lastRenderedPageBreak/>
              <w:t>REVENUE HEAD</w:t>
            </w:r>
          </w:p>
          <w:p w14:paraId="05BF57EB" w14:textId="77777777" w:rsidR="00B2661D" w:rsidRDefault="00B2661D" w:rsidP="0032165E">
            <w:pPr>
              <w:rPr>
                <w:rFonts w:ascii="Times New Roman" w:hAnsi="Times New Roman" w:cs="Times New Roman"/>
                <w:i/>
                <w:sz w:val="24"/>
                <w:szCs w:val="24"/>
              </w:rPr>
            </w:pPr>
          </w:p>
          <w:p w14:paraId="34950E6A" w14:textId="77777777" w:rsidR="00B2661D" w:rsidRDefault="00B2661D" w:rsidP="0032165E">
            <w:pPr>
              <w:rPr>
                <w:rFonts w:ascii="Times New Roman" w:hAnsi="Times New Roman" w:cs="Times New Roman"/>
                <w:i/>
                <w:sz w:val="24"/>
                <w:szCs w:val="24"/>
              </w:rPr>
            </w:pPr>
          </w:p>
          <w:p w14:paraId="4FC34975" w14:textId="77777777" w:rsidR="00B2661D" w:rsidRDefault="00B2661D" w:rsidP="0032165E">
            <w:pPr>
              <w:rPr>
                <w:rFonts w:ascii="Times New Roman" w:hAnsi="Times New Roman" w:cs="Times New Roman"/>
                <w:i/>
                <w:sz w:val="24"/>
                <w:szCs w:val="24"/>
              </w:rPr>
            </w:pPr>
          </w:p>
          <w:p w14:paraId="3075C9BB" w14:textId="77777777" w:rsidR="00B2661D" w:rsidRDefault="00B2661D" w:rsidP="0032165E">
            <w:pPr>
              <w:rPr>
                <w:rFonts w:ascii="Times New Roman" w:hAnsi="Times New Roman" w:cs="Times New Roman"/>
                <w:i/>
                <w:sz w:val="24"/>
                <w:szCs w:val="24"/>
              </w:rPr>
            </w:pPr>
          </w:p>
          <w:p w14:paraId="21FA960A" w14:textId="77777777" w:rsidR="00B2661D" w:rsidRDefault="00B2661D" w:rsidP="0032165E">
            <w:pPr>
              <w:rPr>
                <w:rFonts w:ascii="Times New Roman" w:hAnsi="Times New Roman" w:cs="Times New Roman"/>
                <w:i/>
                <w:sz w:val="24"/>
                <w:szCs w:val="24"/>
              </w:rPr>
            </w:pPr>
          </w:p>
          <w:p w14:paraId="74FA8DB6" w14:textId="77777777" w:rsidR="00B2661D" w:rsidRDefault="00B2661D" w:rsidP="0032165E">
            <w:pPr>
              <w:rPr>
                <w:rFonts w:ascii="Times New Roman" w:hAnsi="Times New Roman" w:cs="Times New Roman"/>
                <w:i/>
                <w:sz w:val="24"/>
                <w:szCs w:val="24"/>
              </w:rPr>
            </w:pPr>
          </w:p>
          <w:p w14:paraId="03E29A94" w14:textId="3EE702D5" w:rsidR="00B2661D" w:rsidRDefault="00B2661D" w:rsidP="0032165E">
            <w:pPr>
              <w:rPr>
                <w:rFonts w:ascii="Times New Roman" w:hAnsi="Times New Roman" w:cs="Times New Roman"/>
                <w:i/>
                <w:sz w:val="24"/>
                <w:szCs w:val="24"/>
              </w:rPr>
            </w:pPr>
          </w:p>
          <w:p w14:paraId="3D192CE4" w14:textId="77777777" w:rsidR="00B2661D" w:rsidRDefault="00B2661D" w:rsidP="0032165E">
            <w:pPr>
              <w:rPr>
                <w:rFonts w:ascii="Times New Roman" w:hAnsi="Times New Roman" w:cs="Times New Roman"/>
                <w:i/>
                <w:sz w:val="24"/>
                <w:szCs w:val="24"/>
              </w:rPr>
            </w:pPr>
          </w:p>
          <w:p w14:paraId="33DA47E9" w14:textId="77777777" w:rsidR="00A74D9C" w:rsidRDefault="00B2661D" w:rsidP="0032165E">
            <w:pPr>
              <w:rPr>
                <w:rFonts w:ascii="Times New Roman" w:hAnsi="Times New Roman" w:cs="Times New Roman"/>
                <w:i/>
                <w:sz w:val="24"/>
                <w:szCs w:val="24"/>
              </w:rPr>
            </w:pPr>
            <w:r>
              <w:rPr>
                <w:rFonts w:ascii="Times New Roman" w:hAnsi="Times New Roman" w:cs="Times New Roman"/>
                <w:i/>
                <w:sz w:val="24"/>
                <w:szCs w:val="24"/>
              </w:rPr>
              <w:t>MCD/MFO/</w:t>
            </w:r>
          </w:p>
          <w:p w14:paraId="22CE2541" w14:textId="77777777" w:rsidR="00B2661D" w:rsidRDefault="00B2661D" w:rsidP="0032165E">
            <w:pPr>
              <w:rPr>
                <w:rFonts w:ascii="Times New Roman" w:hAnsi="Times New Roman" w:cs="Times New Roman"/>
                <w:i/>
                <w:sz w:val="24"/>
                <w:szCs w:val="24"/>
              </w:rPr>
            </w:pPr>
            <w:r>
              <w:rPr>
                <w:rFonts w:ascii="Times New Roman" w:hAnsi="Times New Roman" w:cs="Times New Roman"/>
                <w:i/>
                <w:sz w:val="24"/>
                <w:szCs w:val="24"/>
              </w:rPr>
              <w:t>REVENUE HEAD</w:t>
            </w:r>
          </w:p>
          <w:p w14:paraId="785A503B" w14:textId="77777777" w:rsidR="004A1207" w:rsidRDefault="004A1207" w:rsidP="0032165E">
            <w:pPr>
              <w:rPr>
                <w:rFonts w:ascii="Times New Roman" w:hAnsi="Times New Roman" w:cs="Times New Roman"/>
                <w:i/>
                <w:sz w:val="24"/>
                <w:szCs w:val="24"/>
              </w:rPr>
            </w:pPr>
          </w:p>
          <w:p w14:paraId="46E1B957" w14:textId="77777777" w:rsidR="004A1207" w:rsidRDefault="004A1207" w:rsidP="0032165E">
            <w:pPr>
              <w:rPr>
                <w:rFonts w:ascii="Times New Roman" w:hAnsi="Times New Roman" w:cs="Times New Roman"/>
                <w:i/>
                <w:sz w:val="24"/>
                <w:szCs w:val="24"/>
              </w:rPr>
            </w:pPr>
          </w:p>
          <w:p w14:paraId="361C692E" w14:textId="77777777" w:rsidR="004A1207" w:rsidRDefault="004A1207" w:rsidP="0032165E">
            <w:pPr>
              <w:rPr>
                <w:rFonts w:ascii="Times New Roman" w:hAnsi="Times New Roman" w:cs="Times New Roman"/>
                <w:i/>
                <w:sz w:val="24"/>
                <w:szCs w:val="24"/>
              </w:rPr>
            </w:pPr>
          </w:p>
          <w:p w14:paraId="3D48F3DC" w14:textId="77777777" w:rsidR="004A1207" w:rsidRDefault="004A1207" w:rsidP="0032165E">
            <w:pPr>
              <w:rPr>
                <w:rFonts w:ascii="Times New Roman" w:hAnsi="Times New Roman" w:cs="Times New Roman"/>
                <w:i/>
                <w:sz w:val="24"/>
                <w:szCs w:val="24"/>
              </w:rPr>
            </w:pPr>
          </w:p>
          <w:p w14:paraId="150EB0A6" w14:textId="77777777" w:rsidR="004A1207" w:rsidRDefault="004A1207" w:rsidP="0032165E">
            <w:pPr>
              <w:rPr>
                <w:rFonts w:ascii="Times New Roman" w:hAnsi="Times New Roman" w:cs="Times New Roman"/>
                <w:i/>
                <w:sz w:val="24"/>
                <w:szCs w:val="24"/>
              </w:rPr>
            </w:pPr>
          </w:p>
          <w:p w14:paraId="2B25968E" w14:textId="77777777" w:rsidR="004A1207" w:rsidRDefault="004A1207" w:rsidP="0032165E">
            <w:pPr>
              <w:rPr>
                <w:rFonts w:ascii="Times New Roman" w:hAnsi="Times New Roman" w:cs="Times New Roman"/>
                <w:i/>
                <w:sz w:val="24"/>
                <w:szCs w:val="24"/>
              </w:rPr>
            </w:pPr>
          </w:p>
          <w:p w14:paraId="6AD339C6" w14:textId="77777777" w:rsidR="004A1207" w:rsidRDefault="004A1207" w:rsidP="0032165E">
            <w:pPr>
              <w:rPr>
                <w:rFonts w:ascii="Times New Roman" w:hAnsi="Times New Roman" w:cs="Times New Roman"/>
                <w:i/>
                <w:sz w:val="24"/>
                <w:szCs w:val="24"/>
              </w:rPr>
            </w:pPr>
          </w:p>
          <w:p w14:paraId="090146BD" w14:textId="77777777" w:rsidR="004A1207" w:rsidRDefault="004A1207" w:rsidP="0032165E">
            <w:pPr>
              <w:rPr>
                <w:rFonts w:ascii="Times New Roman" w:hAnsi="Times New Roman" w:cs="Times New Roman"/>
                <w:i/>
                <w:sz w:val="24"/>
                <w:szCs w:val="24"/>
              </w:rPr>
            </w:pPr>
          </w:p>
          <w:p w14:paraId="7402C529" w14:textId="77777777" w:rsidR="004A1207" w:rsidRDefault="004A1207" w:rsidP="0032165E">
            <w:pPr>
              <w:rPr>
                <w:rFonts w:ascii="Times New Roman" w:hAnsi="Times New Roman" w:cs="Times New Roman"/>
                <w:i/>
                <w:sz w:val="24"/>
                <w:szCs w:val="24"/>
              </w:rPr>
            </w:pPr>
          </w:p>
          <w:p w14:paraId="1F82EB6E" w14:textId="77777777" w:rsidR="004A1207" w:rsidRDefault="004A1207" w:rsidP="0032165E">
            <w:pPr>
              <w:rPr>
                <w:rFonts w:ascii="Times New Roman" w:hAnsi="Times New Roman" w:cs="Times New Roman"/>
                <w:i/>
                <w:sz w:val="24"/>
                <w:szCs w:val="24"/>
              </w:rPr>
            </w:pPr>
          </w:p>
          <w:p w14:paraId="76066670" w14:textId="77777777" w:rsidR="004A1207" w:rsidRDefault="004A1207" w:rsidP="0032165E">
            <w:pPr>
              <w:rPr>
                <w:rFonts w:ascii="Times New Roman" w:hAnsi="Times New Roman" w:cs="Times New Roman"/>
                <w:i/>
                <w:sz w:val="24"/>
                <w:szCs w:val="24"/>
              </w:rPr>
            </w:pPr>
          </w:p>
          <w:p w14:paraId="3FA0A10C" w14:textId="77777777" w:rsidR="004A1207" w:rsidRDefault="004A1207" w:rsidP="0032165E">
            <w:pPr>
              <w:rPr>
                <w:rFonts w:ascii="Times New Roman" w:hAnsi="Times New Roman" w:cs="Times New Roman"/>
                <w:i/>
                <w:sz w:val="24"/>
                <w:szCs w:val="24"/>
              </w:rPr>
            </w:pPr>
          </w:p>
          <w:p w14:paraId="050AD041" w14:textId="77777777" w:rsidR="004A1207" w:rsidRDefault="004A1207" w:rsidP="0032165E">
            <w:pPr>
              <w:rPr>
                <w:rFonts w:ascii="Times New Roman" w:hAnsi="Times New Roman" w:cs="Times New Roman"/>
                <w:i/>
                <w:sz w:val="24"/>
                <w:szCs w:val="24"/>
              </w:rPr>
            </w:pPr>
          </w:p>
          <w:p w14:paraId="6541CE67" w14:textId="77777777" w:rsidR="004A1207" w:rsidRDefault="004A1207" w:rsidP="0032165E">
            <w:pPr>
              <w:rPr>
                <w:rFonts w:ascii="Times New Roman" w:hAnsi="Times New Roman" w:cs="Times New Roman"/>
                <w:i/>
                <w:sz w:val="24"/>
                <w:szCs w:val="24"/>
              </w:rPr>
            </w:pPr>
          </w:p>
          <w:p w14:paraId="504D8151" w14:textId="77777777" w:rsidR="004A1207" w:rsidRDefault="004A1207" w:rsidP="0032165E">
            <w:pPr>
              <w:rPr>
                <w:rFonts w:ascii="Times New Roman" w:hAnsi="Times New Roman" w:cs="Times New Roman"/>
                <w:i/>
                <w:sz w:val="24"/>
                <w:szCs w:val="24"/>
              </w:rPr>
            </w:pPr>
          </w:p>
          <w:p w14:paraId="142D1314" w14:textId="77777777" w:rsidR="004A1207" w:rsidRDefault="004A1207" w:rsidP="0032165E">
            <w:pPr>
              <w:rPr>
                <w:rFonts w:ascii="Times New Roman" w:hAnsi="Times New Roman" w:cs="Times New Roman"/>
                <w:i/>
                <w:sz w:val="24"/>
                <w:szCs w:val="24"/>
              </w:rPr>
            </w:pPr>
          </w:p>
          <w:p w14:paraId="4177112D" w14:textId="5EEACF87" w:rsidR="004A1207" w:rsidRDefault="004A1207" w:rsidP="0032165E">
            <w:pPr>
              <w:rPr>
                <w:rFonts w:ascii="Times New Roman" w:hAnsi="Times New Roman" w:cs="Times New Roman"/>
                <w:i/>
                <w:sz w:val="24"/>
                <w:szCs w:val="24"/>
              </w:rPr>
            </w:pPr>
          </w:p>
          <w:p w14:paraId="7128682C" w14:textId="77777777" w:rsidR="00FA3AF1" w:rsidRDefault="00FA3AF1" w:rsidP="0032165E">
            <w:pPr>
              <w:rPr>
                <w:rFonts w:ascii="Times New Roman" w:hAnsi="Times New Roman" w:cs="Times New Roman"/>
                <w:i/>
                <w:sz w:val="24"/>
                <w:szCs w:val="24"/>
              </w:rPr>
            </w:pPr>
          </w:p>
          <w:p w14:paraId="380F914A" w14:textId="77777777" w:rsidR="004A1207" w:rsidRDefault="004A1207" w:rsidP="0032165E">
            <w:pPr>
              <w:rPr>
                <w:rFonts w:ascii="Times New Roman" w:hAnsi="Times New Roman" w:cs="Times New Roman"/>
                <w:i/>
                <w:sz w:val="24"/>
                <w:szCs w:val="24"/>
              </w:rPr>
            </w:pPr>
          </w:p>
          <w:p w14:paraId="1FF712C9" w14:textId="77777777" w:rsidR="004A1207" w:rsidRDefault="004A1207" w:rsidP="004A1207">
            <w:pPr>
              <w:rPr>
                <w:rFonts w:ascii="Times New Roman" w:hAnsi="Times New Roman" w:cs="Times New Roman"/>
                <w:i/>
                <w:sz w:val="24"/>
                <w:szCs w:val="24"/>
              </w:rPr>
            </w:pPr>
            <w:r>
              <w:rPr>
                <w:rFonts w:ascii="Times New Roman" w:hAnsi="Times New Roman" w:cs="Times New Roman"/>
                <w:i/>
                <w:sz w:val="24"/>
                <w:szCs w:val="24"/>
              </w:rPr>
              <w:lastRenderedPageBreak/>
              <w:t>MCD/MFO/</w:t>
            </w:r>
          </w:p>
          <w:p w14:paraId="118D84AC" w14:textId="64985CF1" w:rsidR="004A1207" w:rsidRPr="00BD33CA" w:rsidRDefault="004A1207" w:rsidP="004A1207">
            <w:pPr>
              <w:rPr>
                <w:rFonts w:ascii="Times New Roman" w:hAnsi="Times New Roman" w:cs="Times New Roman"/>
                <w:i/>
                <w:sz w:val="24"/>
                <w:szCs w:val="24"/>
              </w:rPr>
            </w:pPr>
            <w:r>
              <w:rPr>
                <w:rFonts w:ascii="Times New Roman" w:hAnsi="Times New Roman" w:cs="Times New Roman"/>
                <w:i/>
                <w:sz w:val="24"/>
                <w:szCs w:val="24"/>
              </w:rPr>
              <w:t>REVENUE HEAD</w:t>
            </w:r>
          </w:p>
        </w:tc>
        <w:tc>
          <w:tcPr>
            <w:tcW w:w="2345" w:type="dxa"/>
            <w:tcBorders>
              <w:top w:val="single" w:sz="4" w:space="0" w:color="auto"/>
              <w:left w:val="single" w:sz="4" w:space="0" w:color="auto"/>
              <w:bottom w:val="single" w:sz="4" w:space="0" w:color="auto"/>
              <w:right w:val="single" w:sz="4" w:space="0" w:color="auto"/>
            </w:tcBorders>
          </w:tcPr>
          <w:p w14:paraId="5CBDFA55" w14:textId="484B528A" w:rsidR="008C5CE0" w:rsidRPr="00BD33CA" w:rsidRDefault="008C5CE0" w:rsidP="00B33E50">
            <w:pPr>
              <w:rPr>
                <w:rFonts w:ascii="Times New Roman" w:hAnsi="Times New Roman" w:cs="Times New Roman"/>
                <w:sz w:val="24"/>
                <w:szCs w:val="24"/>
              </w:rPr>
            </w:pPr>
          </w:p>
          <w:p w14:paraId="306B131D" w14:textId="5DDFE1E9" w:rsidR="009C7AB7" w:rsidRDefault="009C7AB7" w:rsidP="00B33E50">
            <w:pPr>
              <w:rPr>
                <w:rFonts w:ascii="Times New Roman" w:hAnsi="Times New Roman" w:cs="Times New Roman"/>
                <w:sz w:val="24"/>
                <w:szCs w:val="24"/>
              </w:rPr>
            </w:pPr>
          </w:p>
          <w:p w14:paraId="70EAA166" w14:textId="77777777" w:rsidR="00904F72" w:rsidRDefault="00904F72" w:rsidP="00B33E50">
            <w:pPr>
              <w:rPr>
                <w:rFonts w:ascii="Times New Roman" w:hAnsi="Times New Roman" w:cs="Times New Roman"/>
                <w:sz w:val="24"/>
                <w:szCs w:val="24"/>
              </w:rPr>
            </w:pPr>
          </w:p>
          <w:p w14:paraId="548B5FAF" w14:textId="0860C8B5" w:rsidR="00904F72" w:rsidRDefault="00904F72" w:rsidP="00B33E50">
            <w:pPr>
              <w:rPr>
                <w:rFonts w:ascii="Times New Roman" w:hAnsi="Times New Roman" w:cs="Times New Roman"/>
                <w:sz w:val="24"/>
                <w:szCs w:val="24"/>
              </w:rPr>
            </w:pPr>
          </w:p>
          <w:p w14:paraId="0400843A" w14:textId="77777777" w:rsidR="00904F72" w:rsidRPr="00BD33CA" w:rsidRDefault="00904F72" w:rsidP="00B33E50">
            <w:pPr>
              <w:rPr>
                <w:rFonts w:ascii="Times New Roman" w:hAnsi="Times New Roman" w:cs="Times New Roman"/>
                <w:sz w:val="24"/>
                <w:szCs w:val="24"/>
              </w:rPr>
            </w:pPr>
          </w:p>
          <w:p w14:paraId="3428A9EA" w14:textId="07FFC83D" w:rsidR="009C7AB7" w:rsidRPr="00BD33CA" w:rsidRDefault="009C7AB7"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503640">
              <w:rPr>
                <w:rFonts w:ascii="Times New Roman" w:hAnsi="Times New Roman" w:cs="Times New Roman"/>
                <w:sz w:val="24"/>
                <w:szCs w:val="24"/>
              </w:rPr>
              <w:t xml:space="preserve"> MARCH, 2025</w:t>
            </w:r>
            <w:r w:rsidRPr="00BD33CA">
              <w:rPr>
                <w:rFonts w:ascii="Times New Roman" w:hAnsi="Times New Roman" w:cs="Times New Roman"/>
                <w:sz w:val="24"/>
                <w:szCs w:val="24"/>
              </w:rPr>
              <w:t>.</w:t>
            </w:r>
          </w:p>
          <w:p w14:paraId="253749B5" w14:textId="77777777" w:rsidR="009C7AB7" w:rsidRPr="00BD33CA" w:rsidRDefault="009C7AB7" w:rsidP="00B33E50">
            <w:pPr>
              <w:rPr>
                <w:rFonts w:ascii="Times New Roman" w:hAnsi="Times New Roman" w:cs="Times New Roman"/>
                <w:sz w:val="24"/>
                <w:szCs w:val="24"/>
              </w:rPr>
            </w:pPr>
          </w:p>
          <w:p w14:paraId="66685059" w14:textId="77777777" w:rsidR="009C7AB7" w:rsidRPr="00BD33CA" w:rsidRDefault="009C7AB7" w:rsidP="00B33E50">
            <w:pPr>
              <w:rPr>
                <w:rFonts w:ascii="Times New Roman" w:hAnsi="Times New Roman" w:cs="Times New Roman"/>
                <w:sz w:val="24"/>
                <w:szCs w:val="24"/>
              </w:rPr>
            </w:pPr>
          </w:p>
          <w:p w14:paraId="747F2931" w14:textId="77777777" w:rsidR="009C7AB7" w:rsidRPr="00BD33CA" w:rsidRDefault="009C7AB7" w:rsidP="00B33E50">
            <w:pPr>
              <w:rPr>
                <w:rFonts w:ascii="Times New Roman" w:hAnsi="Times New Roman" w:cs="Times New Roman"/>
                <w:sz w:val="24"/>
                <w:szCs w:val="24"/>
              </w:rPr>
            </w:pPr>
          </w:p>
          <w:p w14:paraId="66C27F5A" w14:textId="77777777" w:rsidR="009C7AB7" w:rsidRPr="00BD33CA" w:rsidRDefault="009C7AB7" w:rsidP="00B33E50">
            <w:pPr>
              <w:rPr>
                <w:rFonts w:ascii="Times New Roman" w:hAnsi="Times New Roman" w:cs="Times New Roman"/>
                <w:sz w:val="24"/>
                <w:szCs w:val="24"/>
              </w:rPr>
            </w:pPr>
          </w:p>
          <w:p w14:paraId="67564741" w14:textId="77777777" w:rsidR="009C7AB7" w:rsidRPr="00BD33CA" w:rsidRDefault="009C7AB7" w:rsidP="00B33E50">
            <w:pPr>
              <w:rPr>
                <w:rFonts w:ascii="Times New Roman" w:hAnsi="Times New Roman" w:cs="Times New Roman"/>
                <w:sz w:val="24"/>
                <w:szCs w:val="24"/>
              </w:rPr>
            </w:pPr>
          </w:p>
          <w:p w14:paraId="1D6C90B7" w14:textId="77777777" w:rsidR="009C7AB7" w:rsidRPr="00BD33CA" w:rsidRDefault="009C7AB7" w:rsidP="00B33E50">
            <w:pPr>
              <w:rPr>
                <w:rFonts w:ascii="Times New Roman" w:hAnsi="Times New Roman" w:cs="Times New Roman"/>
                <w:sz w:val="24"/>
                <w:szCs w:val="24"/>
              </w:rPr>
            </w:pPr>
          </w:p>
          <w:p w14:paraId="22A3255C" w14:textId="77777777" w:rsidR="009C7AB7" w:rsidRPr="00BD33CA" w:rsidRDefault="009C7AB7" w:rsidP="00B33E50">
            <w:pPr>
              <w:rPr>
                <w:rFonts w:ascii="Times New Roman" w:hAnsi="Times New Roman" w:cs="Times New Roman"/>
                <w:sz w:val="24"/>
                <w:szCs w:val="24"/>
              </w:rPr>
            </w:pPr>
          </w:p>
          <w:p w14:paraId="26A1688D" w14:textId="77777777" w:rsidR="009C7AB7" w:rsidRPr="00BD33CA" w:rsidRDefault="009C7AB7" w:rsidP="00B33E50">
            <w:pPr>
              <w:rPr>
                <w:rFonts w:ascii="Times New Roman" w:hAnsi="Times New Roman" w:cs="Times New Roman"/>
                <w:sz w:val="24"/>
                <w:szCs w:val="24"/>
              </w:rPr>
            </w:pPr>
          </w:p>
          <w:p w14:paraId="12DF4B87" w14:textId="77777777" w:rsidR="009C7AB7" w:rsidRPr="00BD33CA" w:rsidRDefault="009C7AB7" w:rsidP="00B33E50">
            <w:pPr>
              <w:rPr>
                <w:rFonts w:ascii="Times New Roman" w:hAnsi="Times New Roman" w:cs="Times New Roman"/>
                <w:sz w:val="24"/>
                <w:szCs w:val="24"/>
              </w:rPr>
            </w:pPr>
          </w:p>
          <w:p w14:paraId="7E15AB34" w14:textId="77777777" w:rsidR="009C7AB7" w:rsidRPr="00BD33CA" w:rsidRDefault="009C7AB7" w:rsidP="00B33E50">
            <w:pPr>
              <w:rPr>
                <w:rFonts w:ascii="Times New Roman" w:hAnsi="Times New Roman" w:cs="Times New Roman"/>
                <w:sz w:val="24"/>
                <w:szCs w:val="24"/>
              </w:rPr>
            </w:pPr>
          </w:p>
          <w:p w14:paraId="1AC8EF0E" w14:textId="77777777" w:rsidR="009C7AB7" w:rsidRPr="00BD33CA" w:rsidRDefault="009C7AB7" w:rsidP="00B33E50">
            <w:pPr>
              <w:rPr>
                <w:rFonts w:ascii="Times New Roman" w:hAnsi="Times New Roman" w:cs="Times New Roman"/>
                <w:sz w:val="24"/>
                <w:szCs w:val="24"/>
              </w:rPr>
            </w:pPr>
          </w:p>
          <w:p w14:paraId="54D5B3E7" w14:textId="77777777" w:rsidR="009C7AB7" w:rsidRPr="00BD33CA" w:rsidRDefault="009C7AB7" w:rsidP="00B33E50">
            <w:pPr>
              <w:rPr>
                <w:rFonts w:ascii="Times New Roman" w:hAnsi="Times New Roman" w:cs="Times New Roman"/>
                <w:sz w:val="24"/>
                <w:szCs w:val="24"/>
              </w:rPr>
            </w:pPr>
          </w:p>
          <w:p w14:paraId="77C2EA76" w14:textId="77777777" w:rsidR="009C7AB7" w:rsidRPr="00BD33CA" w:rsidRDefault="009C7AB7" w:rsidP="00B33E50">
            <w:pPr>
              <w:rPr>
                <w:rFonts w:ascii="Times New Roman" w:hAnsi="Times New Roman" w:cs="Times New Roman"/>
                <w:sz w:val="24"/>
                <w:szCs w:val="24"/>
              </w:rPr>
            </w:pPr>
          </w:p>
          <w:p w14:paraId="06150738" w14:textId="77777777" w:rsidR="009C7AB7" w:rsidRPr="00BD33CA" w:rsidRDefault="009C7AB7" w:rsidP="00B33E50">
            <w:pPr>
              <w:rPr>
                <w:rFonts w:ascii="Times New Roman" w:hAnsi="Times New Roman" w:cs="Times New Roman"/>
                <w:sz w:val="24"/>
                <w:szCs w:val="24"/>
              </w:rPr>
            </w:pPr>
          </w:p>
          <w:p w14:paraId="1BD5A278" w14:textId="77777777" w:rsidR="009C7AB7" w:rsidRPr="00BD33CA" w:rsidRDefault="009C7AB7" w:rsidP="00B33E50">
            <w:pPr>
              <w:rPr>
                <w:rFonts w:ascii="Times New Roman" w:hAnsi="Times New Roman" w:cs="Times New Roman"/>
                <w:sz w:val="24"/>
                <w:szCs w:val="24"/>
              </w:rPr>
            </w:pPr>
          </w:p>
          <w:p w14:paraId="757C7E16" w14:textId="77777777" w:rsidR="009C7AB7" w:rsidRPr="00BD33CA" w:rsidRDefault="009C7AB7" w:rsidP="00B33E50">
            <w:pPr>
              <w:rPr>
                <w:rFonts w:ascii="Times New Roman" w:hAnsi="Times New Roman" w:cs="Times New Roman"/>
                <w:sz w:val="24"/>
                <w:szCs w:val="24"/>
              </w:rPr>
            </w:pPr>
          </w:p>
          <w:p w14:paraId="039CEA78" w14:textId="77777777" w:rsidR="009C7AB7" w:rsidRPr="00BD33CA" w:rsidRDefault="009C7AB7" w:rsidP="00B33E50">
            <w:pPr>
              <w:rPr>
                <w:rFonts w:ascii="Times New Roman" w:hAnsi="Times New Roman" w:cs="Times New Roman"/>
                <w:sz w:val="24"/>
                <w:szCs w:val="24"/>
              </w:rPr>
            </w:pPr>
          </w:p>
          <w:p w14:paraId="47AEF683" w14:textId="77777777" w:rsidR="009C7AB7" w:rsidRPr="00BD33CA" w:rsidRDefault="009C7AB7" w:rsidP="00B33E50">
            <w:pPr>
              <w:rPr>
                <w:rFonts w:ascii="Times New Roman" w:hAnsi="Times New Roman" w:cs="Times New Roman"/>
                <w:sz w:val="24"/>
                <w:szCs w:val="24"/>
              </w:rPr>
            </w:pPr>
          </w:p>
          <w:p w14:paraId="76179008" w14:textId="5730427D" w:rsidR="009C7AB7" w:rsidRPr="00BD33CA" w:rsidRDefault="009C7AB7" w:rsidP="00B33E50">
            <w:pPr>
              <w:rPr>
                <w:rFonts w:ascii="Times New Roman" w:hAnsi="Times New Roman" w:cs="Times New Roman"/>
                <w:sz w:val="24"/>
                <w:szCs w:val="24"/>
              </w:rPr>
            </w:pPr>
          </w:p>
          <w:p w14:paraId="364F7FB6" w14:textId="044ECE35" w:rsidR="009C7AB7" w:rsidRPr="00BD33CA" w:rsidRDefault="009C7AB7"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3B09E6">
              <w:rPr>
                <w:rFonts w:ascii="Times New Roman" w:hAnsi="Times New Roman" w:cs="Times New Roman"/>
                <w:sz w:val="24"/>
                <w:szCs w:val="24"/>
              </w:rPr>
              <w:t xml:space="preserve"> MARCH, 2025</w:t>
            </w:r>
          </w:p>
          <w:p w14:paraId="023DA1C9" w14:textId="77777777" w:rsidR="009C7AB7" w:rsidRPr="00BD33CA" w:rsidRDefault="009C7AB7" w:rsidP="00B33E50">
            <w:pPr>
              <w:rPr>
                <w:rFonts w:ascii="Times New Roman" w:hAnsi="Times New Roman" w:cs="Times New Roman"/>
                <w:sz w:val="24"/>
                <w:szCs w:val="24"/>
              </w:rPr>
            </w:pPr>
          </w:p>
          <w:p w14:paraId="33C4A7B6" w14:textId="77777777" w:rsidR="009C7AB7" w:rsidRPr="00BD33CA" w:rsidRDefault="009C7AB7" w:rsidP="00B33E50">
            <w:pPr>
              <w:rPr>
                <w:rFonts w:ascii="Times New Roman" w:hAnsi="Times New Roman" w:cs="Times New Roman"/>
                <w:sz w:val="24"/>
                <w:szCs w:val="24"/>
              </w:rPr>
            </w:pPr>
          </w:p>
          <w:p w14:paraId="5AAC4F33" w14:textId="18757E3F" w:rsidR="009C7AB7" w:rsidRDefault="009C7AB7" w:rsidP="00B33E50">
            <w:pPr>
              <w:rPr>
                <w:rFonts w:ascii="Times New Roman" w:hAnsi="Times New Roman" w:cs="Times New Roman"/>
                <w:sz w:val="24"/>
                <w:szCs w:val="24"/>
              </w:rPr>
            </w:pPr>
          </w:p>
          <w:p w14:paraId="6E790662" w14:textId="0E800F08" w:rsidR="00C976EB" w:rsidRDefault="00C976EB" w:rsidP="00B33E50">
            <w:pPr>
              <w:rPr>
                <w:rFonts w:ascii="Times New Roman" w:hAnsi="Times New Roman" w:cs="Times New Roman"/>
                <w:sz w:val="24"/>
                <w:szCs w:val="24"/>
              </w:rPr>
            </w:pPr>
          </w:p>
          <w:p w14:paraId="61CD63CC" w14:textId="5F9C61C3" w:rsidR="00C976EB" w:rsidRDefault="00C976EB" w:rsidP="00B33E50">
            <w:pPr>
              <w:rPr>
                <w:rFonts w:ascii="Times New Roman" w:hAnsi="Times New Roman" w:cs="Times New Roman"/>
                <w:sz w:val="24"/>
                <w:szCs w:val="24"/>
              </w:rPr>
            </w:pPr>
          </w:p>
          <w:p w14:paraId="0D5F6BDB" w14:textId="46972D16" w:rsidR="00C976EB" w:rsidRDefault="00C976EB" w:rsidP="00B33E50">
            <w:pPr>
              <w:rPr>
                <w:rFonts w:ascii="Times New Roman" w:hAnsi="Times New Roman" w:cs="Times New Roman"/>
                <w:sz w:val="24"/>
                <w:szCs w:val="24"/>
              </w:rPr>
            </w:pPr>
          </w:p>
          <w:p w14:paraId="30A9728B" w14:textId="56861E31" w:rsidR="00C976EB" w:rsidRDefault="00C976EB" w:rsidP="00B33E50">
            <w:pPr>
              <w:rPr>
                <w:rFonts w:ascii="Times New Roman" w:hAnsi="Times New Roman" w:cs="Times New Roman"/>
                <w:sz w:val="24"/>
                <w:szCs w:val="24"/>
              </w:rPr>
            </w:pPr>
          </w:p>
          <w:p w14:paraId="72411B75" w14:textId="0B27CB60" w:rsidR="00C976EB" w:rsidRDefault="00C976EB" w:rsidP="00B33E50">
            <w:pPr>
              <w:rPr>
                <w:rFonts w:ascii="Times New Roman" w:hAnsi="Times New Roman" w:cs="Times New Roman"/>
                <w:sz w:val="24"/>
                <w:szCs w:val="24"/>
              </w:rPr>
            </w:pPr>
          </w:p>
          <w:p w14:paraId="10B1CE9C" w14:textId="6BE0E06C" w:rsidR="00C976EB" w:rsidRDefault="00C976EB" w:rsidP="00B33E50">
            <w:pPr>
              <w:rPr>
                <w:rFonts w:ascii="Times New Roman" w:hAnsi="Times New Roman" w:cs="Times New Roman"/>
                <w:sz w:val="24"/>
                <w:szCs w:val="24"/>
              </w:rPr>
            </w:pPr>
          </w:p>
          <w:p w14:paraId="2D0E786F" w14:textId="79B9A4FD" w:rsidR="00C976EB" w:rsidRDefault="00C976EB" w:rsidP="00B33E50">
            <w:pPr>
              <w:rPr>
                <w:rFonts w:ascii="Times New Roman" w:hAnsi="Times New Roman" w:cs="Times New Roman"/>
                <w:sz w:val="24"/>
                <w:szCs w:val="24"/>
              </w:rPr>
            </w:pPr>
          </w:p>
          <w:p w14:paraId="61FB6B87" w14:textId="423B98DE" w:rsidR="00C976EB" w:rsidRDefault="00C976EB" w:rsidP="00B33E50">
            <w:pPr>
              <w:rPr>
                <w:rFonts w:ascii="Times New Roman" w:hAnsi="Times New Roman" w:cs="Times New Roman"/>
                <w:sz w:val="24"/>
                <w:szCs w:val="24"/>
              </w:rPr>
            </w:pPr>
          </w:p>
          <w:p w14:paraId="03646733" w14:textId="4A707D76" w:rsidR="00C976EB" w:rsidRDefault="00C976EB" w:rsidP="00B33E50">
            <w:pPr>
              <w:rPr>
                <w:rFonts w:ascii="Times New Roman" w:hAnsi="Times New Roman" w:cs="Times New Roman"/>
                <w:sz w:val="24"/>
                <w:szCs w:val="24"/>
              </w:rPr>
            </w:pPr>
          </w:p>
          <w:p w14:paraId="5889FB12" w14:textId="7C157CC6" w:rsidR="00C976EB" w:rsidRDefault="00C976EB" w:rsidP="00B33E50">
            <w:pPr>
              <w:rPr>
                <w:rFonts w:ascii="Times New Roman" w:hAnsi="Times New Roman" w:cs="Times New Roman"/>
                <w:sz w:val="24"/>
                <w:szCs w:val="24"/>
              </w:rPr>
            </w:pPr>
          </w:p>
          <w:p w14:paraId="5F60ACD1" w14:textId="7665BC73" w:rsidR="00C976EB" w:rsidRDefault="00C976EB" w:rsidP="00B33E50">
            <w:pPr>
              <w:rPr>
                <w:rFonts w:ascii="Times New Roman" w:hAnsi="Times New Roman" w:cs="Times New Roman"/>
                <w:sz w:val="24"/>
                <w:szCs w:val="24"/>
              </w:rPr>
            </w:pPr>
          </w:p>
          <w:p w14:paraId="37FB8B34" w14:textId="77827C52" w:rsidR="00C976EB" w:rsidRDefault="00C976EB" w:rsidP="00B33E50">
            <w:pPr>
              <w:rPr>
                <w:rFonts w:ascii="Times New Roman" w:hAnsi="Times New Roman" w:cs="Times New Roman"/>
                <w:sz w:val="24"/>
                <w:szCs w:val="24"/>
              </w:rPr>
            </w:pPr>
          </w:p>
          <w:p w14:paraId="592AA34A" w14:textId="10717BAA" w:rsidR="009C7AB7" w:rsidRPr="00BD33CA" w:rsidRDefault="009C7AB7" w:rsidP="00B33E50">
            <w:pPr>
              <w:rPr>
                <w:rFonts w:ascii="Times New Roman" w:hAnsi="Times New Roman" w:cs="Times New Roman"/>
                <w:sz w:val="24"/>
                <w:szCs w:val="24"/>
              </w:rPr>
            </w:pPr>
          </w:p>
          <w:p w14:paraId="4964E388" w14:textId="035BDF6C" w:rsidR="009C7AB7" w:rsidRPr="00BD33CA" w:rsidRDefault="009C7AB7" w:rsidP="00B33E50">
            <w:pPr>
              <w:rPr>
                <w:rFonts w:ascii="Times New Roman" w:hAnsi="Times New Roman" w:cs="Times New Roman"/>
                <w:sz w:val="24"/>
                <w:szCs w:val="24"/>
              </w:rPr>
            </w:pPr>
          </w:p>
          <w:p w14:paraId="6C506367" w14:textId="3FB861E3" w:rsidR="009C7AB7" w:rsidRPr="00BD33CA" w:rsidRDefault="009C7AB7"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C40F0B">
              <w:rPr>
                <w:rFonts w:ascii="Times New Roman" w:hAnsi="Times New Roman" w:cs="Times New Roman"/>
                <w:sz w:val="24"/>
                <w:szCs w:val="24"/>
              </w:rPr>
              <w:t xml:space="preserve"> MARCH, 2025</w:t>
            </w:r>
            <w:r w:rsidRPr="00BD33CA">
              <w:rPr>
                <w:rFonts w:ascii="Times New Roman" w:hAnsi="Times New Roman" w:cs="Times New Roman"/>
                <w:sz w:val="24"/>
                <w:szCs w:val="24"/>
              </w:rPr>
              <w:t>.</w:t>
            </w:r>
          </w:p>
          <w:p w14:paraId="6DB7987A" w14:textId="77777777" w:rsidR="009C7AB7" w:rsidRPr="00BD33CA" w:rsidRDefault="009C7AB7" w:rsidP="00B33E50">
            <w:pPr>
              <w:rPr>
                <w:rFonts w:ascii="Times New Roman" w:hAnsi="Times New Roman" w:cs="Times New Roman"/>
                <w:sz w:val="24"/>
                <w:szCs w:val="24"/>
              </w:rPr>
            </w:pPr>
          </w:p>
          <w:p w14:paraId="2DD23CF3" w14:textId="77777777" w:rsidR="009C7AB7" w:rsidRPr="00BD33CA" w:rsidRDefault="009C7AB7" w:rsidP="00B33E50">
            <w:pPr>
              <w:rPr>
                <w:rFonts w:ascii="Times New Roman" w:hAnsi="Times New Roman" w:cs="Times New Roman"/>
                <w:sz w:val="24"/>
                <w:szCs w:val="24"/>
              </w:rPr>
            </w:pPr>
          </w:p>
          <w:p w14:paraId="3DFC5CA2" w14:textId="77777777" w:rsidR="009C7AB7" w:rsidRPr="00BD33CA" w:rsidRDefault="009C7AB7" w:rsidP="00B33E50">
            <w:pPr>
              <w:rPr>
                <w:rFonts w:ascii="Times New Roman" w:hAnsi="Times New Roman" w:cs="Times New Roman"/>
                <w:sz w:val="24"/>
                <w:szCs w:val="24"/>
              </w:rPr>
            </w:pPr>
          </w:p>
          <w:p w14:paraId="1B2EE00F" w14:textId="77777777" w:rsidR="009C7AB7" w:rsidRPr="00BD33CA" w:rsidRDefault="009C7AB7" w:rsidP="00B33E50">
            <w:pPr>
              <w:rPr>
                <w:rFonts w:ascii="Times New Roman" w:hAnsi="Times New Roman" w:cs="Times New Roman"/>
                <w:sz w:val="24"/>
                <w:szCs w:val="24"/>
              </w:rPr>
            </w:pPr>
          </w:p>
          <w:p w14:paraId="3D478249" w14:textId="77777777" w:rsidR="009C7AB7" w:rsidRPr="00BD33CA" w:rsidRDefault="009C7AB7" w:rsidP="00B33E50">
            <w:pPr>
              <w:rPr>
                <w:rFonts w:ascii="Times New Roman" w:hAnsi="Times New Roman" w:cs="Times New Roman"/>
                <w:sz w:val="24"/>
                <w:szCs w:val="24"/>
              </w:rPr>
            </w:pPr>
          </w:p>
          <w:p w14:paraId="5DFA3033" w14:textId="77777777" w:rsidR="009C7AB7" w:rsidRPr="00BD33CA" w:rsidRDefault="009C7AB7" w:rsidP="00B33E50">
            <w:pPr>
              <w:rPr>
                <w:rFonts w:ascii="Times New Roman" w:hAnsi="Times New Roman" w:cs="Times New Roman"/>
                <w:sz w:val="24"/>
                <w:szCs w:val="24"/>
              </w:rPr>
            </w:pPr>
          </w:p>
          <w:p w14:paraId="4DF4BD3B" w14:textId="77777777" w:rsidR="009C7AB7" w:rsidRPr="00BD33CA" w:rsidRDefault="009C7AB7" w:rsidP="00B33E50">
            <w:pPr>
              <w:rPr>
                <w:rFonts w:ascii="Times New Roman" w:hAnsi="Times New Roman" w:cs="Times New Roman"/>
                <w:sz w:val="24"/>
                <w:szCs w:val="24"/>
              </w:rPr>
            </w:pPr>
          </w:p>
          <w:p w14:paraId="11774689" w14:textId="77777777" w:rsidR="009C7AB7" w:rsidRPr="00BD33CA" w:rsidRDefault="009C7AB7" w:rsidP="00B33E50">
            <w:pPr>
              <w:rPr>
                <w:rFonts w:ascii="Times New Roman" w:hAnsi="Times New Roman" w:cs="Times New Roman"/>
                <w:sz w:val="24"/>
                <w:szCs w:val="24"/>
              </w:rPr>
            </w:pPr>
          </w:p>
          <w:p w14:paraId="671E8673" w14:textId="77777777" w:rsidR="009C7AB7" w:rsidRPr="00BD33CA" w:rsidRDefault="009C7AB7" w:rsidP="00B33E50">
            <w:pPr>
              <w:rPr>
                <w:rFonts w:ascii="Times New Roman" w:hAnsi="Times New Roman" w:cs="Times New Roman"/>
                <w:sz w:val="24"/>
                <w:szCs w:val="24"/>
              </w:rPr>
            </w:pPr>
          </w:p>
          <w:p w14:paraId="68E3F5BD" w14:textId="77777777" w:rsidR="009C7AB7" w:rsidRPr="00BD33CA" w:rsidRDefault="009C7AB7" w:rsidP="00B33E50">
            <w:pPr>
              <w:rPr>
                <w:rFonts w:ascii="Times New Roman" w:hAnsi="Times New Roman" w:cs="Times New Roman"/>
                <w:sz w:val="24"/>
                <w:szCs w:val="24"/>
              </w:rPr>
            </w:pPr>
          </w:p>
          <w:p w14:paraId="444C8376" w14:textId="5D5D514B" w:rsidR="009C7AB7" w:rsidRPr="00BD33CA" w:rsidRDefault="009C7AB7" w:rsidP="00B33E50">
            <w:pPr>
              <w:rPr>
                <w:rFonts w:ascii="Times New Roman" w:hAnsi="Times New Roman" w:cs="Times New Roman"/>
                <w:sz w:val="24"/>
                <w:szCs w:val="24"/>
              </w:rPr>
            </w:pPr>
          </w:p>
          <w:p w14:paraId="039D9E9E" w14:textId="52184853" w:rsidR="009C7AB7" w:rsidRPr="00BD33CA" w:rsidRDefault="009C7AB7"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636DFF">
              <w:rPr>
                <w:rFonts w:ascii="Times New Roman" w:hAnsi="Times New Roman" w:cs="Times New Roman"/>
                <w:sz w:val="24"/>
                <w:szCs w:val="24"/>
              </w:rPr>
              <w:t xml:space="preserve"> MARCH, 2025</w:t>
            </w:r>
          </w:p>
          <w:p w14:paraId="748DAB39" w14:textId="77777777" w:rsidR="009C7AB7" w:rsidRPr="00BD33CA" w:rsidRDefault="009C7AB7" w:rsidP="00B33E50">
            <w:pPr>
              <w:rPr>
                <w:rFonts w:ascii="Times New Roman" w:hAnsi="Times New Roman" w:cs="Times New Roman"/>
                <w:sz w:val="24"/>
                <w:szCs w:val="24"/>
              </w:rPr>
            </w:pPr>
          </w:p>
          <w:p w14:paraId="54DC3740" w14:textId="77777777" w:rsidR="009C7AB7" w:rsidRPr="00BD33CA" w:rsidRDefault="009C7AB7" w:rsidP="00B33E50">
            <w:pPr>
              <w:rPr>
                <w:rFonts w:ascii="Times New Roman" w:hAnsi="Times New Roman" w:cs="Times New Roman"/>
                <w:sz w:val="24"/>
                <w:szCs w:val="24"/>
              </w:rPr>
            </w:pPr>
          </w:p>
          <w:p w14:paraId="04BC08D3" w14:textId="77777777" w:rsidR="009C7AB7" w:rsidRPr="00BD33CA" w:rsidRDefault="009C7AB7" w:rsidP="00B33E50">
            <w:pPr>
              <w:rPr>
                <w:rFonts w:ascii="Times New Roman" w:hAnsi="Times New Roman" w:cs="Times New Roman"/>
                <w:sz w:val="24"/>
                <w:szCs w:val="24"/>
              </w:rPr>
            </w:pPr>
          </w:p>
          <w:p w14:paraId="11910244" w14:textId="77777777" w:rsidR="009C7AB7" w:rsidRPr="00BD33CA" w:rsidRDefault="009C7AB7" w:rsidP="00B33E50">
            <w:pPr>
              <w:rPr>
                <w:rFonts w:ascii="Times New Roman" w:hAnsi="Times New Roman" w:cs="Times New Roman"/>
                <w:sz w:val="24"/>
                <w:szCs w:val="24"/>
              </w:rPr>
            </w:pPr>
          </w:p>
          <w:p w14:paraId="2ED924A9" w14:textId="77777777" w:rsidR="009C7AB7" w:rsidRPr="00BD33CA" w:rsidRDefault="009C7AB7" w:rsidP="00B33E50">
            <w:pPr>
              <w:rPr>
                <w:rFonts w:ascii="Times New Roman" w:hAnsi="Times New Roman" w:cs="Times New Roman"/>
                <w:sz w:val="24"/>
                <w:szCs w:val="24"/>
              </w:rPr>
            </w:pPr>
          </w:p>
          <w:p w14:paraId="15EA4C87" w14:textId="77777777" w:rsidR="009C7AB7" w:rsidRPr="00BD33CA" w:rsidRDefault="009C7AB7" w:rsidP="00B33E50">
            <w:pPr>
              <w:rPr>
                <w:rFonts w:ascii="Times New Roman" w:hAnsi="Times New Roman" w:cs="Times New Roman"/>
                <w:sz w:val="24"/>
                <w:szCs w:val="24"/>
              </w:rPr>
            </w:pPr>
          </w:p>
          <w:p w14:paraId="70E1992F" w14:textId="35C9CB69" w:rsidR="00152AC1" w:rsidRDefault="00152AC1" w:rsidP="00B33E50">
            <w:pPr>
              <w:rPr>
                <w:rFonts w:ascii="Times New Roman" w:hAnsi="Times New Roman" w:cs="Times New Roman"/>
                <w:sz w:val="24"/>
                <w:szCs w:val="24"/>
              </w:rPr>
            </w:pPr>
          </w:p>
          <w:p w14:paraId="198D46E7" w14:textId="26B0D54B" w:rsidR="00AF49BE" w:rsidRDefault="00AF49BE" w:rsidP="00B33E50">
            <w:pPr>
              <w:rPr>
                <w:rFonts w:ascii="Times New Roman" w:hAnsi="Times New Roman" w:cs="Times New Roman"/>
                <w:sz w:val="24"/>
                <w:szCs w:val="24"/>
              </w:rPr>
            </w:pPr>
          </w:p>
          <w:p w14:paraId="68F37503" w14:textId="3855E0DE" w:rsidR="00AF49BE" w:rsidRDefault="00AF49BE" w:rsidP="00B33E50">
            <w:pPr>
              <w:rPr>
                <w:rFonts w:ascii="Times New Roman" w:hAnsi="Times New Roman" w:cs="Times New Roman"/>
                <w:sz w:val="24"/>
                <w:szCs w:val="24"/>
              </w:rPr>
            </w:pPr>
          </w:p>
          <w:p w14:paraId="51A07738" w14:textId="2AEB4F27" w:rsidR="00AF49BE" w:rsidRDefault="00AF49BE" w:rsidP="00B33E50">
            <w:pPr>
              <w:rPr>
                <w:rFonts w:ascii="Times New Roman" w:hAnsi="Times New Roman" w:cs="Times New Roman"/>
                <w:sz w:val="24"/>
                <w:szCs w:val="24"/>
              </w:rPr>
            </w:pPr>
          </w:p>
          <w:p w14:paraId="204864EF" w14:textId="43B9B3AA" w:rsidR="00AF49BE" w:rsidRDefault="00AF49BE" w:rsidP="00B33E50">
            <w:pPr>
              <w:rPr>
                <w:rFonts w:ascii="Times New Roman" w:hAnsi="Times New Roman" w:cs="Times New Roman"/>
                <w:sz w:val="24"/>
                <w:szCs w:val="24"/>
              </w:rPr>
            </w:pPr>
          </w:p>
          <w:p w14:paraId="184115CF" w14:textId="234472ED" w:rsidR="00AF49BE" w:rsidRDefault="00AF49BE" w:rsidP="00B33E50">
            <w:pPr>
              <w:rPr>
                <w:rFonts w:ascii="Times New Roman" w:hAnsi="Times New Roman" w:cs="Times New Roman"/>
                <w:sz w:val="24"/>
                <w:szCs w:val="24"/>
              </w:rPr>
            </w:pPr>
          </w:p>
          <w:p w14:paraId="17F2B487" w14:textId="77777777" w:rsidR="00152AC1" w:rsidRPr="00BD33CA" w:rsidRDefault="00152AC1" w:rsidP="00B33E50">
            <w:pPr>
              <w:rPr>
                <w:rFonts w:ascii="Times New Roman" w:hAnsi="Times New Roman" w:cs="Times New Roman"/>
                <w:sz w:val="24"/>
                <w:szCs w:val="24"/>
              </w:rPr>
            </w:pPr>
          </w:p>
          <w:p w14:paraId="7CFE12E7" w14:textId="77777777" w:rsidR="009C7AB7" w:rsidRPr="00BD33CA" w:rsidRDefault="009C7AB7" w:rsidP="00B33E50">
            <w:pPr>
              <w:rPr>
                <w:rFonts w:ascii="Times New Roman" w:hAnsi="Times New Roman" w:cs="Times New Roman"/>
                <w:sz w:val="24"/>
                <w:szCs w:val="24"/>
              </w:rPr>
            </w:pPr>
          </w:p>
          <w:p w14:paraId="412F1840" w14:textId="718536CE" w:rsidR="009C7AB7" w:rsidRPr="00BD33CA" w:rsidRDefault="009C7AB7"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AF49BE">
              <w:rPr>
                <w:rFonts w:ascii="Times New Roman" w:hAnsi="Times New Roman" w:cs="Times New Roman"/>
                <w:sz w:val="24"/>
                <w:szCs w:val="24"/>
              </w:rPr>
              <w:t xml:space="preserve"> MARCH, 2025</w:t>
            </w:r>
          </w:p>
          <w:p w14:paraId="20F7314E" w14:textId="77777777" w:rsidR="00073439" w:rsidRPr="00BD33CA" w:rsidRDefault="00073439" w:rsidP="00B33E50">
            <w:pPr>
              <w:rPr>
                <w:rFonts w:ascii="Times New Roman" w:hAnsi="Times New Roman" w:cs="Times New Roman"/>
                <w:sz w:val="24"/>
                <w:szCs w:val="24"/>
              </w:rPr>
            </w:pPr>
          </w:p>
          <w:p w14:paraId="06F2F413" w14:textId="77777777" w:rsidR="00073439" w:rsidRPr="00BD33CA" w:rsidRDefault="00073439" w:rsidP="00B33E50">
            <w:pPr>
              <w:rPr>
                <w:rFonts w:ascii="Times New Roman" w:hAnsi="Times New Roman" w:cs="Times New Roman"/>
                <w:sz w:val="24"/>
                <w:szCs w:val="24"/>
              </w:rPr>
            </w:pPr>
          </w:p>
          <w:p w14:paraId="205A294A" w14:textId="77777777" w:rsidR="00073439" w:rsidRPr="00BD33CA" w:rsidRDefault="00073439" w:rsidP="00B33E50">
            <w:pPr>
              <w:rPr>
                <w:rFonts w:ascii="Times New Roman" w:hAnsi="Times New Roman" w:cs="Times New Roman"/>
                <w:sz w:val="24"/>
                <w:szCs w:val="24"/>
              </w:rPr>
            </w:pPr>
          </w:p>
          <w:p w14:paraId="09206A38" w14:textId="77777777" w:rsidR="00073439" w:rsidRPr="00BD33CA" w:rsidRDefault="00073439" w:rsidP="00B33E50">
            <w:pPr>
              <w:rPr>
                <w:rFonts w:ascii="Times New Roman" w:hAnsi="Times New Roman" w:cs="Times New Roman"/>
                <w:sz w:val="24"/>
                <w:szCs w:val="24"/>
              </w:rPr>
            </w:pPr>
          </w:p>
          <w:p w14:paraId="409BEE7B" w14:textId="77777777" w:rsidR="00073439" w:rsidRPr="00BD33CA" w:rsidRDefault="00073439" w:rsidP="00B33E50">
            <w:pPr>
              <w:rPr>
                <w:rFonts w:ascii="Times New Roman" w:hAnsi="Times New Roman" w:cs="Times New Roman"/>
                <w:sz w:val="24"/>
                <w:szCs w:val="24"/>
              </w:rPr>
            </w:pPr>
          </w:p>
          <w:p w14:paraId="049FB460" w14:textId="77777777" w:rsidR="00073439" w:rsidRPr="00BD33CA" w:rsidRDefault="00073439" w:rsidP="00B33E50">
            <w:pPr>
              <w:rPr>
                <w:rFonts w:ascii="Times New Roman" w:hAnsi="Times New Roman" w:cs="Times New Roman"/>
                <w:sz w:val="24"/>
                <w:szCs w:val="24"/>
              </w:rPr>
            </w:pPr>
          </w:p>
          <w:p w14:paraId="4C7837A5" w14:textId="77777777" w:rsidR="00073439" w:rsidRPr="00BD33CA" w:rsidRDefault="00073439" w:rsidP="00B33E50">
            <w:pPr>
              <w:rPr>
                <w:rFonts w:ascii="Times New Roman" w:hAnsi="Times New Roman" w:cs="Times New Roman"/>
                <w:sz w:val="24"/>
                <w:szCs w:val="24"/>
              </w:rPr>
            </w:pPr>
          </w:p>
          <w:p w14:paraId="5338C295" w14:textId="1B9F3399" w:rsidR="00152AC1" w:rsidRDefault="00152AC1" w:rsidP="00B33E50">
            <w:pPr>
              <w:rPr>
                <w:rFonts w:ascii="Times New Roman" w:hAnsi="Times New Roman" w:cs="Times New Roman"/>
                <w:sz w:val="24"/>
                <w:szCs w:val="24"/>
              </w:rPr>
            </w:pPr>
          </w:p>
          <w:p w14:paraId="54BEA059" w14:textId="4E0EB7F9" w:rsidR="00073439" w:rsidRPr="00BD33CA" w:rsidRDefault="00073439"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59684C">
              <w:rPr>
                <w:rFonts w:ascii="Times New Roman" w:hAnsi="Times New Roman" w:cs="Times New Roman"/>
                <w:sz w:val="24"/>
                <w:szCs w:val="24"/>
              </w:rPr>
              <w:t xml:space="preserve"> MARCH, 2025</w:t>
            </w:r>
          </w:p>
          <w:p w14:paraId="7EA4A115" w14:textId="77777777" w:rsidR="00073439" w:rsidRPr="00BD33CA" w:rsidRDefault="00073439" w:rsidP="00B33E50">
            <w:pPr>
              <w:rPr>
                <w:rFonts w:ascii="Times New Roman" w:hAnsi="Times New Roman" w:cs="Times New Roman"/>
                <w:sz w:val="24"/>
                <w:szCs w:val="24"/>
              </w:rPr>
            </w:pPr>
          </w:p>
          <w:p w14:paraId="6C3AB30F" w14:textId="77777777" w:rsidR="00073439" w:rsidRPr="00BD33CA" w:rsidRDefault="00073439" w:rsidP="00B33E50">
            <w:pPr>
              <w:rPr>
                <w:rFonts w:ascii="Times New Roman" w:hAnsi="Times New Roman" w:cs="Times New Roman"/>
                <w:sz w:val="24"/>
                <w:szCs w:val="24"/>
              </w:rPr>
            </w:pPr>
          </w:p>
          <w:p w14:paraId="0CAC9002" w14:textId="77777777" w:rsidR="00073439" w:rsidRPr="00BD33CA" w:rsidRDefault="00073439" w:rsidP="00B33E50">
            <w:pPr>
              <w:rPr>
                <w:rFonts w:ascii="Times New Roman" w:hAnsi="Times New Roman" w:cs="Times New Roman"/>
                <w:sz w:val="24"/>
                <w:szCs w:val="24"/>
              </w:rPr>
            </w:pPr>
          </w:p>
          <w:p w14:paraId="25A6578F" w14:textId="77777777" w:rsidR="00073439" w:rsidRPr="00BD33CA" w:rsidRDefault="00073439" w:rsidP="00B33E50">
            <w:pPr>
              <w:rPr>
                <w:rFonts w:ascii="Times New Roman" w:hAnsi="Times New Roman" w:cs="Times New Roman"/>
                <w:sz w:val="24"/>
                <w:szCs w:val="24"/>
              </w:rPr>
            </w:pPr>
          </w:p>
          <w:p w14:paraId="4EEDCB61" w14:textId="77777777" w:rsidR="00073439" w:rsidRPr="00BD33CA" w:rsidRDefault="00073439" w:rsidP="00B33E50">
            <w:pPr>
              <w:rPr>
                <w:rFonts w:ascii="Times New Roman" w:hAnsi="Times New Roman" w:cs="Times New Roman"/>
                <w:sz w:val="24"/>
                <w:szCs w:val="24"/>
              </w:rPr>
            </w:pPr>
          </w:p>
          <w:p w14:paraId="03CC0DF9" w14:textId="77777777" w:rsidR="00073439" w:rsidRPr="00BD33CA" w:rsidRDefault="00073439" w:rsidP="00B33E50">
            <w:pPr>
              <w:rPr>
                <w:rFonts w:ascii="Times New Roman" w:hAnsi="Times New Roman" w:cs="Times New Roman"/>
                <w:sz w:val="24"/>
                <w:szCs w:val="24"/>
              </w:rPr>
            </w:pPr>
          </w:p>
          <w:p w14:paraId="3C2FB369" w14:textId="77777777" w:rsidR="00073439" w:rsidRPr="00BD33CA" w:rsidRDefault="00073439" w:rsidP="00B33E50">
            <w:pPr>
              <w:rPr>
                <w:rFonts w:ascii="Times New Roman" w:hAnsi="Times New Roman" w:cs="Times New Roman"/>
                <w:sz w:val="24"/>
                <w:szCs w:val="24"/>
              </w:rPr>
            </w:pPr>
          </w:p>
          <w:p w14:paraId="17DF6D03" w14:textId="4849AAFA" w:rsidR="00073439" w:rsidRDefault="00073439" w:rsidP="00B33E50">
            <w:pPr>
              <w:rPr>
                <w:rFonts w:ascii="Times New Roman" w:hAnsi="Times New Roman" w:cs="Times New Roman"/>
                <w:sz w:val="24"/>
                <w:szCs w:val="24"/>
              </w:rPr>
            </w:pPr>
          </w:p>
          <w:p w14:paraId="4D310240" w14:textId="38CC8FE5" w:rsidR="00544A41" w:rsidRDefault="00544A41" w:rsidP="00B33E50">
            <w:pPr>
              <w:rPr>
                <w:rFonts w:ascii="Times New Roman" w:hAnsi="Times New Roman" w:cs="Times New Roman"/>
                <w:sz w:val="24"/>
                <w:szCs w:val="24"/>
              </w:rPr>
            </w:pPr>
          </w:p>
          <w:p w14:paraId="1AB914AB" w14:textId="7C3597C4" w:rsidR="00887F92" w:rsidRDefault="00887F92" w:rsidP="00B33E50">
            <w:pPr>
              <w:rPr>
                <w:rFonts w:ascii="Times New Roman" w:hAnsi="Times New Roman" w:cs="Times New Roman"/>
                <w:sz w:val="24"/>
                <w:szCs w:val="24"/>
              </w:rPr>
            </w:pPr>
          </w:p>
          <w:p w14:paraId="2F0C4366" w14:textId="212B3EB2" w:rsidR="00887F92" w:rsidRDefault="00887F92" w:rsidP="00B33E50">
            <w:pPr>
              <w:rPr>
                <w:rFonts w:ascii="Times New Roman" w:hAnsi="Times New Roman" w:cs="Times New Roman"/>
                <w:sz w:val="24"/>
                <w:szCs w:val="24"/>
              </w:rPr>
            </w:pPr>
          </w:p>
          <w:p w14:paraId="1310E8FD" w14:textId="2690F662" w:rsidR="00887F92" w:rsidRDefault="00887F92" w:rsidP="00B33E50">
            <w:pPr>
              <w:rPr>
                <w:rFonts w:ascii="Times New Roman" w:hAnsi="Times New Roman" w:cs="Times New Roman"/>
                <w:sz w:val="24"/>
                <w:szCs w:val="24"/>
              </w:rPr>
            </w:pPr>
          </w:p>
          <w:p w14:paraId="2248E0ED" w14:textId="307F6C05" w:rsidR="00887F92" w:rsidRDefault="00887F92" w:rsidP="00B33E50">
            <w:pPr>
              <w:rPr>
                <w:rFonts w:ascii="Times New Roman" w:hAnsi="Times New Roman" w:cs="Times New Roman"/>
                <w:sz w:val="24"/>
                <w:szCs w:val="24"/>
              </w:rPr>
            </w:pPr>
          </w:p>
          <w:p w14:paraId="235FBF07" w14:textId="054220E9" w:rsidR="00887F92" w:rsidRDefault="00887F92" w:rsidP="00B33E50">
            <w:pPr>
              <w:rPr>
                <w:rFonts w:ascii="Times New Roman" w:hAnsi="Times New Roman" w:cs="Times New Roman"/>
                <w:sz w:val="24"/>
                <w:szCs w:val="24"/>
              </w:rPr>
            </w:pPr>
          </w:p>
          <w:p w14:paraId="54F5446A" w14:textId="1D797D60" w:rsidR="00887F92" w:rsidRDefault="00887F92" w:rsidP="00B33E50">
            <w:pPr>
              <w:rPr>
                <w:rFonts w:ascii="Times New Roman" w:hAnsi="Times New Roman" w:cs="Times New Roman"/>
                <w:sz w:val="24"/>
                <w:szCs w:val="24"/>
              </w:rPr>
            </w:pPr>
          </w:p>
          <w:p w14:paraId="58CB898A" w14:textId="4150B9DA" w:rsidR="00887F92" w:rsidRDefault="00887F92" w:rsidP="00B33E50">
            <w:pPr>
              <w:rPr>
                <w:rFonts w:ascii="Times New Roman" w:hAnsi="Times New Roman" w:cs="Times New Roman"/>
                <w:sz w:val="24"/>
                <w:szCs w:val="24"/>
              </w:rPr>
            </w:pPr>
          </w:p>
          <w:p w14:paraId="50F6BC22" w14:textId="49B6346C" w:rsidR="00887F92" w:rsidRDefault="00887F92" w:rsidP="00B33E50">
            <w:pPr>
              <w:rPr>
                <w:rFonts w:ascii="Times New Roman" w:hAnsi="Times New Roman" w:cs="Times New Roman"/>
                <w:sz w:val="24"/>
                <w:szCs w:val="24"/>
              </w:rPr>
            </w:pPr>
          </w:p>
          <w:p w14:paraId="6E05EBA6" w14:textId="29F24129" w:rsidR="00887F92" w:rsidRDefault="00887F92" w:rsidP="00B33E50">
            <w:pPr>
              <w:rPr>
                <w:rFonts w:ascii="Times New Roman" w:hAnsi="Times New Roman" w:cs="Times New Roman"/>
                <w:sz w:val="24"/>
                <w:szCs w:val="24"/>
              </w:rPr>
            </w:pPr>
          </w:p>
          <w:p w14:paraId="4DBA7B24" w14:textId="5D3313EE" w:rsidR="00887F92" w:rsidRDefault="00887F92" w:rsidP="00B33E50">
            <w:pPr>
              <w:rPr>
                <w:rFonts w:ascii="Times New Roman" w:hAnsi="Times New Roman" w:cs="Times New Roman"/>
                <w:sz w:val="24"/>
                <w:szCs w:val="24"/>
              </w:rPr>
            </w:pPr>
          </w:p>
          <w:p w14:paraId="0B9089CD" w14:textId="10345940" w:rsidR="00887F92" w:rsidRDefault="00887F92" w:rsidP="00B33E50">
            <w:pPr>
              <w:rPr>
                <w:rFonts w:ascii="Times New Roman" w:hAnsi="Times New Roman" w:cs="Times New Roman"/>
                <w:sz w:val="24"/>
                <w:szCs w:val="24"/>
              </w:rPr>
            </w:pPr>
          </w:p>
          <w:p w14:paraId="435093AA" w14:textId="2DD7037A" w:rsidR="00887F92" w:rsidRDefault="00887F92" w:rsidP="00B33E50">
            <w:pPr>
              <w:rPr>
                <w:rFonts w:ascii="Times New Roman" w:hAnsi="Times New Roman" w:cs="Times New Roman"/>
                <w:sz w:val="24"/>
                <w:szCs w:val="24"/>
              </w:rPr>
            </w:pPr>
          </w:p>
          <w:p w14:paraId="2CAD39D6" w14:textId="57C74AF4" w:rsidR="00887F92" w:rsidRDefault="00887F92" w:rsidP="00B33E50">
            <w:pPr>
              <w:rPr>
                <w:rFonts w:ascii="Times New Roman" w:hAnsi="Times New Roman" w:cs="Times New Roman"/>
                <w:sz w:val="24"/>
                <w:szCs w:val="24"/>
              </w:rPr>
            </w:pPr>
          </w:p>
          <w:p w14:paraId="1393472A" w14:textId="3AD375F3" w:rsidR="00C478AA" w:rsidRDefault="00C478AA" w:rsidP="00B33E50">
            <w:pPr>
              <w:rPr>
                <w:rFonts w:ascii="Times New Roman" w:hAnsi="Times New Roman" w:cs="Times New Roman"/>
                <w:sz w:val="24"/>
                <w:szCs w:val="24"/>
              </w:rPr>
            </w:pPr>
          </w:p>
          <w:p w14:paraId="5D60C8B6" w14:textId="77777777" w:rsidR="00C478AA" w:rsidRDefault="00C478AA" w:rsidP="00B33E50">
            <w:pPr>
              <w:rPr>
                <w:rFonts w:ascii="Times New Roman" w:hAnsi="Times New Roman" w:cs="Times New Roman"/>
                <w:sz w:val="24"/>
                <w:szCs w:val="24"/>
              </w:rPr>
            </w:pPr>
          </w:p>
          <w:p w14:paraId="2750526D" w14:textId="77777777" w:rsidR="00887F92" w:rsidRPr="00BD33CA" w:rsidRDefault="00887F92" w:rsidP="00B33E50">
            <w:pPr>
              <w:rPr>
                <w:rFonts w:ascii="Times New Roman" w:hAnsi="Times New Roman" w:cs="Times New Roman"/>
                <w:sz w:val="24"/>
                <w:szCs w:val="24"/>
              </w:rPr>
            </w:pPr>
          </w:p>
          <w:p w14:paraId="6664BB81" w14:textId="77777777" w:rsidR="00073439" w:rsidRPr="00BD33CA" w:rsidRDefault="00073439" w:rsidP="00B33E50">
            <w:pPr>
              <w:rPr>
                <w:rFonts w:ascii="Times New Roman" w:hAnsi="Times New Roman" w:cs="Times New Roman"/>
                <w:sz w:val="24"/>
                <w:szCs w:val="24"/>
              </w:rPr>
            </w:pPr>
          </w:p>
          <w:p w14:paraId="6C65902A" w14:textId="2E227BB6" w:rsidR="00073439" w:rsidRPr="00BD33CA" w:rsidRDefault="00073439"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544A41">
              <w:rPr>
                <w:rFonts w:ascii="Times New Roman" w:hAnsi="Times New Roman" w:cs="Times New Roman"/>
                <w:sz w:val="24"/>
                <w:szCs w:val="24"/>
              </w:rPr>
              <w:t xml:space="preserve"> MARCH, 2025</w:t>
            </w:r>
          </w:p>
          <w:p w14:paraId="544B3B4F" w14:textId="77777777" w:rsidR="00073439" w:rsidRPr="00BD33CA" w:rsidRDefault="00073439" w:rsidP="00B33E50">
            <w:pPr>
              <w:rPr>
                <w:rFonts w:ascii="Times New Roman" w:hAnsi="Times New Roman" w:cs="Times New Roman"/>
                <w:sz w:val="24"/>
                <w:szCs w:val="24"/>
              </w:rPr>
            </w:pPr>
          </w:p>
          <w:p w14:paraId="5A7DF274" w14:textId="77777777" w:rsidR="00073439" w:rsidRPr="00BD33CA" w:rsidRDefault="00073439" w:rsidP="00B33E50">
            <w:pPr>
              <w:rPr>
                <w:rFonts w:ascii="Times New Roman" w:hAnsi="Times New Roman" w:cs="Times New Roman"/>
                <w:sz w:val="24"/>
                <w:szCs w:val="24"/>
              </w:rPr>
            </w:pPr>
          </w:p>
          <w:p w14:paraId="0868C0C4" w14:textId="77777777" w:rsidR="00073439" w:rsidRPr="00BD33CA" w:rsidRDefault="00073439" w:rsidP="00B33E50">
            <w:pPr>
              <w:rPr>
                <w:rFonts w:ascii="Times New Roman" w:hAnsi="Times New Roman" w:cs="Times New Roman"/>
                <w:sz w:val="24"/>
                <w:szCs w:val="24"/>
              </w:rPr>
            </w:pPr>
          </w:p>
          <w:p w14:paraId="669BE015" w14:textId="77777777" w:rsidR="00073439" w:rsidRPr="00BD33CA" w:rsidRDefault="00073439" w:rsidP="00B33E50">
            <w:pPr>
              <w:rPr>
                <w:rFonts w:ascii="Times New Roman" w:hAnsi="Times New Roman" w:cs="Times New Roman"/>
                <w:sz w:val="24"/>
                <w:szCs w:val="24"/>
              </w:rPr>
            </w:pPr>
          </w:p>
          <w:p w14:paraId="2D441DF1" w14:textId="0F9D066D" w:rsidR="00073439" w:rsidRPr="00BD33CA" w:rsidRDefault="00073439" w:rsidP="00B33E50">
            <w:pPr>
              <w:rPr>
                <w:rFonts w:ascii="Times New Roman" w:hAnsi="Times New Roman" w:cs="Times New Roman"/>
                <w:sz w:val="24"/>
                <w:szCs w:val="24"/>
              </w:rPr>
            </w:pPr>
          </w:p>
          <w:p w14:paraId="160C3055" w14:textId="77777777" w:rsidR="00E346E8" w:rsidRPr="00BD33CA" w:rsidRDefault="00E346E8" w:rsidP="00B33E50">
            <w:pPr>
              <w:rPr>
                <w:rFonts w:ascii="Times New Roman" w:hAnsi="Times New Roman" w:cs="Times New Roman"/>
                <w:sz w:val="24"/>
                <w:szCs w:val="24"/>
              </w:rPr>
            </w:pPr>
          </w:p>
          <w:p w14:paraId="353187FF" w14:textId="053B673C" w:rsidR="00073439" w:rsidRDefault="00073439" w:rsidP="00B33E50">
            <w:pPr>
              <w:rPr>
                <w:rFonts w:ascii="Times New Roman" w:hAnsi="Times New Roman" w:cs="Times New Roman"/>
                <w:sz w:val="24"/>
                <w:szCs w:val="24"/>
              </w:rPr>
            </w:pPr>
          </w:p>
          <w:p w14:paraId="52F416F4" w14:textId="1E05D20B" w:rsidR="00CF5C49" w:rsidRDefault="00CF5C49" w:rsidP="00B33E50">
            <w:pPr>
              <w:rPr>
                <w:rFonts w:ascii="Times New Roman" w:hAnsi="Times New Roman" w:cs="Times New Roman"/>
                <w:sz w:val="24"/>
                <w:szCs w:val="24"/>
              </w:rPr>
            </w:pPr>
          </w:p>
          <w:p w14:paraId="6057C530" w14:textId="18EEA737" w:rsidR="00CF5C49" w:rsidRDefault="00CF5C49" w:rsidP="00B33E50">
            <w:pPr>
              <w:rPr>
                <w:rFonts w:ascii="Times New Roman" w:hAnsi="Times New Roman" w:cs="Times New Roman"/>
                <w:sz w:val="24"/>
                <w:szCs w:val="24"/>
              </w:rPr>
            </w:pPr>
          </w:p>
          <w:p w14:paraId="516D7F0C" w14:textId="17415954" w:rsidR="00544A41" w:rsidRDefault="00544A41" w:rsidP="00B33E50">
            <w:pPr>
              <w:rPr>
                <w:rFonts w:ascii="Times New Roman" w:hAnsi="Times New Roman" w:cs="Times New Roman"/>
                <w:sz w:val="24"/>
                <w:szCs w:val="24"/>
              </w:rPr>
            </w:pPr>
          </w:p>
          <w:p w14:paraId="034D459F" w14:textId="77777777" w:rsidR="00544A41" w:rsidRPr="00BD33CA" w:rsidRDefault="00544A41" w:rsidP="00B33E50">
            <w:pPr>
              <w:rPr>
                <w:rFonts w:ascii="Times New Roman" w:hAnsi="Times New Roman" w:cs="Times New Roman"/>
                <w:sz w:val="24"/>
                <w:szCs w:val="24"/>
              </w:rPr>
            </w:pPr>
          </w:p>
          <w:p w14:paraId="1C2FE4CD" w14:textId="77777777" w:rsidR="00073439" w:rsidRPr="00BD33CA" w:rsidRDefault="00073439" w:rsidP="00B33E50">
            <w:pPr>
              <w:rPr>
                <w:rFonts w:ascii="Times New Roman" w:hAnsi="Times New Roman" w:cs="Times New Roman"/>
                <w:sz w:val="24"/>
                <w:szCs w:val="24"/>
              </w:rPr>
            </w:pPr>
          </w:p>
          <w:p w14:paraId="04D2507A" w14:textId="461910BE" w:rsidR="00073439" w:rsidRPr="00BD33CA" w:rsidRDefault="00073439"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AB5450">
              <w:rPr>
                <w:rFonts w:ascii="Times New Roman" w:hAnsi="Times New Roman" w:cs="Times New Roman"/>
                <w:sz w:val="24"/>
                <w:szCs w:val="24"/>
              </w:rPr>
              <w:t xml:space="preserve"> MARCH, 2025</w:t>
            </w:r>
          </w:p>
          <w:p w14:paraId="4BDF8E4A" w14:textId="77777777" w:rsidR="00073439" w:rsidRPr="00BD33CA" w:rsidRDefault="00073439" w:rsidP="00B33E50">
            <w:pPr>
              <w:rPr>
                <w:rFonts w:ascii="Times New Roman" w:hAnsi="Times New Roman" w:cs="Times New Roman"/>
                <w:sz w:val="24"/>
                <w:szCs w:val="24"/>
              </w:rPr>
            </w:pPr>
          </w:p>
          <w:p w14:paraId="13FEF48B" w14:textId="77777777" w:rsidR="00073439" w:rsidRPr="00BD33CA" w:rsidRDefault="00073439" w:rsidP="00B33E50">
            <w:pPr>
              <w:rPr>
                <w:rFonts w:ascii="Times New Roman" w:hAnsi="Times New Roman" w:cs="Times New Roman"/>
                <w:sz w:val="24"/>
                <w:szCs w:val="24"/>
              </w:rPr>
            </w:pPr>
          </w:p>
          <w:p w14:paraId="68996E30" w14:textId="77777777" w:rsidR="00073439" w:rsidRPr="00BD33CA" w:rsidRDefault="00073439" w:rsidP="00B33E50">
            <w:pPr>
              <w:rPr>
                <w:rFonts w:ascii="Times New Roman" w:hAnsi="Times New Roman" w:cs="Times New Roman"/>
                <w:sz w:val="24"/>
                <w:szCs w:val="24"/>
              </w:rPr>
            </w:pPr>
          </w:p>
          <w:p w14:paraId="687FFAFB" w14:textId="77777777" w:rsidR="00073439" w:rsidRPr="00BD33CA" w:rsidRDefault="00073439" w:rsidP="00B33E50">
            <w:pPr>
              <w:rPr>
                <w:rFonts w:ascii="Times New Roman" w:hAnsi="Times New Roman" w:cs="Times New Roman"/>
                <w:sz w:val="24"/>
                <w:szCs w:val="24"/>
              </w:rPr>
            </w:pPr>
          </w:p>
          <w:p w14:paraId="0D4D20FA" w14:textId="77777777" w:rsidR="00073439" w:rsidRPr="00BD33CA" w:rsidRDefault="00073439" w:rsidP="00B33E50">
            <w:pPr>
              <w:rPr>
                <w:rFonts w:ascii="Times New Roman" w:hAnsi="Times New Roman" w:cs="Times New Roman"/>
                <w:sz w:val="24"/>
                <w:szCs w:val="24"/>
              </w:rPr>
            </w:pPr>
          </w:p>
          <w:p w14:paraId="322E6699" w14:textId="77777777" w:rsidR="00073439" w:rsidRPr="00BD33CA" w:rsidRDefault="00073439" w:rsidP="00B33E50">
            <w:pPr>
              <w:rPr>
                <w:rFonts w:ascii="Times New Roman" w:hAnsi="Times New Roman" w:cs="Times New Roman"/>
                <w:sz w:val="24"/>
                <w:szCs w:val="24"/>
              </w:rPr>
            </w:pPr>
          </w:p>
          <w:p w14:paraId="0922F93F" w14:textId="77777777" w:rsidR="00073439" w:rsidRPr="00BD33CA" w:rsidRDefault="00073439" w:rsidP="00B33E50">
            <w:pPr>
              <w:rPr>
                <w:rFonts w:ascii="Times New Roman" w:hAnsi="Times New Roman" w:cs="Times New Roman"/>
                <w:sz w:val="24"/>
                <w:szCs w:val="24"/>
              </w:rPr>
            </w:pPr>
          </w:p>
          <w:p w14:paraId="7F94C44B" w14:textId="77777777" w:rsidR="00073439" w:rsidRPr="00BD33CA" w:rsidRDefault="00073439" w:rsidP="00B33E50">
            <w:pPr>
              <w:rPr>
                <w:rFonts w:ascii="Times New Roman" w:hAnsi="Times New Roman" w:cs="Times New Roman"/>
                <w:sz w:val="24"/>
                <w:szCs w:val="24"/>
              </w:rPr>
            </w:pPr>
          </w:p>
          <w:p w14:paraId="45825CDF" w14:textId="77777777" w:rsidR="00073439" w:rsidRPr="00BD33CA" w:rsidRDefault="00073439" w:rsidP="00B33E50">
            <w:pPr>
              <w:rPr>
                <w:rFonts w:ascii="Times New Roman" w:hAnsi="Times New Roman" w:cs="Times New Roman"/>
                <w:sz w:val="24"/>
                <w:szCs w:val="24"/>
              </w:rPr>
            </w:pPr>
          </w:p>
          <w:p w14:paraId="4D4F18E5" w14:textId="358261FD" w:rsidR="00073439" w:rsidRDefault="00073439" w:rsidP="00B33E50">
            <w:pPr>
              <w:rPr>
                <w:rFonts w:ascii="Times New Roman" w:hAnsi="Times New Roman" w:cs="Times New Roman"/>
                <w:sz w:val="24"/>
                <w:szCs w:val="24"/>
              </w:rPr>
            </w:pPr>
          </w:p>
          <w:p w14:paraId="65F5F582" w14:textId="5684E37E" w:rsidR="004718F7" w:rsidRDefault="004718F7" w:rsidP="00B33E50">
            <w:pPr>
              <w:rPr>
                <w:rFonts w:ascii="Times New Roman" w:hAnsi="Times New Roman" w:cs="Times New Roman"/>
                <w:sz w:val="24"/>
                <w:szCs w:val="24"/>
              </w:rPr>
            </w:pPr>
          </w:p>
          <w:p w14:paraId="43183EC0" w14:textId="4C31B2F6" w:rsidR="004718F7" w:rsidRDefault="004718F7" w:rsidP="00B33E50">
            <w:pPr>
              <w:rPr>
                <w:rFonts w:ascii="Times New Roman" w:hAnsi="Times New Roman" w:cs="Times New Roman"/>
                <w:sz w:val="24"/>
                <w:szCs w:val="24"/>
              </w:rPr>
            </w:pPr>
          </w:p>
          <w:p w14:paraId="29AB6EFF" w14:textId="0CA37822" w:rsidR="004718F7" w:rsidRDefault="004718F7" w:rsidP="00B33E50">
            <w:pPr>
              <w:rPr>
                <w:rFonts w:ascii="Times New Roman" w:hAnsi="Times New Roman" w:cs="Times New Roman"/>
                <w:sz w:val="24"/>
                <w:szCs w:val="24"/>
              </w:rPr>
            </w:pPr>
          </w:p>
          <w:p w14:paraId="76447056" w14:textId="4DA72B98" w:rsidR="004718F7" w:rsidRDefault="004718F7" w:rsidP="00B33E50">
            <w:pPr>
              <w:rPr>
                <w:rFonts w:ascii="Times New Roman" w:hAnsi="Times New Roman" w:cs="Times New Roman"/>
                <w:sz w:val="24"/>
                <w:szCs w:val="24"/>
              </w:rPr>
            </w:pPr>
          </w:p>
          <w:p w14:paraId="21403FFC" w14:textId="216F43C6" w:rsidR="004718F7" w:rsidRDefault="004718F7" w:rsidP="00B33E50">
            <w:pPr>
              <w:rPr>
                <w:rFonts w:ascii="Times New Roman" w:hAnsi="Times New Roman" w:cs="Times New Roman"/>
                <w:sz w:val="24"/>
                <w:szCs w:val="24"/>
              </w:rPr>
            </w:pPr>
          </w:p>
          <w:p w14:paraId="28749F89" w14:textId="50981BC8" w:rsidR="004718F7" w:rsidRPr="00BD33CA" w:rsidRDefault="004718F7" w:rsidP="00B33E50">
            <w:pPr>
              <w:rPr>
                <w:rFonts w:ascii="Times New Roman" w:hAnsi="Times New Roman" w:cs="Times New Roman"/>
                <w:sz w:val="24"/>
                <w:szCs w:val="24"/>
              </w:rPr>
            </w:pPr>
          </w:p>
          <w:p w14:paraId="69ABBA25" w14:textId="64EDDD8F" w:rsidR="00073439" w:rsidRPr="00BD33CA" w:rsidRDefault="00073439" w:rsidP="00B33E50">
            <w:pPr>
              <w:rPr>
                <w:rFonts w:ascii="Times New Roman" w:hAnsi="Times New Roman" w:cs="Times New Roman"/>
                <w:sz w:val="24"/>
                <w:szCs w:val="24"/>
              </w:rPr>
            </w:pPr>
          </w:p>
          <w:p w14:paraId="6BFC5A73" w14:textId="09ABB078" w:rsidR="00073439" w:rsidRPr="00BD33CA" w:rsidRDefault="00073439"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266C1C">
              <w:rPr>
                <w:rFonts w:ascii="Times New Roman" w:hAnsi="Times New Roman" w:cs="Times New Roman"/>
                <w:sz w:val="24"/>
                <w:szCs w:val="24"/>
              </w:rPr>
              <w:t xml:space="preserve"> MARCH, 2025</w:t>
            </w:r>
          </w:p>
          <w:p w14:paraId="2D2EA2D5" w14:textId="77777777" w:rsidR="00073439" w:rsidRPr="00BD33CA" w:rsidRDefault="00073439" w:rsidP="00B33E50">
            <w:pPr>
              <w:rPr>
                <w:rFonts w:ascii="Times New Roman" w:hAnsi="Times New Roman" w:cs="Times New Roman"/>
                <w:sz w:val="24"/>
                <w:szCs w:val="24"/>
              </w:rPr>
            </w:pPr>
          </w:p>
          <w:p w14:paraId="62023937" w14:textId="77777777" w:rsidR="00073439" w:rsidRPr="00BD33CA" w:rsidRDefault="00073439" w:rsidP="00B33E50">
            <w:pPr>
              <w:rPr>
                <w:rFonts w:ascii="Times New Roman" w:hAnsi="Times New Roman" w:cs="Times New Roman"/>
                <w:sz w:val="24"/>
                <w:szCs w:val="24"/>
              </w:rPr>
            </w:pPr>
          </w:p>
          <w:p w14:paraId="3651F514" w14:textId="77777777" w:rsidR="00073439" w:rsidRPr="00BD33CA" w:rsidRDefault="00073439" w:rsidP="00B33E50">
            <w:pPr>
              <w:rPr>
                <w:rFonts w:ascii="Times New Roman" w:hAnsi="Times New Roman" w:cs="Times New Roman"/>
                <w:sz w:val="24"/>
                <w:szCs w:val="24"/>
              </w:rPr>
            </w:pPr>
          </w:p>
          <w:p w14:paraId="39B6B859" w14:textId="77777777" w:rsidR="00073439" w:rsidRPr="00BD33CA" w:rsidRDefault="00073439" w:rsidP="00B33E50">
            <w:pPr>
              <w:rPr>
                <w:rFonts w:ascii="Times New Roman" w:hAnsi="Times New Roman" w:cs="Times New Roman"/>
                <w:sz w:val="24"/>
                <w:szCs w:val="24"/>
              </w:rPr>
            </w:pPr>
          </w:p>
          <w:p w14:paraId="54A3A184" w14:textId="77777777" w:rsidR="00073439" w:rsidRPr="00BD33CA" w:rsidRDefault="00073439" w:rsidP="00B33E50">
            <w:pPr>
              <w:rPr>
                <w:rFonts w:ascii="Times New Roman" w:hAnsi="Times New Roman" w:cs="Times New Roman"/>
                <w:sz w:val="24"/>
                <w:szCs w:val="24"/>
              </w:rPr>
            </w:pPr>
          </w:p>
          <w:p w14:paraId="31BD66D7" w14:textId="77777777" w:rsidR="00073439" w:rsidRPr="00BD33CA" w:rsidRDefault="00073439" w:rsidP="00B33E50">
            <w:pPr>
              <w:rPr>
                <w:rFonts w:ascii="Times New Roman" w:hAnsi="Times New Roman" w:cs="Times New Roman"/>
                <w:sz w:val="24"/>
                <w:szCs w:val="24"/>
              </w:rPr>
            </w:pPr>
          </w:p>
          <w:p w14:paraId="0C66BC2F" w14:textId="7DB595C0" w:rsidR="00073439" w:rsidRDefault="00073439" w:rsidP="00B33E50">
            <w:pPr>
              <w:rPr>
                <w:rFonts w:ascii="Times New Roman" w:hAnsi="Times New Roman" w:cs="Times New Roman"/>
                <w:sz w:val="24"/>
                <w:szCs w:val="24"/>
              </w:rPr>
            </w:pPr>
          </w:p>
          <w:p w14:paraId="3A3EEB4D" w14:textId="17A77518" w:rsidR="009218BB" w:rsidRDefault="009218BB" w:rsidP="00B33E50">
            <w:pPr>
              <w:rPr>
                <w:rFonts w:ascii="Times New Roman" w:hAnsi="Times New Roman" w:cs="Times New Roman"/>
                <w:sz w:val="24"/>
                <w:szCs w:val="24"/>
              </w:rPr>
            </w:pPr>
          </w:p>
          <w:p w14:paraId="0E43E134" w14:textId="4F8BF98D" w:rsidR="00152AC1" w:rsidRDefault="00152AC1" w:rsidP="00B33E50">
            <w:pPr>
              <w:rPr>
                <w:rFonts w:ascii="Times New Roman" w:hAnsi="Times New Roman" w:cs="Times New Roman"/>
                <w:sz w:val="24"/>
                <w:szCs w:val="24"/>
              </w:rPr>
            </w:pPr>
          </w:p>
          <w:p w14:paraId="4D1B9FA3" w14:textId="1E0B63F9" w:rsidR="00266C1C" w:rsidRPr="00BD33CA" w:rsidRDefault="00266C1C" w:rsidP="00B33E50">
            <w:pPr>
              <w:rPr>
                <w:rFonts w:ascii="Times New Roman" w:hAnsi="Times New Roman" w:cs="Times New Roman"/>
                <w:sz w:val="24"/>
                <w:szCs w:val="24"/>
              </w:rPr>
            </w:pPr>
          </w:p>
          <w:p w14:paraId="37D541F5" w14:textId="77777777" w:rsidR="00073439" w:rsidRPr="00BD33CA" w:rsidRDefault="00073439" w:rsidP="00B33E50">
            <w:pPr>
              <w:rPr>
                <w:rFonts w:ascii="Times New Roman" w:hAnsi="Times New Roman" w:cs="Times New Roman"/>
                <w:sz w:val="24"/>
                <w:szCs w:val="24"/>
              </w:rPr>
            </w:pPr>
          </w:p>
          <w:p w14:paraId="14F4AE8C" w14:textId="5FF1A72E" w:rsidR="00073439" w:rsidRPr="00BD33CA" w:rsidRDefault="00073439" w:rsidP="00B33E50">
            <w:pPr>
              <w:rPr>
                <w:rFonts w:ascii="Times New Roman" w:hAnsi="Times New Roman" w:cs="Times New Roman"/>
                <w:sz w:val="24"/>
                <w:szCs w:val="24"/>
              </w:rPr>
            </w:pPr>
            <w:r w:rsidRPr="00BD33CA">
              <w:rPr>
                <w:rFonts w:ascii="Times New Roman" w:hAnsi="Times New Roman" w:cs="Times New Roman"/>
                <w:sz w:val="24"/>
                <w:szCs w:val="24"/>
              </w:rPr>
              <w:t>1</w:t>
            </w:r>
            <w:r w:rsidRPr="00BD33CA">
              <w:rPr>
                <w:rFonts w:ascii="Times New Roman" w:hAnsi="Times New Roman" w:cs="Times New Roman"/>
                <w:sz w:val="24"/>
                <w:szCs w:val="24"/>
                <w:vertAlign w:val="superscript"/>
              </w:rPr>
              <w:t xml:space="preserve">ST </w:t>
            </w:r>
            <w:r w:rsidRPr="00BD33CA">
              <w:rPr>
                <w:rFonts w:ascii="Times New Roman" w:hAnsi="Times New Roman" w:cs="Times New Roman"/>
                <w:sz w:val="24"/>
                <w:szCs w:val="24"/>
              </w:rPr>
              <w:t>JANUARY-31</w:t>
            </w:r>
            <w:r w:rsidRPr="00BD33CA">
              <w:rPr>
                <w:rFonts w:ascii="Times New Roman" w:hAnsi="Times New Roman" w:cs="Times New Roman"/>
                <w:sz w:val="24"/>
                <w:szCs w:val="24"/>
                <w:vertAlign w:val="superscript"/>
              </w:rPr>
              <w:t>ST</w:t>
            </w:r>
            <w:r w:rsidR="00710455">
              <w:rPr>
                <w:rFonts w:ascii="Times New Roman" w:hAnsi="Times New Roman" w:cs="Times New Roman"/>
                <w:sz w:val="24"/>
                <w:szCs w:val="24"/>
              </w:rPr>
              <w:t xml:space="preserve"> MARCH, 2025</w:t>
            </w:r>
          </w:p>
          <w:p w14:paraId="6015D06A" w14:textId="77777777" w:rsidR="00073439" w:rsidRPr="00BD33CA" w:rsidRDefault="00073439" w:rsidP="00B33E50">
            <w:pPr>
              <w:rPr>
                <w:rFonts w:ascii="Times New Roman" w:hAnsi="Times New Roman" w:cs="Times New Roman"/>
                <w:sz w:val="24"/>
                <w:szCs w:val="24"/>
              </w:rPr>
            </w:pPr>
          </w:p>
          <w:p w14:paraId="7564B584" w14:textId="77777777" w:rsidR="00073439" w:rsidRPr="00BD33CA" w:rsidRDefault="00073439" w:rsidP="00B33E50">
            <w:pPr>
              <w:rPr>
                <w:rFonts w:ascii="Times New Roman" w:hAnsi="Times New Roman" w:cs="Times New Roman"/>
                <w:sz w:val="24"/>
                <w:szCs w:val="24"/>
              </w:rPr>
            </w:pPr>
          </w:p>
          <w:p w14:paraId="641F581F" w14:textId="77777777" w:rsidR="00073439" w:rsidRPr="00BD33CA" w:rsidRDefault="00073439" w:rsidP="00B33E50">
            <w:pPr>
              <w:rPr>
                <w:rFonts w:ascii="Times New Roman" w:hAnsi="Times New Roman" w:cs="Times New Roman"/>
                <w:sz w:val="24"/>
                <w:szCs w:val="24"/>
              </w:rPr>
            </w:pPr>
          </w:p>
          <w:p w14:paraId="74EAAECF" w14:textId="77777777" w:rsidR="00073439" w:rsidRPr="00BD33CA" w:rsidRDefault="00073439" w:rsidP="00B33E50">
            <w:pPr>
              <w:rPr>
                <w:rFonts w:ascii="Times New Roman" w:hAnsi="Times New Roman" w:cs="Times New Roman"/>
                <w:sz w:val="24"/>
                <w:szCs w:val="24"/>
              </w:rPr>
            </w:pPr>
          </w:p>
          <w:p w14:paraId="619F669C" w14:textId="77777777" w:rsidR="00073439" w:rsidRPr="00BD33CA" w:rsidRDefault="00073439" w:rsidP="00B33E50">
            <w:pPr>
              <w:rPr>
                <w:rFonts w:ascii="Times New Roman" w:hAnsi="Times New Roman" w:cs="Times New Roman"/>
                <w:sz w:val="24"/>
                <w:szCs w:val="24"/>
              </w:rPr>
            </w:pPr>
          </w:p>
          <w:p w14:paraId="4BBB7D50" w14:textId="77777777" w:rsidR="00073439" w:rsidRPr="00BD33CA" w:rsidRDefault="00073439" w:rsidP="00B33E50">
            <w:pPr>
              <w:rPr>
                <w:rFonts w:ascii="Times New Roman" w:hAnsi="Times New Roman" w:cs="Times New Roman"/>
                <w:sz w:val="24"/>
                <w:szCs w:val="24"/>
              </w:rPr>
            </w:pPr>
          </w:p>
          <w:p w14:paraId="4A880F49" w14:textId="77777777" w:rsidR="00073439" w:rsidRPr="00BD33CA" w:rsidRDefault="00073439" w:rsidP="00B33E50">
            <w:pPr>
              <w:rPr>
                <w:rFonts w:ascii="Times New Roman" w:hAnsi="Times New Roman" w:cs="Times New Roman"/>
                <w:sz w:val="24"/>
                <w:szCs w:val="24"/>
              </w:rPr>
            </w:pPr>
          </w:p>
          <w:p w14:paraId="21B35A57" w14:textId="77777777" w:rsidR="00073439" w:rsidRPr="00BD33CA" w:rsidRDefault="00073439" w:rsidP="00B33E50">
            <w:pPr>
              <w:rPr>
                <w:rFonts w:ascii="Times New Roman" w:hAnsi="Times New Roman" w:cs="Times New Roman"/>
                <w:sz w:val="24"/>
                <w:szCs w:val="24"/>
              </w:rPr>
            </w:pPr>
          </w:p>
          <w:p w14:paraId="4D676B85" w14:textId="77777777" w:rsidR="00073439" w:rsidRPr="00BD33CA" w:rsidRDefault="00073439" w:rsidP="00B33E50">
            <w:pPr>
              <w:rPr>
                <w:rFonts w:ascii="Times New Roman" w:hAnsi="Times New Roman" w:cs="Times New Roman"/>
                <w:sz w:val="24"/>
                <w:szCs w:val="24"/>
              </w:rPr>
            </w:pPr>
          </w:p>
          <w:p w14:paraId="4B4A5F45" w14:textId="77777777" w:rsidR="00073439" w:rsidRPr="00BD33CA" w:rsidRDefault="00073439" w:rsidP="00B33E50">
            <w:pPr>
              <w:rPr>
                <w:rFonts w:ascii="Times New Roman" w:hAnsi="Times New Roman" w:cs="Times New Roman"/>
                <w:sz w:val="24"/>
                <w:szCs w:val="24"/>
              </w:rPr>
            </w:pPr>
          </w:p>
          <w:p w14:paraId="372039E6" w14:textId="77777777" w:rsidR="00073439" w:rsidRPr="00BD33CA" w:rsidRDefault="00073439" w:rsidP="00B33E50">
            <w:pPr>
              <w:rPr>
                <w:rFonts w:ascii="Times New Roman" w:hAnsi="Times New Roman" w:cs="Times New Roman"/>
                <w:sz w:val="24"/>
                <w:szCs w:val="24"/>
              </w:rPr>
            </w:pPr>
          </w:p>
          <w:p w14:paraId="5A1741B7" w14:textId="77777777" w:rsidR="00073439" w:rsidRPr="00BD33CA" w:rsidRDefault="00073439" w:rsidP="00B33E50">
            <w:pPr>
              <w:rPr>
                <w:rFonts w:ascii="Times New Roman" w:hAnsi="Times New Roman" w:cs="Times New Roman"/>
                <w:sz w:val="24"/>
                <w:szCs w:val="24"/>
              </w:rPr>
            </w:pPr>
          </w:p>
          <w:p w14:paraId="5C5A300F" w14:textId="77777777" w:rsidR="00073439" w:rsidRPr="00BD33CA" w:rsidRDefault="00073439" w:rsidP="00B33E50">
            <w:pPr>
              <w:rPr>
                <w:rFonts w:ascii="Times New Roman" w:hAnsi="Times New Roman" w:cs="Times New Roman"/>
                <w:sz w:val="24"/>
                <w:szCs w:val="24"/>
              </w:rPr>
            </w:pPr>
          </w:p>
          <w:p w14:paraId="17EB1224" w14:textId="77777777" w:rsidR="00073439" w:rsidRPr="00BD33CA" w:rsidRDefault="00073439" w:rsidP="00B33E50">
            <w:pPr>
              <w:rPr>
                <w:rFonts w:ascii="Times New Roman" w:hAnsi="Times New Roman" w:cs="Times New Roman"/>
                <w:sz w:val="24"/>
                <w:szCs w:val="24"/>
              </w:rPr>
            </w:pPr>
          </w:p>
          <w:p w14:paraId="635C2508" w14:textId="77777777" w:rsidR="00073439" w:rsidRPr="00BD33CA" w:rsidRDefault="00073439" w:rsidP="00B33E50">
            <w:pPr>
              <w:rPr>
                <w:rFonts w:ascii="Times New Roman" w:hAnsi="Times New Roman" w:cs="Times New Roman"/>
                <w:sz w:val="24"/>
                <w:szCs w:val="24"/>
              </w:rPr>
            </w:pPr>
          </w:p>
          <w:p w14:paraId="2BB2CEAE" w14:textId="77777777" w:rsidR="00073439" w:rsidRPr="00BD33CA" w:rsidRDefault="00073439" w:rsidP="00B33E50">
            <w:pPr>
              <w:rPr>
                <w:rFonts w:ascii="Times New Roman" w:hAnsi="Times New Roman" w:cs="Times New Roman"/>
                <w:sz w:val="24"/>
                <w:szCs w:val="24"/>
              </w:rPr>
            </w:pPr>
          </w:p>
          <w:p w14:paraId="402E7A2D" w14:textId="77777777" w:rsidR="00073439" w:rsidRPr="00BD33CA" w:rsidRDefault="00073439" w:rsidP="00B33E50">
            <w:pPr>
              <w:rPr>
                <w:rFonts w:ascii="Times New Roman" w:hAnsi="Times New Roman" w:cs="Times New Roman"/>
                <w:sz w:val="24"/>
                <w:szCs w:val="24"/>
              </w:rPr>
            </w:pPr>
          </w:p>
          <w:p w14:paraId="583811B8" w14:textId="77777777" w:rsidR="00073439" w:rsidRPr="00BD33CA" w:rsidRDefault="00073439" w:rsidP="00B33E50">
            <w:pPr>
              <w:rPr>
                <w:rFonts w:ascii="Times New Roman" w:hAnsi="Times New Roman" w:cs="Times New Roman"/>
                <w:sz w:val="24"/>
                <w:szCs w:val="24"/>
              </w:rPr>
            </w:pPr>
          </w:p>
          <w:p w14:paraId="109CE613" w14:textId="0A11F73B" w:rsidR="00073439" w:rsidRDefault="00073439" w:rsidP="00B33E50">
            <w:pPr>
              <w:rPr>
                <w:rFonts w:ascii="Times New Roman" w:hAnsi="Times New Roman" w:cs="Times New Roman"/>
                <w:sz w:val="24"/>
                <w:szCs w:val="24"/>
              </w:rPr>
            </w:pPr>
          </w:p>
          <w:p w14:paraId="6E464096" w14:textId="5BFD9700" w:rsidR="00520857" w:rsidRDefault="00520857" w:rsidP="00B33E50">
            <w:pPr>
              <w:rPr>
                <w:rFonts w:ascii="Times New Roman" w:hAnsi="Times New Roman" w:cs="Times New Roman"/>
                <w:sz w:val="24"/>
                <w:szCs w:val="24"/>
              </w:rPr>
            </w:pPr>
          </w:p>
          <w:p w14:paraId="2A96CAF2" w14:textId="61559CF0" w:rsidR="00520857" w:rsidRDefault="00520857" w:rsidP="00B33E50">
            <w:pPr>
              <w:rPr>
                <w:rFonts w:ascii="Times New Roman" w:hAnsi="Times New Roman" w:cs="Times New Roman"/>
                <w:sz w:val="24"/>
                <w:szCs w:val="24"/>
              </w:rPr>
            </w:pPr>
          </w:p>
          <w:p w14:paraId="2C7282CC" w14:textId="2B32DD69" w:rsidR="00520857" w:rsidRDefault="00520857" w:rsidP="00B33E50">
            <w:pPr>
              <w:rPr>
                <w:rFonts w:ascii="Times New Roman" w:hAnsi="Times New Roman" w:cs="Times New Roman"/>
                <w:sz w:val="24"/>
                <w:szCs w:val="24"/>
              </w:rPr>
            </w:pPr>
          </w:p>
          <w:p w14:paraId="109F6688" w14:textId="7299331E" w:rsidR="00520857" w:rsidRDefault="00520857" w:rsidP="00B33E50">
            <w:pPr>
              <w:rPr>
                <w:rFonts w:ascii="Times New Roman" w:hAnsi="Times New Roman" w:cs="Times New Roman"/>
                <w:sz w:val="24"/>
                <w:szCs w:val="24"/>
              </w:rPr>
            </w:pPr>
          </w:p>
          <w:p w14:paraId="42DB22A9" w14:textId="6940CE3C" w:rsidR="008853EB" w:rsidRDefault="008853EB" w:rsidP="00B33E50">
            <w:pPr>
              <w:rPr>
                <w:rFonts w:ascii="Times New Roman" w:hAnsi="Times New Roman" w:cs="Times New Roman"/>
                <w:sz w:val="24"/>
                <w:szCs w:val="24"/>
              </w:rPr>
            </w:pPr>
          </w:p>
          <w:p w14:paraId="3DF53631" w14:textId="4F2D5846" w:rsidR="008853EB" w:rsidRDefault="008853EB" w:rsidP="00B33E50">
            <w:pPr>
              <w:rPr>
                <w:rFonts w:ascii="Times New Roman" w:hAnsi="Times New Roman" w:cs="Times New Roman"/>
                <w:sz w:val="24"/>
                <w:szCs w:val="24"/>
              </w:rPr>
            </w:pPr>
          </w:p>
          <w:p w14:paraId="19A056C4" w14:textId="230BFAB1" w:rsidR="00C478AA" w:rsidRDefault="00C478AA" w:rsidP="00B33E50">
            <w:pPr>
              <w:rPr>
                <w:rFonts w:ascii="Times New Roman" w:hAnsi="Times New Roman" w:cs="Times New Roman"/>
                <w:sz w:val="24"/>
                <w:szCs w:val="24"/>
              </w:rPr>
            </w:pPr>
          </w:p>
          <w:p w14:paraId="1D9D2FE5" w14:textId="70EB8196" w:rsidR="00C478AA" w:rsidRDefault="00C478AA" w:rsidP="00B33E50">
            <w:pPr>
              <w:rPr>
                <w:rFonts w:ascii="Times New Roman" w:hAnsi="Times New Roman" w:cs="Times New Roman"/>
                <w:sz w:val="24"/>
                <w:szCs w:val="24"/>
              </w:rPr>
            </w:pPr>
          </w:p>
          <w:p w14:paraId="15D74E55" w14:textId="7CD0DC8A" w:rsidR="00C478AA" w:rsidRDefault="00C478AA" w:rsidP="00B33E50">
            <w:pPr>
              <w:rPr>
                <w:rFonts w:ascii="Times New Roman" w:hAnsi="Times New Roman" w:cs="Times New Roman"/>
                <w:sz w:val="24"/>
                <w:szCs w:val="24"/>
              </w:rPr>
            </w:pPr>
          </w:p>
          <w:p w14:paraId="73A98C05" w14:textId="32FE4F4A" w:rsidR="00C478AA" w:rsidRDefault="00C478AA" w:rsidP="00B33E50">
            <w:pPr>
              <w:rPr>
                <w:rFonts w:ascii="Times New Roman" w:hAnsi="Times New Roman" w:cs="Times New Roman"/>
                <w:sz w:val="24"/>
                <w:szCs w:val="24"/>
              </w:rPr>
            </w:pPr>
          </w:p>
          <w:p w14:paraId="61349961" w14:textId="7BD5FE9C" w:rsidR="00C478AA" w:rsidRDefault="00C478AA" w:rsidP="00B33E50">
            <w:pPr>
              <w:rPr>
                <w:rFonts w:ascii="Times New Roman" w:hAnsi="Times New Roman" w:cs="Times New Roman"/>
                <w:sz w:val="24"/>
                <w:szCs w:val="24"/>
              </w:rPr>
            </w:pPr>
          </w:p>
          <w:p w14:paraId="5B958E4C" w14:textId="5A79AD30" w:rsidR="00C478AA" w:rsidRDefault="00C478AA" w:rsidP="00B33E50">
            <w:pPr>
              <w:rPr>
                <w:rFonts w:ascii="Times New Roman" w:hAnsi="Times New Roman" w:cs="Times New Roman"/>
                <w:sz w:val="24"/>
                <w:szCs w:val="24"/>
              </w:rPr>
            </w:pPr>
          </w:p>
          <w:p w14:paraId="08F5F6B6" w14:textId="012A9DBD" w:rsidR="00C478AA" w:rsidRDefault="00C478AA" w:rsidP="00B33E50">
            <w:pPr>
              <w:rPr>
                <w:rFonts w:ascii="Times New Roman" w:hAnsi="Times New Roman" w:cs="Times New Roman"/>
                <w:sz w:val="24"/>
                <w:szCs w:val="24"/>
              </w:rPr>
            </w:pPr>
          </w:p>
          <w:p w14:paraId="5AF215F4" w14:textId="70A5035D" w:rsidR="00C478AA" w:rsidRDefault="00C478AA" w:rsidP="00B33E50">
            <w:pPr>
              <w:rPr>
                <w:rFonts w:ascii="Times New Roman" w:hAnsi="Times New Roman" w:cs="Times New Roman"/>
                <w:sz w:val="24"/>
                <w:szCs w:val="24"/>
              </w:rPr>
            </w:pPr>
          </w:p>
          <w:p w14:paraId="057F027F" w14:textId="77777777" w:rsidR="00C478AA" w:rsidRDefault="00C478AA" w:rsidP="00B33E50">
            <w:pPr>
              <w:rPr>
                <w:rFonts w:ascii="Times New Roman" w:hAnsi="Times New Roman" w:cs="Times New Roman"/>
                <w:sz w:val="24"/>
                <w:szCs w:val="24"/>
              </w:rPr>
            </w:pPr>
          </w:p>
          <w:p w14:paraId="71599076" w14:textId="77777777" w:rsidR="00C478AA" w:rsidRDefault="00C478AA" w:rsidP="00B33E50">
            <w:pPr>
              <w:rPr>
                <w:rFonts w:ascii="Times New Roman" w:hAnsi="Times New Roman" w:cs="Times New Roman"/>
                <w:sz w:val="24"/>
                <w:szCs w:val="24"/>
              </w:rPr>
            </w:pPr>
          </w:p>
          <w:p w14:paraId="35DC2A4B" w14:textId="77777777" w:rsidR="008853EB" w:rsidRDefault="008853EB" w:rsidP="00B33E50">
            <w:pPr>
              <w:rPr>
                <w:rFonts w:ascii="Times New Roman" w:hAnsi="Times New Roman" w:cs="Times New Roman"/>
                <w:sz w:val="24"/>
                <w:szCs w:val="24"/>
              </w:rPr>
            </w:pPr>
          </w:p>
          <w:p w14:paraId="208B22CE" w14:textId="2BFCFC19" w:rsidR="00520857" w:rsidRPr="00BD33CA" w:rsidRDefault="00520857" w:rsidP="00B33E50">
            <w:pPr>
              <w:rPr>
                <w:rFonts w:ascii="Times New Roman" w:hAnsi="Times New Roman" w:cs="Times New Roman"/>
                <w:sz w:val="24"/>
                <w:szCs w:val="24"/>
              </w:rPr>
            </w:pPr>
            <w:r>
              <w:rPr>
                <w:rFonts w:ascii="Times New Roman" w:hAnsi="Times New Roman" w:cs="Times New Roman"/>
                <w:sz w:val="24"/>
                <w:szCs w:val="24"/>
              </w:rPr>
              <w:t>1</w:t>
            </w:r>
            <w:r w:rsidRPr="00520857">
              <w:rPr>
                <w:rFonts w:ascii="Times New Roman" w:hAnsi="Times New Roman" w:cs="Times New Roman"/>
                <w:sz w:val="24"/>
                <w:szCs w:val="24"/>
                <w:vertAlign w:val="superscript"/>
              </w:rPr>
              <w:t>ST</w:t>
            </w:r>
            <w:r>
              <w:rPr>
                <w:rFonts w:ascii="Times New Roman" w:hAnsi="Times New Roman" w:cs="Times New Roman"/>
                <w:sz w:val="24"/>
                <w:szCs w:val="24"/>
              </w:rPr>
              <w:t xml:space="preserve"> JANUARY-31</w:t>
            </w:r>
            <w:r w:rsidRPr="00520857">
              <w:rPr>
                <w:rFonts w:ascii="Times New Roman" w:hAnsi="Times New Roman" w:cs="Times New Roman"/>
                <w:sz w:val="24"/>
                <w:szCs w:val="24"/>
                <w:vertAlign w:val="superscript"/>
              </w:rPr>
              <w:t>ST</w:t>
            </w:r>
            <w:r>
              <w:rPr>
                <w:rFonts w:ascii="Times New Roman" w:hAnsi="Times New Roman" w:cs="Times New Roman"/>
                <w:sz w:val="24"/>
                <w:szCs w:val="24"/>
              </w:rPr>
              <w:t xml:space="preserve"> MARCH,2025</w:t>
            </w:r>
          </w:p>
          <w:p w14:paraId="3C78EB07" w14:textId="77777777" w:rsidR="00073439" w:rsidRPr="00BD33CA" w:rsidRDefault="00073439" w:rsidP="00B33E50">
            <w:pPr>
              <w:rPr>
                <w:rFonts w:ascii="Times New Roman" w:hAnsi="Times New Roman" w:cs="Times New Roman"/>
                <w:sz w:val="24"/>
                <w:szCs w:val="24"/>
              </w:rPr>
            </w:pPr>
          </w:p>
          <w:p w14:paraId="13D59C9F" w14:textId="77777777" w:rsidR="00073439" w:rsidRPr="00BD33CA" w:rsidRDefault="00073439" w:rsidP="00B33E50">
            <w:pPr>
              <w:rPr>
                <w:rFonts w:ascii="Times New Roman" w:hAnsi="Times New Roman" w:cs="Times New Roman"/>
                <w:sz w:val="24"/>
                <w:szCs w:val="24"/>
              </w:rPr>
            </w:pPr>
          </w:p>
          <w:p w14:paraId="11A1164C" w14:textId="77777777" w:rsidR="00073439" w:rsidRPr="00BD33CA" w:rsidRDefault="00073439" w:rsidP="00B33E50">
            <w:pPr>
              <w:rPr>
                <w:rFonts w:ascii="Times New Roman" w:hAnsi="Times New Roman" w:cs="Times New Roman"/>
                <w:sz w:val="24"/>
                <w:szCs w:val="24"/>
              </w:rPr>
            </w:pPr>
          </w:p>
          <w:p w14:paraId="34D04038" w14:textId="77777777" w:rsidR="00073439" w:rsidRPr="00BD33CA" w:rsidRDefault="00073439" w:rsidP="00B33E50">
            <w:pPr>
              <w:rPr>
                <w:rFonts w:ascii="Times New Roman" w:hAnsi="Times New Roman" w:cs="Times New Roman"/>
                <w:sz w:val="24"/>
                <w:szCs w:val="24"/>
              </w:rPr>
            </w:pPr>
          </w:p>
          <w:p w14:paraId="0B9FD257" w14:textId="77777777" w:rsidR="00073439" w:rsidRPr="00BD33CA" w:rsidRDefault="00073439" w:rsidP="00B33E50">
            <w:pPr>
              <w:rPr>
                <w:rFonts w:ascii="Times New Roman" w:hAnsi="Times New Roman" w:cs="Times New Roman"/>
                <w:sz w:val="24"/>
                <w:szCs w:val="24"/>
              </w:rPr>
            </w:pPr>
          </w:p>
          <w:p w14:paraId="63FE9A40" w14:textId="77777777" w:rsidR="00073439" w:rsidRDefault="00073439" w:rsidP="00B33E50">
            <w:pPr>
              <w:rPr>
                <w:rFonts w:ascii="Times New Roman" w:hAnsi="Times New Roman" w:cs="Times New Roman"/>
                <w:sz w:val="24"/>
                <w:szCs w:val="24"/>
              </w:rPr>
            </w:pPr>
          </w:p>
          <w:p w14:paraId="3E8BA96E" w14:textId="67D2DECF" w:rsidR="00B2661D" w:rsidRDefault="00B2661D" w:rsidP="00B33E50">
            <w:pPr>
              <w:rPr>
                <w:rFonts w:ascii="Times New Roman" w:hAnsi="Times New Roman" w:cs="Times New Roman"/>
                <w:sz w:val="24"/>
                <w:szCs w:val="24"/>
              </w:rPr>
            </w:pPr>
          </w:p>
          <w:p w14:paraId="1FBAAA34" w14:textId="77777777" w:rsidR="00EC1F35" w:rsidRDefault="00EC1F35" w:rsidP="00B33E50">
            <w:pPr>
              <w:rPr>
                <w:rFonts w:ascii="Times New Roman" w:hAnsi="Times New Roman" w:cs="Times New Roman"/>
                <w:sz w:val="24"/>
                <w:szCs w:val="24"/>
              </w:rPr>
            </w:pPr>
          </w:p>
          <w:p w14:paraId="744024EB" w14:textId="694B22D0" w:rsidR="00B2661D" w:rsidRDefault="00B2661D" w:rsidP="00B33E50">
            <w:pPr>
              <w:rPr>
                <w:rFonts w:ascii="Times New Roman" w:hAnsi="Times New Roman" w:cs="Times New Roman"/>
                <w:sz w:val="24"/>
                <w:szCs w:val="24"/>
              </w:rPr>
            </w:pPr>
          </w:p>
          <w:p w14:paraId="0DBB8984" w14:textId="77777777" w:rsidR="00B2661D" w:rsidRDefault="00B2661D" w:rsidP="00B33E50">
            <w:pPr>
              <w:rPr>
                <w:rFonts w:ascii="Times New Roman" w:hAnsi="Times New Roman" w:cs="Times New Roman"/>
                <w:sz w:val="24"/>
                <w:szCs w:val="24"/>
              </w:rPr>
            </w:pPr>
          </w:p>
          <w:p w14:paraId="27CE8BEC" w14:textId="77777777" w:rsidR="00B2661D" w:rsidRDefault="00B2661D" w:rsidP="00B33E50">
            <w:pPr>
              <w:rPr>
                <w:rFonts w:ascii="Times New Roman" w:hAnsi="Times New Roman" w:cs="Times New Roman"/>
                <w:sz w:val="24"/>
                <w:szCs w:val="24"/>
              </w:rPr>
            </w:pPr>
            <w:r>
              <w:rPr>
                <w:rFonts w:ascii="Times New Roman" w:hAnsi="Times New Roman" w:cs="Times New Roman"/>
                <w:sz w:val="24"/>
                <w:szCs w:val="24"/>
              </w:rPr>
              <w:t>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JANUARY-31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2025</w:t>
            </w:r>
          </w:p>
          <w:p w14:paraId="596ECA97" w14:textId="77777777" w:rsidR="00FB0FA8" w:rsidRDefault="00FB0FA8" w:rsidP="00B33E50">
            <w:pPr>
              <w:rPr>
                <w:rFonts w:ascii="Times New Roman" w:hAnsi="Times New Roman" w:cs="Times New Roman"/>
                <w:sz w:val="24"/>
                <w:szCs w:val="24"/>
              </w:rPr>
            </w:pPr>
          </w:p>
          <w:p w14:paraId="4E30627A" w14:textId="77777777" w:rsidR="00FB0FA8" w:rsidRDefault="00FB0FA8" w:rsidP="00B33E50">
            <w:pPr>
              <w:rPr>
                <w:rFonts w:ascii="Times New Roman" w:hAnsi="Times New Roman" w:cs="Times New Roman"/>
                <w:sz w:val="24"/>
                <w:szCs w:val="24"/>
              </w:rPr>
            </w:pPr>
          </w:p>
          <w:p w14:paraId="52655BEE" w14:textId="77777777" w:rsidR="00FB0FA8" w:rsidRDefault="00FB0FA8" w:rsidP="00B33E50">
            <w:pPr>
              <w:rPr>
                <w:rFonts w:ascii="Times New Roman" w:hAnsi="Times New Roman" w:cs="Times New Roman"/>
                <w:sz w:val="24"/>
                <w:szCs w:val="24"/>
              </w:rPr>
            </w:pPr>
          </w:p>
          <w:p w14:paraId="6DCB82E5" w14:textId="77777777" w:rsidR="00FB0FA8" w:rsidRDefault="00FB0FA8" w:rsidP="00B33E50">
            <w:pPr>
              <w:rPr>
                <w:rFonts w:ascii="Times New Roman" w:hAnsi="Times New Roman" w:cs="Times New Roman"/>
                <w:sz w:val="24"/>
                <w:szCs w:val="24"/>
              </w:rPr>
            </w:pPr>
          </w:p>
          <w:p w14:paraId="75999B2A" w14:textId="77777777" w:rsidR="00FB0FA8" w:rsidRDefault="00FB0FA8" w:rsidP="00B33E50">
            <w:pPr>
              <w:rPr>
                <w:rFonts w:ascii="Times New Roman" w:hAnsi="Times New Roman" w:cs="Times New Roman"/>
                <w:sz w:val="24"/>
                <w:szCs w:val="24"/>
              </w:rPr>
            </w:pPr>
          </w:p>
          <w:p w14:paraId="6391FAFD" w14:textId="64D01084" w:rsidR="00FB0FA8" w:rsidRDefault="00FB0FA8" w:rsidP="00FB0FA8">
            <w:pPr>
              <w:rPr>
                <w:rFonts w:ascii="Times New Roman" w:hAnsi="Times New Roman" w:cs="Times New Roman"/>
                <w:sz w:val="24"/>
                <w:szCs w:val="24"/>
              </w:rPr>
            </w:pPr>
          </w:p>
          <w:p w14:paraId="708807E6" w14:textId="77777777" w:rsidR="00C478AA" w:rsidRDefault="00C478AA" w:rsidP="00FB0FA8">
            <w:pPr>
              <w:rPr>
                <w:rFonts w:ascii="Times New Roman" w:hAnsi="Times New Roman" w:cs="Times New Roman"/>
                <w:sz w:val="24"/>
                <w:szCs w:val="24"/>
              </w:rPr>
            </w:pPr>
          </w:p>
          <w:p w14:paraId="6ACFB861" w14:textId="5BD75FEE" w:rsidR="00FB0FA8" w:rsidRDefault="00FB0FA8" w:rsidP="00FB0FA8">
            <w:pPr>
              <w:rPr>
                <w:rFonts w:ascii="Times New Roman" w:hAnsi="Times New Roman" w:cs="Times New Roman"/>
                <w:sz w:val="24"/>
                <w:szCs w:val="24"/>
              </w:rPr>
            </w:pPr>
            <w:r>
              <w:rPr>
                <w:rFonts w:ascii="Times New Roman" w:hAnsi="Times New Roman" w:cs="Times New Roman"/>
                <w:sz w:val="24"/>
                <w:szCs w:val="24"/>
              </w:rPr>
              <w:lastRenderedPageBreak/>
              <w:t>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JANUARY-31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2025</w:t>
            </w:r>
          </w:p>
          <w:p w14:paraId="706B496D" w14:textId="77777777" w:rsidR="00A74D9C" w:rsidRDefault="00A74D9C" w:rsidP="00FB0FA8">
            <w:pPr>
              <w:rPr>
                <w:rFonts w:ascii="Times New Roman" w:hAnsi="Times New Roman" w:cs="Times New Roman"/>
                <w:sz w:val="24"/>
                <w:szCs w:val="24"/>
              </w:rPr>
            </w:pPr>
          </w:p>
          <w:p w14:paraId="54921EC8" w14:textId="77777777" w:rsidR="00A74D9C" w:rsidRDefault="00A74D9C" w:rsidP="00FB0FA8">
            <w:pPr>
              <w:rPr>
                <w:rFonts w:ascii="Times New Roman" w:hAnsi="Times New Roman" w:cs="Times New Roman"/>
                <w:sz w:val="24"/>
                <w:szCs w:val="24"/>
              </w:rPr>
            </w:pPr>
          </w:p>
          <w:p w14:paraId="72F68E03" w14:textId="77777777" w:rsidR="00A74D9C" w:rsidRDefault="00A74D9C" w:rsidP="00FB0FA8">
            <w:pPr>
              <w:rPr>
                <w:rFonts w:ascii="Times New Roman" w:hAnsi="Times New Roman" w:cs="Times New Roman"/>
                <w:sz w:val="24"/>
                <w:szCs w:val="24"/>
              </w:rPr>
            </w:pPr>
          </w:p>
          <w:p w14:paraId="00E3939E" w14:textId="77777777" w:rsidR="00A74D9C" w:rsidRDefault="00A74D9C" w:rsidP="00FB0FA8">
            <w:pPr>
              <w:rPr>
                <w:rFonts w:ascii="Times New Roman" w:hAnsi="Times New Roman" w:cs="Times New Roman"/>
                <w:sz w:val="24"/>
                <w:szCs w:val="24"/>
              </w:rPr>
            </w:pPr>
          </w:p>
          <w:p w14:paraId="55C6A747" w14:textId="77777777" w:rsidR="00A74D9C" w:rsidRDefault="00A74D9C" w:rsidP="00FB0FA8">
            <w:pPr>
              <w:rPr>
                <w:rFonts w:ascii="Times New Roman" w:hAnsi="Times New Roman" w:cs="Times New Roman"/>
                <w:sz w:val="24"/>
                <w:szCs w:val="24"/>
              </w:rPr>
            </w:pPr>
          </w:p>
          <w:p w14:paraId="123810DE" w14:textId="77777777" w:rsidR="00A74D9C" w:rsidRDefault="00A74D9C" w:rsidP="00FB0FA8">
            <w:pPr>
              <w:rPr>
                <w:rFonts w:ascii="Times New Roman" w:hAnsi="Times New Roman" w:cs="Times New Roman"/>
                <w:sz w:val="24"/>
                <w:szCs w:val="24"/>
              </w:rPr>
            </w:pPr>
          </w:p>
          <w:p w14:paraId="7B18A328" w14:textId="77777777" w:rsidR="00A74D9C" w:rsidRDefault="00A74D9C" w:rsidP="00FB0FA8">
            <w:pPr>
              <w:rPr>
                <w:rFonts w:ascii="Times New Roman" w:hAnsi="Times New Roman" w:cs="Times New Roman"/>
                <w:sz w:val="24"/>
                <w:szCs w:val="24"/>
              </w:rPr>
            </w:pPr>
          </w:p>
          <w:p w14:paraId="28F7D41F" w14:textId="3885B228" w:rsidR="00A74D9C" w:rsidRDefault="00A74D9C" w:rsidP="00A74D9C">
            <w:pPr>
              <w:rPr>
                <w:rFonts w:ascii="Times New Roman" w:hAnsi="Times New Roman" w:cs="Times New Roman"/>
                <w:sz w:val="24"/>
                <w:szCs w:val="24"/>
              </w:rPr>
            </w:pPr>
          </w:p>
          <w:p w14:paraId="7C10854A" w14:textId="77777777" w:rsidR="00EC1F35" w:rsidRDefault="00EC1F35" w:rsidP="00A74D9C">
            <w:pPr>
              <w:rPr>
                <w:rFonts w:ascii="Times New Roman" w:hAnsi="Times New Roman" w:cs="Times New Roman"/>
                <w:sz w:val="24"/>
                <w:szCs w:val="24"/>
              </w:rPr>
            </w:pPr>
          </w:p>
          <w:p w14:paraId="00BC415B" w14:textId="77777777" w:rsidR="00A74D9C" w:rsidRDefault="00A74D9C" w:rsidP="00A74D9C">
            <w:pPr>
              <w:rPr>
                <w:rFonts w:ascii="Times New Roman" w:hAnsi="Times New Roman" w:cs="Times New Roman"/>
                <w:sz w:val="24"/>
                <w:szCs w:val="24"/>
              </w:rPr>
            </w:pPr>
            <w:r>
              <w:rPr>
                <w:rFonts w:ascii="Times New Roman" w:hAnsi="Times New Roman" w:cs="Times New Roman"/>
                <w:sz w:val="24"/>
                <w:szCs w:val="24"/>
              </w:rPr>
              <w:t>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JANUARY-31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2025</w:t>
            </w:r>
          </w:p>
          <w:p w14:paraId="5F0F5D2C" w14:textId="77777777" w:rsidR="004A1207" w:rsidRDefault="004A1207" w:rsidP="00A74D9C">
            <w:pPr>
              <w:rPr>
                <w:rFonts w:ascii="Times New Roman" w:hAnsi="Times New Roman" w:cs="Times New Roman"/>
                <w:sz w:val="24"/>
                <w:szCs w:val="24"/>
              </w:rPr>
            </w:pPr>
          </w:p>
          <w:p w14:paraId="5ADDC868" w14:textId="77777777" w:rsidR="004A1207" w:rsidRDefault="004A1207" w:rsidP="00A74D9C">
            <w:pPr>
              <w:rPr>
                <w:rFonts w:ascii="Times New Roman" w:hAnsi="Times New Roman" w:cs="Times New Roman"/>
                <w:sz w:val="24"/>
                <w:szCs w:val="24"/>
              </w:rPr>
            </w:pPr>
          </w:p>
          <w:p w14:paraId="67994219" w14:textId="77777777" w:rsidR="004A1207" w:rsidRDefault="004A1207" w:rsidP="00A74D9C">
            <w:pPr>
              <w:rPr>
                <w:rFonts w:ascii="Times New Roman" w:hAnsi="Times New Roman" w:cs="Times New Roman"/>
                <w:sz w:val="24"/>
                <w:szCs w:val="24"/>
              </w:rPr>
            </w:pPr>
          </w:p>
          <w:p w14:paraId="34E9D994" w14:textId="77777777" w:rsidR="004A1207" w:rsidRDefault="004A1207" w:rsidP="00A74D9C">
            <w:pPr>
              <w:rPr>
                <w:rFonts w:ascii="Times New Roman" w:hAnsi="Times New Roman" w:cs="Times New Roman"/>
                <w:sz w:val="24"/>
                <w:szCs w:val="24"/>
              </w:rPr>
            </w:pPr>
          </w:p>
          <w:p w14:paraId="7888864B" w14:textId="77777777" w:rsidR="004A1207" w:rsidRDefault="004A1207" w:rsidP="00A74D9C">
            <w:pPr>
              <w:rPr>
                <w:rFonts w:ascii="Times New Roman" w:hAnsi="Times New Roman" w:cs="Times New Roman"/>
                <w:sz w:val="24"/>
                <w:szCs w:val="24"/>
              </w:rPr>
            </w:pPr>
          </w:p>
          <w:p w14:paraId="30221A0E" w14:textId="77777777" w:rsidR="004A1207" w:rsidRDefault="004A1207" w:rsidP="00A74D9C">
            <w:pPr>
              <w:rPr>
                <w:rFonts w:ascii="Times New Roman" w:hAnsi="Times New Roman" w:cs="Times New Roman"/>
                <w:sz w:val="24"/>
                <w:szCs w:val="24"/>
              </w:rPr>
            </w:pPr>
          </w:p>
          <w:p w14:paraId="2402B70C" w14:textId="77777777" w:rsidR="004A1207" w:rsidRDefault="004A1207" w:rsidP="00A74D9C">
            <w:pPr>
              <w:rPr>
                <w:rFonts w:ascii="Times New Roman" w:hAnsi="Times New Roman" w:cs="Times New Roman"/>
                <w:sz w:val="24"/>
                <w:szCs w:val="24"/>
              </w:rPr>
            </w:pPr>
          </w:p>
          <w:p w14:paraId="0B040360" w14:textId="77777777" w:rsidR="004A1207" w:rsidRDefault="004A1207" w:rsidP="00A74D9C">
            <w:pPr>
              <w:rPr>
                <w:rFonts w:ascii="Times New Roman" w:hAnsi="Times New Roman" w:cs="Times New Roman"/>
                <w:sz w:val="24"/>
                <w:szCs w:val="24"/>
              </w:rPr>
            </w:pPr>
          </w:p>
          <w:p w14:paraId="6A2B6002" w14:textId="77777777" w:rsidR="004A1207" w:rsidRDefault="004A1207" w:rsidP="00A74D9C">
            <w:pPr>
              <w:rPr>
                <w:rFonts w:ascii="Times New Roman" w:hAnsi="Times New Roman" w:cs="Times New Roman"/>
                <w:sz w:val="24"/>
                <w:szCs w:val="24"/>
              </w:rPr>
            </w:pPr>
          </w:p>
          <w:p w14:paraId="59FABD79" w14:textId="77777777" w:rsidR="004A1207" w:rsidRDefault="004A1207" w:rsidP="00A74D9C">
            <w:pPr>
              <w:rPr>
                <w:rFonts w:ascii="Times New Roman" w:hAnsi="Times New Roman" w:cs="Times New Roman"/>
                <w:sz w:val="24"/>
                <w:szCs w:val="24"/>
              </w:rPr>
            </w:pPr>
          </w:p>
          <w:p w14:paraId="589C4E65" w14:textId="77777777" w:rsidR="004A1207" w:rsidRDefault="004A1207" w:rsidP="00A74D9C">
            <w:pPr>
              <w:rPr>
                <w:rFonts w:ascii="Times New Roman" w:hAnsi="Times New Roman" w:cs="Times New Roman"/>
                <w:sz w:val="24"/>
                <w:szCs w:val="24"/>
              </w:rPr>
            </w:pPr>
          </w:p>
          <w:p w14:paraId="2AC8EBC9" w14:textId="77777777" w:rsidR="004A1207" w:rsidRDefault="004A1207" w:rsidP="00A74D9C">
            <w:pPr>
              <w:rPr>
                <w:rFonts w:ascii="Times New Roman" w:hAnsi="Times New Roman" w:cs="Times New Roman"/>
                <w:sz w:val="24"/>
                <w:szCs w:val="24"/>
              </w:rPr>
            </w:pPr>
          </w:p>
          <w:p w14:paraId="52EABD39" w14:textId="77777777" w:rsidR="004A1207" w:rsidRDefault="004A1207" w:rsidP="00A74D9C">
            <w:pPr>
              <w:rPr>
                <w:rFonts w:ascii="Times New Roman" w:hAnsi="Times New Roman" w:cs="Times New Roman"/>
                <w:sz w:val="24"/>
                <w:szCs w:val="24"/>
              </w:rPr>
            </w:pPr>
          </w:p>
          <w:p w14:paraId="29E3795E" w14:textId="77777777" w:rsidR="004A1207" w:rsidRDefault="004A1207" w:rsidP="00A74D9C">
            <w:pPr>
              <w:rPr>
                <w:rFonts w:ascii="Times New Roman" w:hAnsi="Times New Roman" w:cs="Times New Roman"/>
                <w:sz w:val="24"/>
                <w:szCs w:val="24"/>
              </w:rPr>
            </w:pPr>
          </w:p>
          <w:p w14:paraId="71ECDEE5" w14:textId="77777777" w:rsidR="004A1207" w:rsidRDefault="004A1207" w:rsidP="00A74D9C">
            <w:pPr>
              <w:rPr>
                <w:rFonts w:ascii="Times New Roman" w:hAnsi="Times New Roman" w:cs="Times New Roman"/>
                <w:sz w:val="24"/>
                <w:szCs w:val="24"/>
              </w:rPr>
            </w:pPr>
          </w:p>
          <w:p w14:paraId="040CC869" w14:textId="77777777" w:rsidR="004A1207" w:rsidRDefault="004A1207" w:rsidP="00A74D9C">
            <w:pPr>
              <w:rPr>
                <w:rFonts w:ascii="Times New Roman" w:hAnsi="Times New Roman" w:cs="Times New Roman"/>
                <w:sz w:val="24"/>
                <w:szCs w:val="24"/>
              </w:rPr>
            </w:pPr>
          </w:p>
          <w:p w14:paraId="66ACC010" w14:textId="77777777" w:rsidR="004A1207" w:rsidRDefault="004A1207" w:rsidP="00A74D9C">
            <w:pPr>
              <w:rPr>
                <w:rFonts w:ascii="Times New Roman" w:hAnsi="Times New Roman" w:cs="Times New Roman"/>
                <w:sz w:val="24"/>
                <w:szCs w:val="24"/>
              </w:rPr>
            </w:pPr>
          </w:p>
          <w:p w14:paraId="0A487822" w14:textId="77777777" w:rsidR="004A1207" w:rsidRDefault="004A1207" w:rsidP="00A74D9C">
            <w:pPr>
              <w:rPr>
                <w:rFonts w:ascii="Times New Roman" w:hAnsi="Times New Roman" w:cs="Times New Roman"/>
                <w:sz w:val="24"/>
                <w:szCs w:val="24"/>
              </w:rPr>
            </w:pPr>
          </w:p>
          <w:p w14:paraId="68DC8E29" w14:textId="77777777" w:rsidR="004A1207" w:rsidRDefault="004A1207" w:rsidP="00A74D9C">
            <w:pPr>
              <w:rPr>
                <w:rFonts w:ascii="Times New Roman" w:hAnsi="Times New Roman" w:cs="Times New Roman"/>
                <w:sz w:val="24"/>
                <w:szCs w:val="24"/>
              </w:rPr>
            </w:pPr>
          </w:p>
          <w:p w14:paraId="2CA6D09F" w14:textId="3A300933" w:rsidR="004A1207" w:rsidRDefault="004A1207" w:rsidP="00A74D9C">
            <w:pPr>
              <w:rPr>
                <w:rFonts w:ascii="Times New Roman" w:hAnsi="Times New Roman" w:cs="Times New Roman"/>
                <w:sz w:val="24"/>
                <w:szCs w:val="24"/>
              </w:rPr>
            </w:pPr>
          </w:p>
          <w:p w14:paraId="67658983" w14:textId="46A5206F" w:rsidR="004A1207" w:rsidRPr="00BD33CA" w:rsidRDefault="004A1207" w:rsidP="00A74D9C">
            <w:pPr>
              <w:rPr>
                <w:rFonts w:ascii="Times New Roman" w:hAnsi="Times New Roman" w:cs="Times New Roman"/>
                <w:sz w:val="24"/>
                <w:szCs w:val="24"/>
              </w:rPr>
            </w:pPr>
            <w:r>
              <w:rPr>
                <w:rFonts w:ascii="Times New Roman" w:hAnsi="Times New Roman" w:cs="Times New Roman"/>
                <w:sz w:val="24"/>
                <w:szCs w:val="24"/>
              </w:rPr>
              <w:t>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JANUARY-31</w:t>
            </w:r>
            <w:r w:rsidRPr="00B2661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2025</w:t>
            </w:r>
          </w:p>
        </w:tc>
        <w:tc>
          <w:tcPr>
            <w:tcW w:w="2070" w:type="dxa"/>
            <w:tcBorders>
              <w:top w:val="single" w:sz="4" w:space="0" w:color="auto"/>
              <w:left w:val="single" w:sz="4" w:space="0" w:color="auto"/>
              <w:bottom w:val="single" w:sz="4" w:space="0" w:color="auto"/>
              <w:right w:val="single" w:sz="4" w:space="0" w:color="auto"/>
            </w:tcBorders>
          </w:tcPr>
          <w:p w14:paraId="08B2421D" w14:textId="77777777" w:rsidR="00EA617B" w:rsidRPr="00BD33CA" w:rsidRDefault="00EA617B" w:rsidP="00503B56">
            <w:pPr>
              <w:rPr>
                <w:rFonts w:ascii="Times New Roman" w:hAnsi="Times New Roman" w:cs="Times New Roman"/>
                <w:sz w:val="24"/>
                <w:szCs w:val="24"/>
              </w:rPr>
            </w:pPr>
          </w:p>
          <w:p w14:paraId="29B35776" w14:textId="7C88C5E6" w:rsidR="00A84854" w:rsidRDefault="00A84854" w:rsidP="00503B56">
            <w:pPr>
              <w:rPr>
                <w:rFonts w:ascii="Times New Roman" w:hAnsi="Times New Roman" w:cs="Times New Roman"/>
                <w:sz w:val="24"/>
                <w:szCs w:val="24"/>
              </w:rPr>
            </w:pPr>
          </w:p>
          <w:p w14:paraId="261CFF8B" w14:textId="3A722327" w:rsidR="00904F72" w:rsidRDefault="00904F72" w:rsidP="00503B56">
            <w:pPr>
              <w:rPr>
                <w:rFonts w:ascii="Times New Roman" w:hAnsi="Times New Roman" w:cs="Times New Roman"/>
                <w:sz w:val="24"/>
                <w:szCs w:val="24"/>
              </w:rPr>
            </w:pPr>
          </w:p>
          <w:p w14:paraId="47BB5839" w14:textId="1C78CDFF" w:rsidR="00904F72" w:rsidRDefault="00904F72" w:rsidP="00503B56">
            <w:pPr>
              <w:rPr>
                <w:rFonts w:ascii="Times New Roman" w:hAnsi="Times New Roman" w:cs="Times New Roman"/>
                <w:sz w:val="24"/>
                <w:szCs w:val="24"/>
              </w:rPr>
            </w:pPr>
          </w:p>
          <w:p w14:paraId="61837192" w14:textId="77777777" w:rsidR="00EC1F35" w:rsidRPr="00BD33CA" w:rsidRDefault="00EC1F35" w:rsidP="00503B56">
            <w:pPr>
              <w:rPr>
                <w:rFonts w:ascii="Times New Roman" w:hAnsi="Times New Roman" w:cs="Times New Roman"/>
                <w:sz w:val="24"/>
                <w:szCs w:val="24"/>
              </w:rPr>
            </w:pPr>
          </w:p>
          <w:p w14:paraId="20408006" w14:textId="77777777" w:rsidR="00B5728E" w:rsidRPr="00BD33CA" w:rsidRDefault="00B5728E"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69EA7A69" w14:textId="77777777" w:rsidR="00B5728E" w:rsidRPr="00BD33CA" w:rsidRDefault="00B5728E" w:rsidP="00503B56">
            <w:pPr>
              <w:rPr>
                <w:rFonts w:ascii="Times New Roman" w:hAnsi="Times New Roman" w:cs="Times New Roman"/>
                <w:b/>
                <w:bCs/>
                <w:sz w:val="24"/>
                <w:szCs w:val="24"/>
              </w:rPr>
            </w:pPr>
          </w:p>
          <w:p w14:paraId="002BC5B6" w14:textId="77777777" w:rsidR="00B5728E" w:rsidRPr="00BD33CA" w:rsidRDefault="00B5728E" w:rsidP="00503B56">
            <w:pPr>
              <w:rPr>
                <w:rFonts w:ascii="Times New Roman" w:hAnsi="Times New Roman" w:cs="Times New Roman"/>
                <w:b/>
                <w:bCs/>
                <w:sz w:val="24"/>
                <w:szCs w:val="24"/>
              </w:rPr>
            </w:pPr>
          </w:p>
          <w:p w14:paraId="553CDD17" w14:textId="77777777" w:rsidR="00B5728E" w:rsidRPr="00BD33CA" w:rsidRDefault="00B5728E" w:rsidP="00503B56">
            <w:pPr>
              <w:rPr>
                <w:rFonts w:ascii="Times New Roman" w:hAnsi="Times New Roman" w:cs="Times New Roman"/>
                <w:b/>
                <w:bCs/>
                <w:sz w:val="24"/>
                <w:szCs w:val="24"/>
              </w:rPr>
            </w:pPr>
          </w:p>
          <w:p w14:paraId="1B51444B" w14:textId="77777777" w:rsidR="00B5728E" w:rsidRPr="00BD33CA" w:rsidRDefault="00B5728E" w:rsidP="00503B56">
            <w:pPr>
              <w:rPr>
                <w:rFonts w:ascii="Times New Roman" w:hAnsi="Times New Roman" w:cs="Times New Roman"/>
                <w:b/>
                <w:bCs/>
                <w:sz w:val="24"/>
                <w:szCs w:val="24"/>
              </w:rPr>
            </w:pPr>
          </w:p>
          <w:p w14:paraId="31C1993F" w14:textId="77777777" w:rsidR="00B5728E" w:rsidRPr="00BD33CA" w:rsidRDefault="00B5728E" w:rsidP="00503B56">
            <w:pPr>
              <w:rPr>
                <w:rFonts w:ascii="Times New Roman" w:hAnsi="Times New Roman" w:cs="Times New Roman"/>
                <w:b/>
                <w:bCs/>
                <w:sz w:val="24"/>
                <w:szCs w:val="24"/>
              </w:rPr>
            </w:pPr>
          </w:p>
          <w:p w14:paraId="65A42637" w14:textId="77777777" w:rsidR="00B5728E" w:rsidRPr="00BD33CA" w:rsidRDefault="00B5728E" w:rsidP="00503B56">
            <w:pPr>
              <w:rPr>
                <w:rFonts w:ascii="Times New Roman" w:hAnsi="Times New Roman" w:cs="Times New Roman"/>
                <w:b/>
                <w:bCs/>
                <w:sz w:val="24"/>
                <w:szCs w:val="24"/>
              </w:rPr>
            </w:pPr>
          </w:p>
          <w:p w14:paraId="707C3DEB" w14:textId="77777777" w:rsidR="00B5728E" w:rsidRPr="00BD33CA" w:rsidRDefault="00B5728E" w:rsidP="00503B56">
            <w:pPr>
              <w:rPr>
                <w:rFonts w:ascii="Times New Roman" w:hAnsi="Times New Roman" w:cs="Times New Roman"/>
                <w:b/>
                <w:bCs/>
                <w:sz w:val="24"/>
                <w:szCs w:val="24"/>
              </w:rPr>
            </w:pPr>
          </w:p>
          <w:p w14:paraId="2D49A87C" w14:textId="77777777" w:rsidR="00B5728E" w:rsidRPr="00BD33CA" w:rsidRDefault="00B5728E" w:rsidP="00503B56">
            <w:pPr>
              <w:rPr>
                <w:rFonts w:ascii="Times New Roman" w:hAnsi="Times New Roman" w:cs="Times New Roman"/>
                <w:b/>
                <w:bCs/>
                <w:sz w:val="24"/>
                <w:szCs w:val="24"/>
              </w:rPr>
            </w:pPr>
          </w:p>
          <w:p w14:paraId="64D6B626" w14:textId="77777777" w:rsidR="00B5728E" w:rsidRPr="00BD33CA" w:rsidRDefault="00B5728E" w:rsidP="00503B56">
            <w:pPr>
              <w:rPr>
                <w:rFonts w:ascii="Times New Roman" w:hAnsi="Times New Roman" w:cs="Times New Roman"/>
                <w:b/>
                <w:bCs/>
                <w:sz w:val="24"/>
                <w:szCs w:val="24"/>
              </w:rPr>
            </w:pPr>
          </w:p>
          <w:p w14:paraId="2DDB6094" w14:textId="77777777" w:rsidR="00B5728E" w:rsidRPr="00BD33CA" w:rsidRDefault="00B5728E" w:rsidP="00503B56">
            <w:pPr>
              <w:rPr>
                <w:rFonts w:ascii="Times New Roman" w:hAnsi="Times New Roman" w:cs="Times New Roman"/>
                <w:b/>
                <w:bCs/>
                <w:sz w:val="24"/>
                <w:szCs w:val="24"/>
              </w:rPr>
            </w:pPr>
          </w:p>
          <w:p w14:paraId="3F1D4CF7" w14:textId="77777777" w:rsidR="00B5728E" w:rsidRPr="00BD33CA" w:rsidRDefault="00B5728E" w:rsidP="00503B56">
            <w:pPr>
              <w:rPr>
                <w:rFonts w:ascii="Times New Roman" w:hAnsi="Times New Roman" w:cs="Times New Roman"/>
                <w:b/>
                <w:bCs/>
                <w:sz w:val="24"/>
                <w:szCs w:val="24"/>
              </w:rPr>
            </w:pPr>
          </w:p>
          <w:p w14:paraId="479A9728" w14:textId="77777777" w:rsidR="00B5728E" w:rsidRPr="00BD33CA" w:rsidRDefault="00B5728E" w:rsidP="00503B56">
            <w:pPr>
              <w:rPr>
                <w:rFonts w:ascii="Times New Roman" w:hAnsi="Times New Roman" w:cs="Times New Roman"/>
                <w:b/>
                <w:bCs/>
                <w:sz w:val="24"/>
                <w:szCs w:val="24"/>
              </w:rPr>
            </w:pPr>
          </w:p>
          <w:p w14:paraId="413DC568" w14:textId="77777777" w:rsidR="00B5728E" w:rsidRPr="00BD33CA" w:rsidRDefault="00B5728E" w:rsidP="00503B56">
            <w:pPr>
              <w:rPr>
                <w:rFonts w:ascii="Times New Roman" w:hAnsi="Times New Roman" w:cs="Times New Roman"/>
                <w:b/>
                <w:bCs/>
                <w:sz w:val="24"/>
                <w:szCs w:val="24"/>
              </w:rPr>
            </w:pPr>
          </w:p>
          <w:p w14:paraId="7B372D31" w14:textId="77777777" w:rsidR="00B5728E" w:rsidRPr="00BD33CA" w:rsidRDefault="00B5728E" w:rsidP="00503B56">
            <w:pPr>
              <w:rPr>
                <w:rFonts w:ascii="Times New Roman" w:hAnsi="Times New Roman" w:cs="Times New Roman"/>
                <w:b/>
                <w:bCs/>
                <w:sz w:val="24"/>
                <w:szCs w:val="24"/>
              </w:rPr>
            </w:pPr>
          </w:p>
          <w:p w14:paraId="00D06A5C" w14:textId="77777777" w:rsidR="00B5728E" w:rsidRPr="00BD33CA" w:rsidRDefault="00B5728E" w:rsidP="00503B56">
            <w:pPr>
              <w:rPr>
                <w:rFonts w:ascii="Times New Roman" w:hAnsi="Times New Roman" w:cs="Times New Roman"/>
                <w:b/>
                <w:bCs/>
                <w:sz w:val="24"/>
                <w:szCs w:val="24"/>
              </w:rPr>
            </w:pPr>
          </w:p>
          <w:p w14:paraId="7AB9A81D" w14:textId="77777777" w:rsidR="00B5728E" w:rsidRPr="00BD33CA" w:rsidRDefault="00B5728E" w:rsidP="00503B56">
            <w:pPr>
              <w:rPr>
                <w:rFonts w:ascii="Times New Roman" w:hAnsi="Times New Roman" w:cs="Times New Roman"/>
                <w:b/>
                <w:bCs/>
                <w:sz w:val="24"/>
                <w:szCs w:val="24"/>
              </w:rPr>
            </w:pPr>
          </w:p>
          <w:p w14:paraId="7A9A0CF1" w14:textId="43400437" w:rsidR="00046F92" w:rsidRPr="00BD33CA" w:rsidRDefault="00046F92" w:rsidP="00046F92">
            <w:pPr>
              <w:rPr>
                <w:rFonts w:ascii="Times New Roman" w:hAnsi="Times New Roman" w:cs="Times New Roman"/>
                <w:sz w:val="24"/>
                <w:szCs w:val="24"/>
              </w:rPr>
            </w:pPr>
          </w:p>
          <w:p w14:paraId="0B34908C" w14:textId="77777777" w:rsidR="00046F92" w:rsidRPr="00BD33CA" w:rsidRDefault="00046F92" w:rsidP="00503B56">
            <w:pPr>
              <w:rPr>
                <w:rFonts w:ascii="Times New Roman" w:hAnsi="Times New Roman" w:cs="Times New Roman"/>
                <w:b/>
                <w:bCs/>
                <w:sz w:val="24"/>
                <w:szCs w:val="24"/>
              </w:rPr>
            </w:pPr>
          </w:p>
          <w:p w14:paraId="562603D0" w14:textId="3367578D" w:rsidR="00B5728E" w:rsidRPr="00BD33CA" w:rsidRDefault="00B5728E"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731B5645" w14:textId="77777777" w:rsidR="007B08E8" w:rsidRPr="00BD33CA" w:rsidRDefault="007B08E8" w:rsidP="00503B56">
            <w:pPr>
              <w:rPr>
                <w:rFonts w:ascii="Times New Roman" w:hAnsi="Times New Roman" w:cs="Times New Roman"/>
                <w:b/>
                <w:bCs/>
                <w:sz w:val="24"/>
                <w:szCs w:val="24"/>
              </w:rPr>
            </w:pPr>
          </w:p>
          <w:p w14:paraId="203A035E" w14:textId="696D8BC7" w:rsidR="007B08E8" w:rsidRDefault="007B08E8" w:rsidP="00503B56">
            <w:pPr>
              <w:rPr>
                <w:rFonts w:ascii="Times New Roman" w:hAnsi="Times New Roman" w:cs="Times New Roman"/>
                <w:b/>
                <w:bCs/>
                <w:sz w:val="24"/>
                <w:szCs w:val="24"/>
              </w:rPr>
            </w:pPr>
          </w:p>
          <w:p w14:paraId="2A98340D" w14:textId="24EE2BEA" w:rsidR="00C976EB" w:rsidRDefault="00C976EB" w:rsidP="00503B56">
            <w:pPr>
              <w:rPr>
                <w:rFonts w:ascii="Times New Roman" w:hAnsi="Times New Roman" w:cs="Times New Roman"/>
                <w:b/>
                <w:bCs/>
                <w:sz w:val="24"/>
                <w:szCs w:val="24"/>
              </w:rPr>
            </w:pPr>
          </w:p>
          <w:p w14:paraId="6017802E" w14:textId="7868AD6E" w:rsidR="00C976EB" w:rsidRDefault="00C976EB" w:rsidP="00503B56">
            <w:pPr>
              <w:rPr>
                <w:rFonts w:ascii="Times New Roman" w:hAnsi="Times New Roman" w:cs="Times New Roman"/>
                <w:b/>
                <w:bCs/>
                <w:sz w:val="24"/>
                <w:szCs w:val="24"/>
              </w:rPr>
            </w:pPr>
          </w:p>
          <w:p w14:paraId="62D247AD" w14:textId="70F63124" w:rsidR="00C976EB" w:rsidRDefault="00C976EB" w:rsidP="00503B56">
            <w:pPr>
              <w:rPr>
                <w:rFonts w:ascii="Times New Roman" w:hAnsi="Times New Roman" w:cs="Times New Roman"/>
                <w:b/>
                <w:bCs/>
                <w:sz w:val="24"/>
                <w:szCs w:val="24"/>
              </w:rPr>
            </w:pPr>
          </w:p>
          <w:p w14:paraId="2FC81702" w14:textId="1B670002" w:rsidR="00C976EB" w:rsidRDefault="00C976EB" w:rsidP="00503B56">
            <w:pPr>
              <w:rPr>
                <w:rFonts w:ascii="Times New Roman" w:hAnsi="Times New Roman" w:cs="Times New Roman"/>
                <w:b/>
                <w:bCs/>
                <w:sz w:val="24"/>
                <w:szCs w:val="24"/>
              </w:rPr>
            </w:pPr>
          </w:p>
          <w:p w14:paraId="5977FE8D" w14:textId="6D8F4828" w:rsidR="00C976EB" w:rsidRDefault="00C976EB" w:rsidP="00503B56">
            <w:pPr>
              <w:rPr>
                <w:rFonts w:ascii="Times New Roman" w:hAnsi="Times New Roman" w:cs="Times New Roman"/>
                <w:b/>
                <w:bCs/>
                <w:sz w:val="24"/>
                <w:szCs w:val="24"/>
              </w:rPr>
            </w:pPr>
          </w:p>
          <w:p w14:paraId="2CD026BC" w14:textId="321B8903" w:rsidR="00C976EB" w:rsidRDefault="00C976EB" w:rsidP="00503B56">
            <w:pPr>
              <w:rPr>
                <w:rFonts w:ascii="Times New Roman" w:hAnsi="Times New Roman" w:cs="Times New Roman"/>
                <w:b/>
                <w:bCs/>
                <w:sz w:val="24"/>
                <w:szCs w:val="24"/>
              </w:rPr>
            </w:pPr>
          </w:p>
          <w:p w14:paraId="656415D3" w14:textId="7BB98066" w:rsidR="00C976EB" w:rsidRDefault="00C976EB" w:rsidP="00503B56">
            <w:pPr>
              <w:rPr>
                <w:rFonts w:ascii="Times New Roman" w:hAnsi="Times New Roman" w:cs="Times New Roman"/>
                <w:b/>
                <w:bCs/>
                <w:sz w:val="24"/>
                <w:szCs w:val="24"/>
              </w:rPr>
            </w:pPr>
          </w:p>
          <w:p w14:paraId="167FB0AF" w14:textId="2969C855" w:rsidR="00C976EB" w:rsidRDefault="00C976EB" w:rsidP="00503B56">
            <w:pPr>
              <w:rPr>
                <w:rFonts w:ascii="Times New Roman" w:hAnsi="Times New Roman" w:cs="Times New Roman"/>
                <w:b/>
                <w:bCs/>
                <w:sz w:val="24"/>
                <w:szCs w:val="24"/>
              </w:rPr>
            </w:pPr>
          </w:p>
          <w:p w14:paraId="5A371D13" w14:textId="7FE23952" w:rsidR="00C976EB" w:rsidRDefault="00C976EB" w:rsidP="00503B56">
            <w:pPr>
              <w:rPr>
                <w:rFonts w:ascii="Times New Roman" w:hAnsi="Times New Roman" w:cs="Times New Roman"/>
                <w:b/>
                <w:bCs/>
                <w:sz w:val="24"/>
                <w:szCs w:val="24"/>
              </w:rPr>
            </w:pPr>
          </w:p>
          <w:p w14:paraId="24BDFBC5" w14:textId="7A6121E8" w:rsidR="00C976EB" w:rsidRDefault="00C976EB" w:rsidP="00503B56">
            <w:pPr>
              <w:rPr>
                <w:rFonts w:ascii="Times New Roman" w:hAnsi="Times New Roman" w:cs="Times New Roman"/>
                <w:b/>
                <w:bCs/>
                <w:sz w:val="24"/>
                <w:szCs w:val="24"/>
              </w:rPr>
            </w:pPr>
          </w:p>
          <w:p w14:paraId="7B5EBC16" w14:textId="40791959" w:rsidR="00C976EB" w:rsidRDefault="00C976EB" w:rsidP="00503B56">
            <w:pPr>
              <w:rPr>
                <w:rFonts w:ascii="Times New Roman" w:hAnsi="Times New Roman" w:cs="Times New Roman"/>
                <w:b/>
                <w:bCs/>
                <w:sz w:val="24"/>
                <w:szCs w:val="24"/>
              </w:rPr>
            </w:pPr>
          </w:p>
          <w:p w14:paraId="00CE37D7" w14:textId="701D7C41" w:rsidR="00C976EB" w:rsidRDefault="00C976EB" w:rsidP="00503B56">
            <w:pPr>
              <w:rPr>
                <w:rFonts w:ascii="Times New Roman" w:hAnsi="Times New Roman" w:cs="Times New Roman"/>
                <w:b/>
                <w:bCs/>
                <w:sz w:val="24"/>
                <w:szCs w:val="24"/>
              </w:rPr>
            </w:pPr>
          </w:p>
          <w:p w14:paraId="0255D40C" w14:textId="1B22F81C" w:rsidR="007B08E8" w:rsidRPr="00BD33CA" w:rsidRDefault="007B08E8" w:rsidP="00503B56">
            <w:pPr>
              <w:rPr>
                <w:rFonts w:ascii="Times New Roman" w:hAnsi="Times New Roman" w:cs="Times New Roman"/>
                <w:b/>
                <w:bCs/>
                <w:sz w:val="24"/>
                <w:szCs w:val="24"/>
              </w:rPr>
            </w:pPr>
          </w:p>
          <w:p w14:paraId="459CB1F7" w14:textId="485ADCD2" w:rsidR="007B08E8" w:rsidRPr="00BD33CA" w:rsidRDefault="007B08E8" w:rsidP="00503B56">
            <w:pPr>
              <w:rPr>
                <w:rFonts w:ascii="Times New Roman" w:hAnsi="Times New Roman" w:cs="Times New Roman"/>
                <w:b/>
                <w:bCs/>
                <w:sz w:val="24"/>
                <w:szCs w:val="24"/>
              </w:rPr>
            </w:pPr>
          </w:p>
          <w:p w14:paraId="7095045D" w14:textId="77777777" w:rsidR="007B08E8" w:rsidRPr="00BD33CA" w:rsidRDefault="007B08E8"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57419FE7" w14:textId="77777777" w:rsidR="00C36519" w:rsidRPr="00BD33CA" w:rsidRDefault="00C36519" w:rsidP="00503B56">
            <w:pPr>
              <w:rPr>
                <w:rFonts w:ascii="Times New Roman" w:hAnsi="Times New Roman" w:cs="Times New Roman"/>
                <w:b/>
                <w:bCs/>
                <w:sz w:val="24"/>
                <w:szCs w:val="24"/>
              </w:rPr>
            </w:pPr>
          </w:p>
          <w:p w14:paraId="1D4892A9" w14:textId="77777777" w:rsidR="00C36519" w:rsidRPr="00BD33CA" w:rsidRDefault="00C36519" w:rsidP="00503B56">
            <w:pPr>
              <w:rPr>
                <w:rFonts w:ascii="Times New Roman" w:hAnsi="Times New Roman" w:cs="Times New Roman"/>
                <w:b/>
                <w:bCs/>
                <w:sz w:val="24"/>
                <w:szCs w:val="24"/>
              </w:rPr>
            </w:pPr>
          </w:p>
          <w:p w14:paraId="1D2866DE" w14:textId="77777777" w:rsidR="00C36519" w:rsidRPr="00BD33CA" w:rsidRDefault="00C36519" w:rsidP="00503B56">
            <w:pPr>
              <w:rPr>
                <w:rFonts w:ascii="Times New Roman" w:hAnsi="Times New Roman" w:cs="Times New Roman"/>
                <w:b/>
                <w:bCs/>
                <w:sz w:val="24"/>
                <w:szCs w:val="24"/>
              </w:rPr>
            </w:pPr>
          </w:p>
          <w:p w14:paraId="207DE115" w14:textId="77777777" w:rsidR="00C36519" w:rsidRPr="00BD33CA" w:rsidRDefault="00C36519" w:rsidP="00503B56">
            <w:pPr>
              <w:rPr>
                <w:rFonts w:ascii="Times New Roman" w:hAnsi="Times New Roman" w:cs="Times New Roman"/>
                <w:b/>
                <w:bCs/>
                <w:sz w:val="24"/>
                <w:szCs w:val="24"/>
              </w:rPr>
            </w:pPr>
          </w:p>
          <w:p w14:paraId="1DDE1A3F" w14:textId="77777777" w:rsidR="00C36519" w:rsidRPr="00BD33CA" w:rsidRDefault="00C36519" w:rsidP="00503B56">
            <w:pPr>
              <w:rPr>
                <w:rFonts w:ascii="Times New Roman" w:hAnsi="Times New Roman" w:cs="Times New Roman"/>
                <w:b/>
                <w:bCs/>
                <w:sz w:val="24"/>
                <w:szCs w:val="24"/>
              </w:rPr>
            </w:pPr>
          </w:p>
          <w:p w14:paraId="1042C63E" w14:textId="77777777" w:rsidR="00C36519" w:rsidRPr="00BD33CA" w:rsidRDefault="00C36519" w:rsidP="00503B56">
            <w:pPr>
              <w:rPr>
                <w:rFonts w:ascii="Times New Roman" w:hAnsi="Times New Roman" w:cs="Times New Roman"/>
                <w:b/>
                <w:bCs/>
                <w:sz w:val="24"/>
                <w:szCs w:val="24"/>
              </w:rPr>
            </w:pPr>
          </w:p>
          <w:p w14:paraId="0098CAD5" w14:textId="77777777" w:rsidR="00C36519" w:rsidRPr="00BD33CA" w:rsidRDefault="00C36519" w:rsidP="00503B56">
            <w:pPr>
              <w:rPr>
                <w:rFonts w:ascii="Times New Roman" w:hAnsi="Times New Roman" w:cs="Times New Roman"/>
                <w:b/>
                <w:bCs/>
                <w:sz w:val="24"/>
                <w:szCs w:val="24"/>
              </w:rPr>
            </w:pPr>
          </w:p>
          <w:p w14:paraId="773F2F94" w14:textId="77777777" w:rsidR="00C36519" w:rsidRPr="00BD33CA" w:rsidRDefault="00C36519" w:rsidP="00503B56">
            <w:pPr>
              <w:rPr>
                <w:rFonts w:ascii="Times New Roman" w:hAnsi="Times New Roman" w:cs="Times New Roman"/>
                <w:b/>
                <w:bCs/>
                <w:sz w:val="24"/>
                <w:szCs w:val="24"/>
              </w:rPr>
            </w:pPr>
          </w:p>
          <w:p w14:paraId="4C8FCF45" w14:textId="3E7CFD75" w:rsidR="00152AC1" w:rsidRPr="00BD33CA" w:rsidRDefault="00152AC1" w:rsidP="00503B56">
            <w:pPr>
              <w:rPr>
                <w:rFonts w:ascii="Times New Roman" w:hAnsi="Times New Roman" w:cs="Times New Roman"/>
                <w:sz w:val="24"/>
                <w:szCs w:val="24"/>
              </w:rPr>
            </w:pPr>
          </w:p>
          <w:p w14:paraId="795C917C" w14:textId="232E2179" w:rsidR="00C36519" w:rsidRPr="00BD33CA" w:rsidRDefault="00C36519" w:rsidP="00503B56">
            <w:pPr>
              <w:rPr>
                <w:rFonts w:ascii="Times New Roman" w:hAnsi="Times New Roman" w:cs="Times New Roman"/>
                <w:sz w:val="24"/>
                <w:szCs w:val="24"/>
              </w:rPr>
            </w:pPr>
            <w:r w:rsidRPr="00BD33CA">
              <w:rPr>
                <w:rFonts w:ascii="Times New Roman" w:hAnsi="Times New Roman" w:cs="Times New Roman"/>
                <w:sz w:val="24"/>
                <w:szCs w:val="24"/>
              </w:rPr>
              <w:lastRenderedPageBreak/>
              <w:t>.</w:t>
            </w:r>
          </w:p>
          <w:p w14:paraId="74E148FF" w14:textId="78E8BD9A" w:rsidR="00C36519" w:rsidRPr="00BD33CA" w:rsidRDefault="007B58F9"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w:t>
            </w:r>
          </w:p>
          <w:p w14:paraId="19CCD027" w14:textId="552E32A0" w:rsidR="00C36519" w:rsidRPr="00BD33CA" w:rsidRDefault="004B15EE" w:rsidP="00503B56">
            <w:pPr>
              <w:rPr>
                <w:rFonts w:ascii="Times New Roman" w:hAnsi="Times New Roman" w:cs="Times New Roman"/>
                <w:b/>
                <w:bCs/>
                <w:sz w:val="24"/>
                <w:szCs w:val="24"/>
              </w:rPr>
            </w:pPr>
            <w:r w:rsidRPr="00BD33CA">
              <w:rPr>
                <w:rFonts w:ascii="Times New Roman" w:hAnsi="Times New Roman" w:cs="Times New Roman"/>
                <w:b/>
                <w:bCs/>
                <w:sz w:val="24"/>
                <w:szCs w:val="24"/>
              </w:rPr>
              <w:t>fully</w:t>
            </w:r>
            <w:r w:rsidR="00C36519" w:rsidRPr="00BD33CA">
              <w:rPr>
                <w:rFonts w:ascii="Times New Roman" w:hAnsi="Times New Roman" w:cs="Times New Roman"/>
                <w:b/>
                <w:bCs/>
                <w:sz w:val="24"/>
                <w:szCs w:val="24"/>
              </w:rPr>
              <w:t xml:space="preserve"> implemented</w:t>
            </w:r>
          </w:p>
          <w:p w14:paraId="5A2B0BDE" w14:textId="77777777" w:rsidR="00C36519" w:rsidRPr="00BD33CA" w:rsidRDefault="00C36519" w:rsidP="00503B56">
            <w:pPr>
              <w:rPr>
                <w:rFonts w:ascii="Times New Roman" w:hAnsi="Times New Roman" w:cs="Times New Roman"/>
                <w:b/>
                <w:bCs/>
                <w:sz w:val="24"/>
                <w:szCs w:val="24"/>
              </w:rPr>
            </w:pPr>
          </w:p>
          <w:p w14:paraId="1F8364F1" w14:textId="77777777" w:rsidR="00C36519" w:rsidRPr="00BD33CA" w:rsidRDefault="00C36519" w:rsidP="00503B56">
            <w:pPr>
              <w:rPr>
                <w:rFonts w:ascii="Times New Roman" w:hAnsi="Times New Roman" w:cs="Times New Roman"/>
                <w:b/>
                <w:bCs/>
                <w:sz w:val="24"/>
                <w:szCs w:val="24"/>
              </w:rPr>
            </w:pPr>
          </w:p>
          <w:p w14:paraId="16C48418" w14:textId="77777777" w:rsidR="00C36519" w:rsidRPr="00BD33CA" w:rsidRDefault="00C36519" w:rsidP="00503B56">
            <w:pPr>
              <w:rPr>
                <w:rFonts w:ascii="Times New Roman" w:hAnsi="Times New Roman" w:cs="Times New Roman"/>
                <w:b/>
                <w:bCs/>
                <w:sz w:val="24"/>
                <w:szCs w:val="24"/>
              </w:rPr>
            </w:pPr>
          </w:p>
          <w:p w14:paraId="51575E2D" w14:textId="77777777" w:rsidR="00C36519" w:rsidRPr="00BD33CA" w:rsidRDefault="00C36519" w:rsidP="00503B56">
            <w:pPr>
              <w:rPr>
                <w:rFonts w:ascii="Times New Roman" w:hAnsi="Times New Roman" w:cs="Times New Roman"/>
                <w:b/>
                <w:bCs/>
                <w:sz w:val="24"/>
                <w:szCs w:val="24"/>
              </w:rPr>
            </w:pPr>
          </w:p>
          <w:p w14:paraId="583FDA70" w14:textId="77777777" w:rsidR="00C36519" w:rsidRPr="00BD33CA" w:rsidRDefault="00C36519" w:rsidP="00503B56">
            <w:pPr>
              <w:rPr>
                <w:rFonts w:ascii="Times New Roman" w:hAnsi="Times New Roman" w:cs="Times New Roman"/>
                <w:b/>
                <w:bCs/>
                <w:sz w:val="24"/>
                <w:szCs w:val="24"/>
              </w:rPr>
            </w:pPr>
          </w:p>
          <w:p w14:paraId="7138775D" w14:textId="77777777" w:rsidR="00C36519" w:rsidRPr="00BD33CA" w:rsidRDefault="00C36519" w:rsidP="00503B56">
            <w:pPr>
              <w:rPr>
                <w:rFonts w:ascii="Times New Roman" w:hAnsi="Times New Roman" w:cs="Times New Roman"/>
                <w:b/>
                <w:bCs/>
                <w:sz w:val="24"/>
                <w:szCs w:val="24"/>
              </w:rPr>
            </w:pPr>
          </w:p>
          <w:p w14:paraId="5144420E" w14:textId="77777777" w:rsidR="00C36519" w:rsidRPr="00BD33CA" w:rsidRDefault="00C36519" w:rsidP="00503B56">
            <w:pPr>
              <w:rPr>
                <w:rFonts w:ascii="Times New Roman" w:hAnsi="Times New Roman" w:cs="Times New Roman"/>
                <w:b/>
                <w:bCs/>
                <w:sz w:val="24"/>
                <w:szCs w:val="24"/>
              </w:rPr>
            </w:pPr>
          </w:p>
          <w:p w14:paraId="4DC63F51" w14:textId="28EF4805" w:rsidR="00E61199" w:rsidRPr="00BD33CA" w:rsidRDefault="00E61199" w:rsidP="00503B56">
            <w:pPr>
              <w:rPr>
                <w:rFonts w:ascii="Times New Roman" w:hAnsi="Times New Roman" w:cs="Times New Roman"/>
                <w:b/>
                <w:bCs/>
                <w:sz w:val="24"/>
                <w:szCs w:val="24"/>
              </w:rPr>
            </w:pPr>
          </w:p>
          <w:p w14:paraId="43BF81C7" w14:textId="32B29757" w:rsidR="00C36519" w:rsidRDefault="00C36519" w:rsidP="00503B56">
            <w:pPr>
              <w:rPr>
                <w:rFonts w:ascii="Times New Roman" w:hAnsi="Times New Roman" w:cs="Times New Roman"/>
                <w:b/>
                <w:bCs/>
                <w:sz w:val="24"/>
                <w:szCs w:val="24"/>
              </w:rPr>
            </w:pPr>
          </w:p>
          <w:p w14:paraId="0864B216" w14:textId="7FC8FEE9" w:rsidR="00152AC1" w:rsidRDefault="00152AC1" w:rsidP="00503B56">
            <w:pPr>
              <w:rPr>
                <w:rFonts w:ascii="Times New Roman" w:hAnsi="Times New Roman" w:cs="Times New Roman"/>
                <w:b/>
                <w:bCs/>
                <w:sz w:val="24"/>
                <w:szCs w:val="24"/>
              </w:rPr>
            </w:pPr>
          </w:p>
          <w:p w14:paraId="5CE82874" w14:textId="253A9B7F" w:rsidR="00152AC1" w:rsidRDefault="00152AC1" w:rsidP="00503B56">
            <w:pPr>
              <w:rPr>
                <w:rFonts w:ascii="Times New Roman" w:hAnsi="Times New Roman" w:cs="Times New Roman"/>
                <w:b/>
                <w:bCs/>
                <w:sz w:val="24"/>
                <w:szCs w:val="24"/>
              </w:rPr>
            </w:pPr>
          </w:p>
          <w:p w14:paraId="546C14BA" w14:textId="1F2E0553" w:rsidR="00AF49BE" w:rsidRDefault="00AF49BE" w:rsidP="00503B56">
            <w:pPr>
              <w:rPr>
                <w:rFonts w:ascii="Times New Roman" w:hAnsi="Times New Roman" w:cs="Times New Roman"/>
                <w:b/>
                <w:bCs/>
                <w:sz w:val="24"/>
                <w:szCs w:val="24"/>
              </w:rPr>
            </w:pPr>
          </w:p>
          <w:p w14:paraId="438EF2AE" w14:textId="77777777" w:rsidR="00AF49BE" w:rsidRPr="00BD33CA" w:rsidRDefault="00AF49BE" w:rsidP="00503B56">
            <w:pPr>
              <w:rPr>
                <w:rFonts w:ascii="Times New Roman" w:hAnsi="Times New Roman" w:cs="Times New Roman"/>
                <w:b/>
                <w:bCs/>
                <w:sz w:val="24"/>
                <w:szCs w:val="24"/>
              </w:rPr>
            </w:pPr>
          </w:p>
          <w:p w14:paraId="52335434" w14:textId="77777777" w:rsidR="00C36519" w:rsidRPr="00BD33CA" w:rsidRDefault="00C36519"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1CECC422" w14:textId="77777777" w:rsidR="002F45C3" w:rsidRPr="00BD33CA" w:rsidRDefault="002F45C3" w:rsidP="00503B56">
            <w:pPr>
              <w:rPr>
                <w:rFonts w:ascii="Times New Roman" w:hAnsi="Times New Roman" w:cs="Times New Roman"/>
                <w:b/>
                <w:bCs/>
                <w:sz w:val="24"/>
                <w:szCs w:val="24"/>
              </w:rPr>
            </w:pPr>
          </w:p>
          <w:p w14:paraId="57AC2828" w14:textId="77777777" w:rsidR="002F45C3" w:rsidRPr="00BD33CA" w:rsidRDefault="002F45C3" w:rsidP="00503B56">
            <w:pPr>
              <w:rPr>
                <w:rFonts w:ascii="Times New Roman" w:hAnsi="Times New Roman" w:cs="Times New Roman"/>
                <w:b/>
                <w:bCs/>
                <w:sz w:val="24"/>
                <w:szCs w:val="24"/>
              </w:rPr>
            </w:pPr>
          </w:p>
          <w:p w14:paraId="03D3D868" w14:textId="77777777" w:rsidR="002F45C3" w:rsidRPr="00BD33CA" w:rsidRDefault="002F45C3" w:rsidP="00503B56">
            <w:pPr>
              <w:rPr>
                <w:rFonts w:ascii="Times New Roman" w:hAnsi="Times New Roman" w:cs="Times New Roman"/>
                <w:b/>
                <w:bCs/>
                <w:sz w:val="24"/>
                <w:szCs w:val="24"/>
              </w:rPr>
            </w:pPr>
          </w:p>
          <w:p w14:paraId="33FAAC6F" w14:textId="77777777" w:rsidR="002F45C3" w:rsidRPr="00BD33CA" w:rsidRDefault="002F45C3" w:rsidP="00503B56">
            <w:pPr>
              <w:rPr>
                <w:rFonts w:ascii="Times New Roman" w:hAnsi="Times New Roman" w:cs="Times New Roman"/>
                <w:b/>
                <w:bCs/>
                <w:sz w:val="24"/>
                <w:szCs w:val="24"/>
              </w:rPr>
            </w:pPr>
          </w:p>
          <w:p w14:paraId="05B42656" w14:textId="77777777" w:rsidR="002F45C3" w:rsidRPr="00BD33CA" w:rsidRDefault="002F45C3" w:rsidP="00503B56">
            <w:pPr>
              <w:rPr>
                <w:rFonts w:ascii="Times New Roman" w:hAnsi="Times New Roman" w:cs="Times New Roman"/>
                <w:b/>
                <w:bCs/>
                <w:sz w:val="24"/>
                <w:szCs w:val="24"/>
              </w:rPr>
            </w:pPr>
          </w:p>
          <w:p w14:paraId="400B755E" w14:textId="63FA4E6D" w:rsidR="002F45C3" w:rsidRPr="00BD33CA" w:rsidRDefault="002F45C3" w:rsidP="00503B56">
            <w:pPr>
              <w:rPr>
                <w:rFonts w:ascii="Times New Roman" w:hAnsi="Times New Roman" w:cs="Times New Roman"/>
                <w:b/>
                <w:bCs/>
                <w:sz w:val="24"/>
                <w:szCs w:val="24"/>
              </w:rPr>
            </w:pPr>
          </w:p>
          <w:p w14:paraId="29E31243" w14:textId="73A786C4" w:rsidR="00152AC1" w:rsidRPr="00BD33CA" w:rsidRDefault="00152AC1" w:rsidP="00503B56">
            <w:pPr>
              <w:rPr>
                <w:rFonts w:ascii="Times New Roman" w:hAnsi="Times New Roman" w:cs="Times New Roman"/>
                <w:b/>
                <w:bCs/>
                <w:sz w:val="24"/>
                <w:szCs w:val="24"/>
              </w:rPr>
            </w:pPr>
          </w:p>
          <w:p w14:paraId="7FEC80B7" w14:textId="77777777" w:rsidR="002F45C3" w:rsidRPr="00BD33CA" w:rsidRDefault="002F45C3"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047362E0" w14:textId="77777777" w:rsidR="002A5E09" w:rsidRPr="00BD33CA" w:rsidRDefault="002A5E09" w:rsidP="00503B56">
            <w:pPr>
              <w:rPr>
                <w:rFonts w:ascii="Times New Roman" w:hAnsi="Times New Roman" w:cs="Times New Roman"/>
                <w:b/>
                <w:bCs/>
                <w:sz w:val="24"/>
                <w:szCs w:val="24"/>
              </w:rPr>
            </w:pPr>
          </w:p>
          <w:p w14:paraId="22AD5DE6" w14:textId="77777777" w:rsidR="002A5E09" w:rsidRPr="00BD33CA" w:rsidRDefault="002A5E09" w:rsidP="00503B56">
            <w:pPr>
              <w:rPr>
                <w:rFonts w:ascii="Times New Roman" w:hAnsi="Times New Roman" w:cs="Times New Roman"/>
                <w:b/>
                <w:bCs/>
                <w:sz w:val="24"/>
                <w:szCs w:val="24"/>
              </w:rPr>
            </w:pPr>
          </w:p>
          <w:p w14:paraId="18E06B7C" w14:textId="77777777" w:rsidR="002A5E09" w:rsidRPr="00BD33CA" w:rsidRDefault="002A5E09" w:rsidP="00503B56">
            <w:pPr>
              <w:rPr>
                <w:rFonts w:ascii="Times New Roman" w:hAnsi="Times New Roman" w:cs="Times New Roman"/>
                <w:b/>
                <w:bCs/>
                <w:sz w:val="24"/>
                <w:szCs w:val="24"/>
              </w:rPr>
            </w:pPr>
          </w:p>
          <w:p w14:paraId="25589D40" w14:textId="77777777" w:rsidR="002A5E09" w:rsidRPr="00BD33CA" w:rsidRDefault="002A5E09" w:rsidP="00503B56">
            <w:pPr>
              <w:rPr>
                <w:rFonts w:ascii="Times New Roman" w:hAnsi="Times New Roman" w:cs="Times New Roman"/>
                <w:b/>
                <w:bCs/>
                <w:sz w:val="24"/>
                <w:szCs w:val="24"/>
              </w:rPr>
            </w:pPr>
          </w:p>
          <w:p w14:paraId="27C19E4E" w14:textId="77777777" w:rsidR="002A5E09" w:rsidRPr="00BD33CA" w:rsidRDefault="002A5E09" w:rsidP="00503B56">
            <w:pPr>
              <w:rPr>
                <w:rFonts w:ascii="Times New Roman" w:hAnsi="Times New Roman" w:cs="Times New Roman"/>
                <w:b/>
                <w:bCs/>
                <w:sz w:val="24"/>
                <w:szCs w:val="24"/>
              </w:rPr>
            </w:pPr>
          </w:p>
          <w:p w14:paraId="12DEA51B" w14:textId="7BA573F1" w:rsidR="00042AD1" w:rsidRDefault="00042AD1" w:rsidP="00503B56">
            <w:pPr>
              <w:rPr>
                <w:rFonts w:ascii="Times New Roman" w:hAnsi="Times New Roman" w:cs="Times New Roman"/>
                <w:b/>
                <w:bCs/>
                <w:sz w:val="24"/>
                <w:szCs w:val="24"/>
              </w:rPr>
            </w:pPr>
          </w:p>
          <w:p w14:paraId="155DE8E1" w14:textId="37428045" w:rsidR="00CF5C49" w:rsidRDefault="00CF5C49" w:rsidP="00503B56">
            <w:pPr>
              <w:rPr>
                <w:rFonts w:ascii="Times New Roman" w:hAnsi="Times New Roman" w:cs="Times New Roman"/>
                <w:b/>
                <w:bCs/>
                <w:sz w:val="24"/>
                <w:szCs w:val="24"/>
              </w:rPr>
            </w:pPr>
          </w:p>
          <w:p w14:paraId="0D3FA8AB" w14:textId="41E85806" w:rsidR="00887F92" w:rsidRDefault="00887F92" w:rsidP="00503B56">
            <w:pPr>
              <w:rPr>
                <w:rFonts w:ascii="Times New Roman" w:hAnsi="Times New Roman" w:cs="Times New Roman"/>
                <w:b/>
                <w:bCs/>
                <w:sz w:val="24"/>
                <w:szCs w:val="24"/>
              </w:rPr>
            </w:pPr>
          </w:p>
          <w:p w14:paraId="0985B83F" w14:textId="132E0C26" w:rsidR="00887F92" w:rsidRDefault="00887F92" w:rsidP="00503B56">
            <w:pPr>
              <w:rPr>
                <w:rFonts w:ascii="Times New Roman" w:hAnsi="Times New Roman" w:cs="Times New Roman"/>
                <w:b/>
                <w:bCs/>
                <w:sz w:val="24"/>
                <w:szCs w:val="24"/>
              </w:rPr>
            </w:pPr>
          </w:p>
          <w:p w14:paraId="6894BE48" w14:textId="73DB340B" w:rsidR="00887F92" w:rsidRDefault="00887F92" w:rsidP="00503B56">
            <w:pPr>
              <w:rPr>
                <w:rFonts w:ascii="Times New Roman" w:hAnsi="Times New Roman" w:cs="Times New Roman"/>
                <w:b/>
                <w:bCs/>
                <w:sz w:val="24"/>
                <w:szCs w:val="24"/>
              </w:rPr>
            </w:pPr>
          </w:p>
          <w:p w14:paraId="3B688661" w14:textId="17017762" w:rsidR="00887F92" w:rsidRDefault="00887F92" w:rsidP="00503B56">
            <w:pPr>
              <w:rPr>
                <w:rFonts w:ascii="Times New Roman" w:hAnsi="Times New Roman" w:cs="Times New Roman"/>
                <w:b/>
                <w:bCs/>
                <w:sz w:val="24"/>
                <w:szCs w:val="24"/>
              </w:rPr>
            </w:pPr>
          </w:p>
          <w:p w14:paraId="2E4DB2AF" w14:textId="6ACA068E" w:rsidR="00887F92" w:rsidRDefault="00887F92" w:rsidP="00503B56">
            <w:pPr>
              <w:rPr>
                <w:rFonts w:ascii="Times New Roman" w:hAnsi="Times New Roman" w:cs="Times New Roman"/>
                <w:b/>
                <w:bCs/>
                <w:sz w:val="24"/>
                <w:szCs w:val="24"/>
              </w:rPr>
            </w:pPr>
          </w:p>
          <w:p w14:paraId="636A62AE" w14:textId="70FA5032" w:rsidR="00887F92" w:rsidRDefault="00887F92" w:rsidP="00503B56">
            <w:pPr>
              <w:rPr>
                <w:rFonts w:ascii="Times New Roman" w:hAnsi="Times New Roman" w:cs="Times New Roman"/>
                <w:b/>
                <w:bCs/>
                <w:sz w:val="24"/>
                <w:szCs w:val="24"/>
              </w:rPr>
            </w:pPr>
          </w:p>
          <w:p w14:paraId="4DE3860C" w14:textId="08B4D012" w:rsidR="00887F92" w:rsidRDefault="00887F92" w:rsidP="00503B56">
            <w:pPr>
              <w:rPr>
                <w:rFonts w:ascii="Times New Roman" w:hAnsi="Times New Roman" w:cs="Times New Roman"/>
                <w:b/>
                <w:bCs/>
                <w:sz w:val="24"/>
                <w:szCs w:val="24"/>
              </w:rPr>
            </w:pPr>
          </w:p>
          <w:p w14:paraId="1B9EEDA0" w14:textId="35917B39" w:rsidR="00887F92" w:rsidRDefault="00887F92" w:rsidP="00503B56">
            <w:pPr>
              <w:rPr>
                <w:rFonts w:ascii="Times New Roman" w:hAnsi="Times New Roman" w:cs="Times New Roman"/>
                <w:b/>
                <w:bCs/>
                <w:sz w:val="24"/>
                <w:szCs w:val="24"/>
              </w:rPr>
            </w:pPr>
          </w:p>
          <w:p w14:paraId="2931119A" w14:textId="697041D6" w:rsidR="00887F92" w:rsidRDefault="00887F92" w:rsidP="00503B56">
            <w:pPr>
              <w:rPr>
                <w:rFonts w:ascii="Times New Roman" w:hAnsi="Times New Roman" w:cs="Times New Roman"/>
                <w:b/>
                <w:bCs/>
                <w:sz w:val="24"/>
                <w:szCs w:val="24"/>
              </w:rPr>
            </w:pPr>
          </w:p>
          <w:p w14:paraId="129A9CAA" w14:textId="4CEBDFF1" w:rsidR="00887F92" w:rsidRDefault="00887F92" w:rsidP="00503B56">
            <w:pPr>
              <w:rPr>
                <w:rFonts w:ascii="Times New Roman" w:hAnsi="Times New Roman" w:cs="Times New Roman"/>
                <w:b/>
                <w:bCs/>
                <w:sz w:val="24"/>
                <w:szCs w:val="24"/>
              </w:rPr>
            </w:pPr>
          </w:p>
          <w:p w14:paraId="0FFAEC62" w14:textId="1BF3B544" w:rsidR="00887F92" w:rsidRDefault="00887F92" w:rsidP="00503B56">
            <w:pPr>
              <w:rPr>
                <w:rFonts w:ascii="Times New Roman" w:hAnsi="Times New Roman" w:cs="Times New Roman"/>
                <w:b/>
                <w:bCs/>
                <w:sz w:val="24"/>
                <w:szCs w:val="24"/>
              </w:rPr>
            </w:pPr>
          </w:p>
          <w:p w14:paraId="6F7DA8C6" w14:textId="7B2E3D2F" w:rsidR="00887F92" w:rsidRDefault="00887F92" w:rsidP="00503B56">
            <w:pPr>
              <w:rPr>
                <w:rFonts w:ascii="Times New Roman" w:hAnsi="Times New Roman" w:cs="Times New Roman"/>
                <w:b/>
                <w:bCs/>
                <w:sz w:val="24"/>
                <w:szCs w:val="24"/>
              </w:rPr>
            </w:pPr>
          </w:p>
          <w:p w14:paraId="37EE3853" w14:textId="6EDAA7D8" w:rsidR="00887F92" w:rsidRDefault="00887F92" w:rsidP="00503B56">
            <w:pPr>
              <w:rPr>
                <w:rFonts w:ascii="Times New Roman" w:hAnsi="Times New Roman" w:cs="Times New Roman"/>
                <w:b/>
                <w:bCs/>
                <w:sz w:val="24"/>
                <w:szCs w:val="24"/>
              </w:rPr>
            </w:pPr>
          </w:p>
          <w:p w14:paraId="5566004E" w14:textId="6CF112AC" w:rsidR="00887F92" w:rsidRDefault="00887F92" w:rsidP="00503B56">
            <w:pPr>
              <w:rPr>
                <w:rFonts w:ascii="Times New Roman" w:hAnsi="Times New Roman" w:cs="Times New Roman"/>
                <w:b/>
                <w:bCs/>
                <w:sz w:val="24"/>
                <w:szCs w:val="24"/>
              </w:rPr>
            </w:pPr>
          </w:p>
          <w:p w14:paraId="77664525" w14:textId="77777777" w:rsidR="00887F92" w:rsidRDefault="00887F92" w:rsidP="00503B56">
            <w:pPr>
              <w:rPr>
                <w:rFonts w:ascii="Times New Roman" w:hAnsi="Times New Roman" w:cs="Times New Roman"/>
                <w:b/>
                <w:bCs/>
                <w:sz w:val="24"/>
                <w:szCs w:val="24"/>
              </w:rPr>
            </w:pPr>
          </w:p>
          <w:p w14:paraId="41D4D11C" w14:textId="77777777" w:rsidR="00CF5C49" w:rsidRPr="00BD33CA" w:rsidRDefault="00CF5C49" w:rsidP="00503B56">
            <w:pPr>
              <w:rPr>
                <w:rFonts w:ascii="Times New Roman" w:hAnsi="Times New Roman" w:cs="Times New Roman"/>
                <w:b/>
                <w:bCs/>
                <w:sz w:val="24"/>
                <w:szCs w:val="24"/>
              </w:rPr>
            </w:pPr>
          </w:p>
          <w:p w14:paraId="574B544D" w14:textId="338E120D" w:rsidR="00CD369E" w:rsidRPr="00BD33CA" w:rsidRDefault="00CD369E" w:rsidP="00503B56">
            <w:pPr>
              <w:rPr>
                <w:rFonts w:ascii="Times New Roman" w:hAnsi="Times New Roman" w:cs="Times New Roman"/>
                <w:b/>
                <w:bCs/>
                <w:sz w:val="24"/>
                <w:szCs w:val="24"/>
              </w:rPr>
            </w:pPr>
          </w:p>
          <w:p w14:paraId="6F8ECAA9" w14:textId="375FC91F" w:rsidR="002A5E09" w:rsidRPr="00BD33CA" w:rsidRDefault="002A5E09"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5CC96C8F" w14:textId="77777777" w:rsidR="002A5E09" w:rsidRPr="00BD33CA" w:rsidRDefault="002A5E09" w:rsidP="00503B56">
            <w:pPr>
              <w:rPr>
                <w:rFonts w:ascii="Times New Roman" w:hAnsi="Times New Roman" w:cs="Times New Roman"/>
                <w:b/>
                <w:bCs/>
                <w:sz w:val="24"/>
                <w:szCs w:val="24"/>
              </w:rPr>
            </w:pPr>
          </w:p>
          <w:p w14:paraId="2F839422" w14:textId="77777777" w:rsidR="002A5E09" w:rsidRPr="00BD33CA" w:rsidRDefault="002A5E09" w:rsidP="00503B56">
            <w:pPr>
              <w:rPr>
                <w:rFonts w:ascii="Times New Roman" w:hAnsi="Times New Roman" w:cs="Times New Roman"/>
                <w:b/>
                <w:bCs/>
                <w:sz w:val="24"/>
                <w:szCs w:val="24"/>
              </w:rPr>
            </w:pPr>
          </w:p>
          <w:p w14:paraId="794EE503" w14:textId="392A1A5F" w:rsidR="002A5E09" w:rsidRDefault="002A5E09" w:rsidP="00503B56">
            <w:pPr>
              <w:rPr>
                <w:rFonts w:ascii="Times New Roman" w:hAnsi="Times New Roman" w:cs="Times New Roman"/>
                <w:b/>
                <w:bCs/>
                <w:sz w:val="24"/>
                <w:szCs w:val="24"/>
              </w:rPr>
            </w:pPr>
          </w:p>
          <w:p w14:paraId="1F428009" w14:textId="750C1054" w:rsidR="00CF5C49" w:rsidRDefault="00CF5C49" w:rsidP="00503B56">
            <w:pPr>
              <w:rPr>
                <w:rFonts w:ascii="Times New Roman" w:hAnsi="Times New Roman" w:cs="Times New Roman"/>
                <w:b/>
                <w:bCs/>
                <w:sz w:val="24"/>
                <w:szCs w:val="24"/>
              </w:rPr>
            </w:pPr>
          </w:p>
          <w:p w14:paraId="6ADB5C4D" w14:textId="67BD597C" w:rsidR="00CF5C49" w:rsidRDefault="00CF5C49" w:rsidP="00503B56">
            <w:pPr>
              <w:rPr>
                <w:rFonts w:ascii="Times New Roman" w:hAnsi="Times New Roman" w:cs="Times New Roman"/>
                <w:b/>
                <w:bCs/>
                <w:sz w:val="24"/>
                <w:szCs w:val="24"/>
              </w:rPr>
            </w:pPr>
          </w:p>
          <w:p w14:paraId="46C20669" w14:textId="18E87571" w:rsidR="002A5E09" w:rsidRPr="00BD33CA" w:rsidRDefault="002A5E09" w:rsidP="00503B56">
            <w:pPr>
              <w:rPr>
                <w:rFonts w:ascii="Times New Roman" w:hAnsi="Times New Roman" w:cs="Times New Roman"/>
                <w:b/>
                <w:bCs/>
                <w:sz w:val="24"/>
                <w:szCs w:val="24"/>
              </w:rPr>
            </w:pPr>
          </w:p>
          <w:p w14:paraId="6B0FC710" w14:textId="4DEE3C89" w:rsidR="00CD369E" w:rsidRPr="00BD33CA" w:rsidRDefault="00CD369E" w:rsidP="00503B56">
            <w:pPr>
              <w:rPr>
                <w:rFonts w:ascii="Times New Roman" w:hAnsi="Times New Roman" w:cs="Times New Roman"/>
                <w:b/>
                <w:bCs/>
                <w:sz w:val="24"/>
                <w:szCs w:val="24"/>
              </w:rPr>
            </w:pPr>
          </w:p>
          <w:p w14:paraId="64155ADB" w14:textId="469095CD" w:rsidR="00CD369E" w:rsidRDefault="00CD369E" w:rsidP="00503B56">
            <w:pPr>
              <w:rPr>
                <w:rFonts w:ascii="Times New Roman" w:hAnsi="Times New Roman" w:cs="Times New Roman"/>
                <w:b/>
                <w:bCs/>
                <w:sz w:val="24"/>
                <w:szCs w:val="24"/>
              </w:rPr>
            </w:pPr>
          </w:p>
          <w:p w14:paraId="33CFBD5A" w14:textId="313EAAD9" w:rsidR="00544A41" w:rsidRDefault="00544A41" w:rsidP="00503B56">
            <w:pPr>
              <w:rPr>
                <w:rFonts w:ascii="Times New Roman" w:hAnsi="Times New Roman" w:cs="Times New Roman"/>
                <w:b/>
                <w:bCs/>
                <w:sz w:val="24"/>
                <w:szCs w:val="24"/>
              </w:rPr>
            </w:pPr>
          </w:p>
          <w:p w14:paraId="50937386" w14:textId="4CE88D86" w:rsidR="00544A41" w:rsidRDefault="00544A41" w:rsidP="00503B56">
            <w:pPr>
              <w:rPr>
                <w:rFonts w:ascii="Times New Roman" w:hAnsi="Times New Roman" w:cs="Times New Roman"/>
                <w:b/>
                <w:bCs/>
                <w:sz w:val="24"/>
                <w:szCs w:val="24"/>
              </w:rPr>
            </w:pPr>
          </w:p>
          <w:p w14:paraId="108A2174" w14:textId="77777777" w:rsidR="00C478AA" w:rsidRDefault="00C478AA" w:rsidP="00503B56">
            <w:pPr>
              <w:rPr>
                <w:rFonts w:ascii="Times New Roman" w:hAnsi="Times New Roman" w:cs="Times New Roman"/>
                <w:b/>
                <w:bCs/>
                <w:sz w:val="24"/>
                <w:szCs w:val="24"/>
              </w:rPr>
            </w:pPr>
          </w:p>
          <w:p w14:paraId="004681C1" w14:textId="77777777" w:rsidR="00544A41" w:rsidRPr="00BD33CA" w:rsidRDefault="00544A41" w:rsidP="00503B56">
            <w:pPr>
              <w:rPr>
                <w:rFonts w:ascii="Times New Roman" w:hAnsi="Times New Roman" w:cs="Times New Roman"/>
                <w:b/>
                <w:bCs/>
                <w:sz w:val="24"/>
                <w:szCs w:val="24"/>
              </w:rPr>
            </w:pPr>
          </w:p>
          <w:p w14:paraId="6FE1BBE5" w14:textId="77777777" w:rsidR="00887F92" w:rsidRPr="00BD33CA" w:rsidRDefault="00887F92" w:rsidP="00887F92">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2E9A01E3" w14:textId="77777777" w:rsidR="00BE79B6" w:rsidRPr="00BD33CA" w:rsidRDefault="00BE79B6" w:rsidP="00503B56">
            <w:pPr>
              <w:rPr>
                <w:rFonts w:ascii="Times New Roman" w:hAnsi="Times New Roman" w:cs="Times New Roman"/>
                <w:b/>
                <w:bCs/>
                <w:sz w:val="24"/>
                <w:szCs w:val="24"/>
              </w:rPr>
            </w:pPr>
          </w:p>
          <w:p w14:paraId="74CFBE24" w14:textId="77777777" w:rsidR="00BE79B6" w:rsidRPr="00BD33CA" w:rsidRDefault="00BE79B6" w:rsidP="00503B56">
            <w:pPr>
              <w:rPr>
                <w:rFonts w:ascii="Times New Roman" w:hAnsi="Times New Roman" w:cs="Times New Roman"/>
                <w:b/>
                <w:bCs/>
                <w:sz w:val="24"/>
                <w:szCs w:val="24"/>
              </w:rPr>
            </w:pPr>
          </w:p>
          <w:p w14:paraId="0126FD5D" w14:textId="77777777" w:rsidR="00BE79B6" w:rsidRPr="00BD33CA" w:rsidRDefault="00BE79B6" w:rsidP="00503B56">
            <w:pPr>
              <w:rPr>
                <w:rFonts w:ascii="Times New Roman" w:hAnsi="Times New Roman" w:cs="Times New Roman"/>
                <w:b/>
                <w:bCs/>
                <w:sz w:val="24"/>
                <w:szCs w:val="24"/>
              </w:rPr>
            </w:pPr>
          </w:p>
          <w:p w14:paraId="5975EDDE" w14:textId="77777777" w:rsidR="00BE79B6" w:rsidRPr="00BD33CA" w:rsidRDefault="00BE79B6" w:rsidP="00503B56">
            <w:pPr>
              <w:rPr>
                <w:rFonts w:ascii="Times New Roman" w:hAnsi="Times New Roman" w:cs="Times New Roman"/>
                <w:b/>
                <w:bCs/>
                <w:sz w:val="24"/>
                <w:szCs w:val="24"/>
              </w:rPr>
            </w:pPr>
          </w:p>
          <w:p w14:paraId="620C7A58" w14:textId="68F29340" w:rsidR="00BE79B6" w:rsidRPr="00BD33CA" w:rsidRDefault="00BE79B6" w:rsidP="00503B56">
            <w:pPr>
              <w:rPr>
                <w:rFonts w:ascii="Times New Roman" w:hAnsi="Times New Roman" w:cs="Times New Roman"/>
                <w:b/>
                <w:bCs/>
                <w:sz w:val="24"/>
                <w:szCs w:val="24"/>
              </w:rPr>
            </w:pPr>
          </w:p>
          <w:p w14:paraId="3D07E1D5" w14:textId="77777777" w:rsidR="004C5AF3" w:rsidRPr="00BD33CA" w:rsidRDefault="004C5AF3" w:rsidP="00503B56">
            <w:pPr>
              <w:rPr>
                <w:rFonts w:ascii="Times New Roman" w:hAnsi="Times New Roman" w:cs="Times New Roman"/>
                <w:b/>
                <w:bCs/>
                <w:sz w:val="24"/>
                <w:szCs w:val="24"/>
              </w:rPr>
            </w:pPr>
          </w:p>
          <w:p w14:paraId="5639E288" w14:textId="50B52888" w:rsidR="00CD369E" w:rsidRDefault="00CD369E" w:rsidP="00503B56">
            <w:pPr>
              <w:rPr>
                <w:rFonts w:ascii="Times New Roman" w:hAnsi="Times New Roman" w:cs="Times New Roman"/>
                <w:b/>
                <w:bCs/>
                <w:sz w:val="24"/>
                <w:szCs w:val="24"/>
              </w:rPr>
            </w:pPr>
          </w:p>
          <w:p w14:paraId="50E0C2F2" w14:textId="77777777" w:rsidR="00576E1A" w:rsidRPr="00BD33CA" w:rsidRDefault="00576E1A" w:rsidP="00503B56">
            <w:pPr>
              <w:rPr>
                <w:rFonts w:ascii="Times New Roman" w:hAnsi="Times New Roman" w:cs="Times New Roman"/>
                <w:b/>
                <w:bCs/>
                <w:sz w:val="24"/>
                <w:szCs w:val="24"/>
              </w:rPr>
            </w:pPr>
          </w:p>
          <w:p w14:paraId="72D53C71" w14:textId="59527E96" w:rsidR="00CD369E" w:rsidRDefault="00CD369E" w:rsidP="00503B56">
            <w:pPr>
              <w:rPr>
                <w:rFonts w:ascii="Times New Roman" w:hAnsi="Times New Roman" w:cs="Times New Roman"/>
                <w:b/>
                <w:bCs/>
                <w:sz w:val="24"/>
                <w:szCs w:val="24"/>
              </w:rPr>
            </w:pPr>
          </w:p>
          <w:p w14:paraId="4CCF3408" w14:textId="2A55F2E5" w:rsidR="004718F7" w:rsidRDefault="004718F7" w:rsidP="00503B56">
            <w:pPr>
              <w:rPr>
                <w:rFonts w:ascii="Times New Roman" w:hAnsi="Times New Roman" w:cs="Times New Roman"/>
                <w:b/>
                <w:bCs/>
                <w:sz w:val="24"/>
                <w:szCs w:val="24"/>
              </w:rPr>
            </w:pPr>
          </w:p>
          <w:p w14:paraId="3E54175B" w14:textId="17D8BF08" w:rsidR="004718F7" w:rsidRDefault="004718F7" w:rsidP="00503B56">
            <w:pPr>
              <w:rPr>
                <w:rFonts w:ascii="Times New Roman" w:hAnsi="Times New Roman" w:cs="Times New Roman"/>
                <w:b/>
                <w:bCs/>
                <w:sz w:val="24"/>
                <w:szCs w:val="24"/>
              </w:rPr>
            </w:pPr>
          </w:p>
          <w:p w14:paraId="712544BC" w14:textId="02DD22E9" w:rsidR="004718F7" w:rsidRDefault="004718F7" w:rsidP="00503B56">
            <w:pPr>
              <w:rPr>
                <w:rFonts w:ascii="Times New Roman" w:hAnsi="Times New Roman" w:cs="Times New Roman"/>
                <w:b/>
                <w:bCs/>
                <w:sz w:val="24"/>
                <w:szCs w:val="24"/>
              </w:rPr>
            </w:pPr>
          </w:p>
          <w:p w14:paraId="7890F2DF" w14:textId="1C5CD07E" w:rsidR="004718F7" w:rsidRDefault="004718F7" w:rsidP="00503B56">
            <w:pPr>
              <w:rPr>
                <w:rFonts w:ascii="Times New Roman" w:hAnsi="Times New Roman" w:cs="Times New Roman"/>
                <w:b/>
                <w:bCs/>
                <w:sz w:val="24"/>
                <w:szCs w:val="24"/>
              </w:rPr>
            </w:pPr>
          </w:p>
          <w:p w14:paraId="2FB73702" w14:textId="1F1344D0" w:rsidR="004718F7" w:rsidRDefault="004718F7" w:rsidP="00503B56">
            <w:pPr>
              <w:rPr>
                <w:rFonts w:ascii="Times New Roman" w:hAnsi="Times New Roman" w:cs="Times New Roman"/>
                <w:b/>
                <w:bCs/>
                <w:sz w:val="24"/>
                <w:szCs w:val="24"/>
              </w:rPr>
            </w:pPr>
          </w:p>
          <w:p w14:paraId="4143B176" w14:textId="0E7FAF2B" w:rsidR="004718F7" w:rsidRDefault="004718F7" w:rsidP="00503B56">
            <w:pPr>
              <w:rPr>
                <w:rFonts w:ascii="Times New Roman" w:hAnsi="Times New Roman" w:cs="Times New Roman"/>
                <w:b/>
                <w:bCs/>
                <w:sz w:val="24"/>
                <w:szCs w:val="24"/>
              </w:rPr>
            </w:pPr>
          </w:p>
          <w:p w14:paraId="536FAFB4" w14:textId="77777777" w:rsidR="004718F7" w:rsidRPr="00BD33CA" w:rsidRDefault="004718F7" w:rsidP="00503B56">
            <w:pPr>
              <w:rPr>
                <w:rFonts w:ascii="Times New Roman" w:hAnsi="Times New Roman" w:cs="Times New Roman"/>
                <w:b/>
                <w:bCs/>
                <w:sz w:val="24"/>
                <w:szCs w:val="24"/>
              </w:rPr>
            </w:pPr>
          </w:p>
          <w:p w14:paraId="1D90BE81" w14:textId="0DF61871" w:rsidR="00BE79B6" w:rsidRPr="00BD33CA" w:rsidRDefault="00BE79B6" w:rsidP="00503B56">
            <w:pPr>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w:t>
            </w:r>
            <w:r w:rsidR="00CD369E" w:rsidRPr="00BD33CA">
              <w:rPr>
                <w:rFonts w:ascii="Times New Roman" w:hAnsi="Times New Roman" w:cs="Times New Roman"/>
                <w:b/>
                <w:bCs/>
                <w:sz w:val="24"/>
                <w:szCs w:val="24"/>
              </w:rPr>
              <w:t>fully</w:t>
            </w:r>
            <w:r w:rsidRPr="00BD33CA">
              <w:rPr>
                <w:rFonts w:ascii="Times New Roman" w:hAnsi="Times New Roman" w:cs="Times New Roman"/>
                <w:b/>
                <w:bCs/>
                <w:sz w:val="24"/>
                <w:szCs w:val="24"/>
              </w:rPr>
              <w:t xml:space="preserve"> implemented</w:t>
            </w:r>
          </w:p>
          <w:p w14:paraId="0FEE4DB5" w14:textId="77777777" w:rsidR="004431D6" w:rsidRPr="00BD33CA" w:rsidRDefault="004431D6" w:rsidP="00503B56">
            <w:pPr>
              <w:rPr>
                <w:rFonts w:ascii="Times New Roman" w:hAnsi="Times New Roman" w:cs="Times New Roman"/>
                <w:b/>
                <w:bCs/>
                <w:sz w:val="24"/>
                <w:szCs w:val="24"/>
              </w:rPr>
            </w:pPr>
          </w:p>
          <w:p w14:paraId="475C9363" w14:textId="77777777" w:rsidR="004431D6" w:rsidRPr="00BD33CA" w:rsidRDefault="004431D6" w:rsidP="00503B56">
            <w:pPr>
              <w:rPr>
                <w:rFonts w:ascii="Times New Roman" w:hAnsi="Times New Roman" w:cs="Times New Roman"/>
                <w:b/>
                <w:bCs/>
                <w:sz w:val="24"/>
                <w:szCs w:val="24"/>
              </w:rPr>
            </w:pPr>
          </w:p>
          <w:p w14:paraId="6A82AA46" w14:textId="78F105A0" w:rsidR="00CF5C49" w:rsidRDefault="00CF5C49" w:rsidP="00503B56">
            <w:pPr>
              <w:rPr>
                <w:rFonts w:ascii="Times New Roman" w:hAnsi="Times New Roman" w:cs="Times New Roman"/>
                <w:b/>
                <w:bCs/>
                <w:sz w:val="24"/>
                <w:szCs w:val="24"/>
              </w:rPr>
            </w:pPr>
          </w:p>
          <w:p w14:paraId="30E7D621" w14:textId="054C8C0F" w:rsidR="00CF5C49" w:rsidRDefault="00CF5C49" w:rsidP="00503B56">
            <w:pPr>
              <w:rPr>
                <w:rFonts w:ascii="Times New Roman" w:hAnsi="Times New Roman" w:cs="Times New Roman"/>
                <w:b/>
                <w:bCs/>
                <w:sz w:val="24"/>
                <w:szCs w:val="24"/>
              </w:rPr>
            </w:pPr>
          </w:p>
          <w:p w14:paraId="64A5BE70" w14:textId="77777777" w:rsidR="00CF5C49" w:rsidRPr="00BD33CA" w:rsidRDefault="00CF5C49" w:rsidP="00503B56">
            <w:pPr>
              <w:rPr>
                <w:rFonts w:ascii="Times New Roman" w:hAnsi="Times New Roman" w:cs="Times New Roman"/>
                <w:b/>
                <w:bCs/>
                <w:sz w:val="24"/>
                <w:szCs w:val="24"/>
              </w:rPr>
            </w:pPr>
          </w:p>
          <w:p w14:paraId="372CA9B5" w14:textId="4D99DB1E" w:rsidR="00CD369E" w:rsidRDefault="00CD369E" w:rsidP="00503B56">
            <w:pPr>
              <w:rPr>
                <w:rFonts w:ascii="Times New Roman" w:hAnsi="Times New Roman" w:cs="Times New Roman"/>
                <w:b/>
                <w:bCs/>
                <w:sz w:val="24"/>
                <w:szCs w:val="24"/>
              </w:rPr>
            </w:pPr>
          </w:p>
          <w:p w14:paraId="2277FB85" w14:textId="5055120F" w:rsidR="00152AC1" w:rsidRDefault="00152AC1" w:rsidP="00503B56">
            <w:pPr>
              <w:rPr>
                <w:rFonts w:ascii="Times New Roman" w:hAnsi="Times New Roman" w:cs="Times New Roman"/>
                <w:b/>
                <w:bCs/>
                <w:sz w:val="24"/>
                <w:szCs w:val="24"/>
              </w:rPr>
            </w:pPr>
          </w:p>
          <w:p w14:paraId="6AA29FFD" w14:textId="5CB21CAD" w:rsidR="00266C1C" w:rsidRDefault="00266C1C" w:rsidP="00503B56">
            <w:pPr>
              <w:rPr>
                <w:rFonts w:ascii="Times New Roman" w:hAnsi="Times New Roman" w:cs="Times New Roman"/>
                <w:b/>
                <w:bCs/>
                <w:sz w:val="24"/>
                <w:szCs w:val="24"/>
              </w:rPr>
            </w:pPr>
          </w:p>
          <w:p w14:paraId="04880AAA" w14:textId="76F884F4" w:rsidR="00266C1C" w:rsidRDefault="00266C1C" w:rsidP="00503B56">
            <w:pPr>
              <w:rPr>
                <w:rFonts w:ascii="Times New Roman" w:hAnsi="Times New Roman" w:cs="Times New Roman"/>
                <w:b/>
                <w:bCs/>
                <w:sz w:val="24"/>
                <w:szCs w:val="24"/>
              </w:rPr>
            </w:pPr>
          </w:p>
          <w:p w14:paraId="77CD7981" w14:textId="77777777" w:rsidR="00266C1C" w:rsidRPr="00BD33CA" w:rsidRDefault="00266C1C" w:rsidP="00503B56">
            <w:pPr>
              <w:rPr>
                <w:rFonts w:ascii="Times New Roman" w:hAnsi="Times New Roman" w:cs="Times New Roman"/>
                <w:b/>
                <w:bCs/>
                <w:sz w:val="24"/>
                <w:szCs w:val="24"/>
              </w:rPr>
            </w:pPr>
          </w:p>
          <w:p w14:paraId="059221DA" w14:textId="77777777" w:rsidR="004431D6" w:rsidRPr="00BD33CA" w:rsidRDefault="004431D6" w:rsidP="00503B56">
            <w:pPr>
              <w:rPr>
                <w:rFonts w:ascii="Times New Roman" w:hAnsi="Times New Roman" w:cs="Times New Roman"/>
                <w:b/>
                <w:bCs/>
                <w:sz w:val="24"/>
                <w:szCs w:val="24"/>
              </w:rPr>
            </w:pPr>
            <w:r w:rsidRPr="00BD33CA">
              <w:rPr>
                <w:rFonts w:ascii="Times New Roman" w:hAnsi="Times New Roman" w:cs="Times New Roman"/>
                <w:b/>
                <w:bCs/>
                <w:sz w:val="24"/>
                <w:szCs w:val="24"/>
              </w:rPr>
              <w:t>Recommendation fully implemented</w:t>
            </w:r>
          </w:p>
          <w:p w14:paraId="1A214AF7" w14:textId="77777777" w:rsidR="00324645" w:rsidRPr="00BD33CA" w:rsidRDefault="00324645" w:rsidP="00503B56">
            <w:pPr>
              <w:rPr>
                <w:rFonts w:ascii="Times New Roman" w:hAnsi="Times New Roman" w:cs="Times New Roman"/>
                <w:b/>
                <w:bCs/>
                <w:sz w:val="24"/>
                <w:szCs w:val="24"/>
              </w:rPr>
            </w:pPr>
          </w:p>
          <w:p w14:paraId="2E5AB22A" w14:textId="77777777" w:rsidR="00324645" w:rsidRPr="00BD33CA" w:rsidRDefault="00324645" w:rsidP="00503B56">
            <w:pPr>
              <w:rPr>
                <w:rFonts w:ascii="Times New Roman" w:hAnsi="Times New Roman" w:cs="Times New Roman"/>
                <w:b/>
                <w:bCs/>
                <w:sz w:val="24"/>
                <w:szCs w:val="24"/>
              </w:rPr>
            </w:pPr>
          </w:p>
          <w:p w14:paraId="6EF51CD7" w14:textId="77777777" w:rsidR="00324645" w:rsidRPr="00BD33CA" w:rsidRDefault="00324645" w:rsidP="00503B56">
            <w:pPr>
              <w:rPr>
                <w:rFonts w:ascii="Times New Roman" w:hAnsi="Times New Roman" w:cs="Times New Roman"/>
                <w:b/>
                <w:bCs/>
                <w:sz w:val="24"/>
                <w:szCs w:val="24"/>
              </w:rPr>
            </w:pPr>
          </w:p>
          <w:p w14:paraId="27F807D4" w14:textId="77777777" w:rsidR="00324645" w:rsidRPr="00BD33CA" w:rsidRDefault="00324645" w:rsidP="00503B56">
            <w:pPr>
              <w:rPr>
                <w:rFonts w:ascii="Times New Roman" w:hAnsi="Times New Roman" w:cs="Times New Roman"/>
                <w:b/>
                <w:bCs/>
                <w:sz w:val="24"/>
                <w:szCs w:val="24"/>
              </w:rPr>
            </w:pPr>
          </w:p>
          <w:p w14:paraId="4F94C131" w14:textId="1A739BA5" w:rsidR="00324645" w:rsidRPr="00BD33CA" w:rsidRDefault="00324645" w:rsidP="00503B56">
            <w:pPr>
              <w:rPr>
                <w:rFonts w:ascii="Times New Roman" w:hAnsi="Times New Roman" w:cs="Times New Roman"/>
                <w:b/>
                <w:bCs/>
                <w:sz w:val="24"/>
                <w:szCs w:val="24"/>
              </w:rPr>
            </w:pPr>
          </w:p>
          <w:p w14:paraId="6026CDCD" w14:textId="77777777" w:rsidR="009B3FAD" w:rsidRPr="00BD33CA" w:rsidRDefault="009B3FAD" w:rsidP="00503B56">
            <w:pPr>
              <w:rPr>
                <w:rFonts w:ascii="Times New Roman" w:hAnsi="Times New Roman" w:cs="Times New Roman"/>
                <w:b/>
                <w:bCs/>
                <w:sz w:val="24"/>
                <w:szCs w:val="24"/>
              </w:rPr>
            </w:pPr>
          </w:p>
          <w:p w14:paraId="4E0297D5" w14:textId="77777777" w:rsidR="00CD369E" w:rsidRPr="00BD33CA" w:rsidRDefault="00CD369E" w:rsidP="00503B56">
            <w:pPr>
              <w:rPr>
                <w:rFonts w:ascii="Times New Roman" w:hAnsi="Times New Roman" w:cs="Times New Roman"/>
                <w:b/>
                <w:bCs/>
                <w:sz w:val="24"/>
                <w:szCs w:val="24"/>
              </w:rPr>
            </w:pPr>
          </w:p>
          <w:p w14:paraId="7198FBD5" w14:textId="77777777" w:rsidR="00CD369E" w:rsidRPr="00BD33CA" w:rsidRDefault="00CD369E" w:rsidP="00503B56">
            <w:pPr>
              <w:rPr>
                <w:rFonts w:ascii="Times New Roman" w:hAnsi="Times New Roman" w:cs="Times New Roman"/>
                <w:b/>
                <w:bCs/>
                <w:sz w:val="24"/>
                <w:szCs w:val="24"/>
              </w:rPr>
            </w:pPr>
          </w:p>
          <w:p w14:paraId="0BBD0393" w14:textId="77777777" w:rsidR="00CD369E" w:rsidRPr="00BD33CA" w:rsidRDefault="00CD369E" w:rsidP="00503B56">
            <w:pPr>
              <w:rPr>
                <w:rFonts w:ascii="Times New Roman" w:hAnsi="Times New Roman" w:cs="Times New Roman"/>
                <w:b/>
                <w:bCs/>
                <w:sz w:val="24"/>
                <w:szCs w:val="24"/>
              </w:rPr>
            </w:pPr>
          </w:p>
          <w:p w14:paraId="1CAAA610" w14:textId="77777777" w:rsidR="00CD369E" w:rsidRPr="00BD33CA" w:rsidRDefault="00CD369E" w:rsidP="00503B56">
            <w:pPr>
              <w:rPr>
                <w:rFonts w:ascii="Times New Roman" w:hAnsi="Times New Roman" w:cs="Times New Roman"/>
                <w:b/>
                <w:bCs/>
                <w:sz w:val="24"/>
                <w:szCs w:val="24"/>
              </w:rPr>
            </w:pPr>
          </w:p>
          <w:p w14:paraId="7A595B12" w14:textId="77777777" w:rsidR="00CD369E" w:rsidRPr="00BD33CA" w:rsidRDefault="00CD369E" w:rsidP="00503B56">
            <w:pPr>
              <w:rPr>
                <w:rFonts w:ascii="Times New Roman" w:hAnsi="Times New Roman" w:cs="Times New Roman"/>
                <w:b/>
                <w:bCs/>
                <w:sz w:val="24"/>
                <w:szCs w:val="24"/>
              </w:rPr>
            </w:pPr>
          </w:p>
          <w:p w14:paraId="634400D0" w14:textId="77777777" w:rsidR="00073439" w:rsidRPr="00BD33CA" w:rsidRDefault="00073439" w:rsidP="00503B56">
            <w:pPr>
              <w:rPr>
                <w:rFonts w:ascii="Times New Roman" w:hAnsi="Times New Roman" w:cs="Times New Roman"/>
                <w:b/>
                <w:bCs/>
                <w:sz w:val="24"/>
                <w:szCs w:val="24"/>
              </w:rPr>
            </w:pPr>
          </w:p>
          <w:p w14:paraId="5803ACC8" w14:textId="77777777" w:rsidR="00EF427F" w:rsidRPr="00BD33CA" w:rsidRDefault="00EF427F" w:rsidP="00503B56">
            <w:pPr>
              <w:rPr>
                <w:rFonts w:ascii="Times New Roman" w:hAnsi="Times New Roman" w:cs="Times New Roman"/>
                <w:b/>
                <w:bCs/>
                <w:sz w:val="24"/>
                <w:szCs w:val="24"/>
              </w:rPr>
            </w:pPr>
          </w:p>
          <w:p w14:paraId="7CC60CA1" w14:textId="77777777" w:rsidR="00EF427F" w:rsidRPr="00BD33CA" w:rsidRDefault="00EF427F" w:rsidP="00503B56">
            <w:pPr>
              <w:rPr>
                <w:rFonts w:ascii="Times New Roman" w:hAnsi="Times New Roman" w:cs="Times New Roman"/>
                <w:b/>
                <w:bCs/>
                <w:sz w:val="24"/>
                <w:szCs w:val="24"/>
              </w:rPr>
            </w:pPr>
          </w:p>
          <w:p w14:paraId="1B6C3350" w14:textId="77777777" w:rsidR="00EF427F" w:rsidRPr="00BD33CA" w:rsidRDefault="00EF427F" w:rsidP="00503B56">
            <w:pPr>
              <w:rPr>
                <w:rFonts w:ascii="Times New Roman" w:hAnsi="Times New Roman" w:cs="Times New Roman"/>
                <w:b/>
                <w:bCs/>
                <w:sz w:val="24"/>
                <w:szCs w:val="24"/>
              </w:rPr>
            </w:pPr>
          </w:p>
          <w:p w14:paraId="12F16506" w14:textId="711F3170" w:rsidR="00EF427F" w:rsidRPr="00BD33CA" w:rsidRDefault="00EF427F" w:rsidP="00503B56">
            <w:pPr>
              <w:rPr>
                <w:rFonts w:ascii="Times New Roman" w:hAnsi="Times New Roman" w:cs="Times New Roman"/>
                <w:b/>
                <w:bCs/>
                <w:sz w:val="24"/>
                <w:szCs w:val="24"/>
              </w:rPr>
            </w:pPr>
          </w:p>
          <w:p w14:paraId="54B87B4A" w14:textId="445EAB69" w:rsidR="009B3FAD" w:rsidRPr="00BD33CA" w:rsidRDefault="009B3FAD" w:rsidP="00503B56">
            <w:pPr>
              <w:rPr>
                <w:rFonts w:ascii="Times New Roman" w:hAnsi="Times New Roman" w:cs="Times New Roman"/>
                <w:b/>
                <w:bCs/>
                <w:sz w:val="24"/>
                <w:szCs w:val="24"/>
              </w:rPr>
            </w:pPr>
          </w:p>
          <w:p w14:paraId="7EE2B9B3" w14:textId="5AFB1112" w:rsidR="009B3FAD" w:rsidRPr="00BD33CA" w:rsidRDefault="009B3FAD" w:rsidP="00503B56">
            <w:pPr>
              <w:rPr>
                <w:rFonts w:ascii="Times New Roman" w:hAnsi="Times New Roman" w:cs="Times New Roman"/>
                <w:b/>
                <w:bCs/>
                <w:sz w:val="24"/>
                <w:szCs w:val="24"/>
              </w:rPr>
            </w:pPr>
          </w:p>
          <w:p w14:paraId="6CCAC1EB" w14:textId="397E412B" w:rsidR="009B3FAD" w:rsidRPr="00BD33CA" w:rsidRDefault="009B3FAD" w:rsidP="00503B56">
            <w:pPr>
              <w:rPr>
                <w:rFonts w:ascii="Times New Roman" w:hAnsi="Times New Roman" w:cs="Times New Roman"/>
                <w:b/>
                <w:bCs/>
                <w:sz w:val="24"/>
                <w:szCs w:val="24"/>
              </w:rPr>
            </w:pPr>
          </w:p>
          <w:p w14:paraId="7CAF67FE" w14:textId="77777777" w:rsidR="00CD369E" w:rsidRPr="00BD33CA" w:rsidRDefault="00CD369E" w:rsidP="00503B56">
            <w:pPr>
              <w:rPr>
                <w:rFonts w:ascii="Times New Roman" w:hAnsi="Times New Roman" w:cs="Times New Roman"/>
                <w:b/>
                <w:bCs/>
                <w:sz w:val="24"/>
                <w:szCs w:val="24"/>
              </w:rPr>
            </w:pPr>
          </w:p>
          <w:p w14:paraId="4F758191" w14:textId="77777777" w:rsidR="00CD369E" w:rsidRPr="00BD33CA" w:rsidRDefault="00CD369E" w:rsidP="00503B56">
            <w:pPr>
              <w:rPr>
                <w:rFonts w:ascii="Times New Roman" w:hAnsi="Times New Roman" w:cs="Times New Roman"/>
                <w:b/>
                <w:bCs/>
                <w:sz w:val="24"/>
                <w:szCs w:val="24"/>
              </w:rPr>
            </w:pPr>
          </w:p>
          <w:p w14:paraId="7AD16A80" w14:textId="77777777" w:rsidR="00CD369E" w:rsidRPr="00BD33CA" w:rsidRDefault="00CD369E" w:rsidP="00503B56">
            <w:pPr>
              <w:rPr>
                <w:rFonts w:ascii="Times New Roman" w:hAnsi="Times New Roman" w:cs="Times New Roman"/>
                <w:b/>
                <w:bCs/>
                <w:sz w:val="24"/>
                <w:szCs w:val="24"/>
              </w:rPr>
            </w:pPr>
          </w:p>
          <w:p w14:paraId="5D912D2B" w14:textId="52CE7EA3" w:rsidR="00CD369E" w:rsidRDefault="00CD369E" w:rsidP="00503B56">
            <w:pPr>
              <w:rPr>
                <w:rFonts w:ascii="Times New Roman" w:hAnsi="Times New Roman" w:cs="Times New Roman"/>
                <w:b/>
                <w:bCs/>
                <w:sz w:val="24"/>
                <w:szCs w:val="24"/>
              </w:rPr>
            </w:pPr>
          </w:p>
          <w:p w14:paraId="56DD1CCA" w14:textId="3AD7AEB2" w:rsidR="00C05425" w:rsidRDefault="00C05425" w:rsidP="00503B56">
            <w:pPr>
              <w:rPr>
                <w:rFonts w:ascii="Times New Roman" w:hAnsi="Times New Roman" w:cs="Times New Roman"/>
                <w:b/>
                <w:bCs/>
                <w:sz w:val="24"/>
                <w:szCs w:val="24"/>
              </w:rPr>
            </w:pPr>
          </w:p>
          <w:p w14:paraId="7F55BFCC" w14:textId="60932F3F" w:rsidR="00C05425" w:rsidRDefault="00C05425" w:rsidP="00503B56">
            <w:pPr>
              <w:rPr>
                <w:rFonts w:ascii="Times New Roman" w:hAnsi="Times New Roman" w:cs="Times New Roman"/>
                <w:b/>
                <w:bCs/>
                <w:sz w:val="24"/>
                <w:szCs w:val="24"/>
              </w:rPr>
            </w:pPr>
          </w:p>
          <w:p w14:paraId="09886885" w14:textId="495846E7" w:rsidR="00C05425" w:rsidRDefault="00C05425" w:rsidP="00503B56">
            <w:pPr>
              <w:rPr>
                <w:rFonts w:ascii="Times New Roman" w:hAnsi="Times New Roman" w:cs="Times New Roman"/>
                <w:b/>
                <w:bCs/>
                <w:sz w:val="24"/>
                <w:szCs w:val="24"/>
              </w:rPr>
            </w:pPr>
          </w:p>
          <w:p w14:paraId="5AA4E2AF" w14:textId="46B26F16" w:rsidR="00C05425" w:rsidRDefault="00C05425" w:rsidP="00503B56">
            <w:pPr>
              <w:rPr>
                <w:rFonts w:ascii="Times New Roman" w:hAnsi="Times New Roman" w:cs="Times New Roman"/>
                <w:b/>
                <w:bCs/>
                <w:sz w:val="24"/>
                <w:szCs w:val="24"/>
              </w:rPr>
            </w:pPr>
          </w:p>
          <w:p w14:paraId="465C6AE5" w14:textId="0C68FA36" w:rsidR="00C05425" w:rsidRDefault="00C05425" w:rsidP="00503B56">
            <w:pPr>
              <w:rPr>
                <w:rFonts w:ascii="Times New Roman" w:hAnsi="Times New Roman" w:cs="Times New Roman"/>
                <w:b/>
                <w:bCs/>
                <w:sz w:val="24"/>
                <w:szCs w:val="24"/>
              </w:rPr>
            </w:pPr>
          </w:p>
          <w:p w14:paraId="32538FE8" w14:textId="7B200D94" w:rsidR="00C05425" w:rsidRDefault="00C05425" w:rsidP="00503B56">
            <w:pPr>
              <w:rPr>
                <w:rFonts w:ascii="Times New Roman" w:hAnsi="Times New Roman" w:cs="Times New Roman"/>
                <w:b/>
                <w:bCs/>
                <w:sz w:val="24"/>
                <w:szCs w:val="24"/>
              </w:rPr>
            </w:pPr>
          </w:p>
          <w:p w14:paraId="17B5EB9E" w14:textId="6D014D58" w:rsidR="00C478AA" w:rsidRDefault="00C478AA" w:rsidP="00503B56">
            <w:pPr>
              <w:rPr>
                <w:rFonts w:ascii="Times New Roman" w:hAnsi="Times New Roman" w:cs="Times New Roman"/>
                <w:b/>
                <w:bCs/>
                <w:sz w:val="24"/>
                <w:szCs w:val="24"/>
              </w:rPr>
            </w:pPr>
          </w:p>
          <w:p w14:paraId="66012B91" w14:textId="77777777" w:rsidR="00C478AA" w:rsidRDefault="00C478AA" w:rsidP="00503B56">
            <w:pPr>
              <w:rPr>
                <w:rFonts w:ascii="Times New Roman" w:hAnsi="Times New Roman" w:cs="Times New Roman"/>
                <w:b/>
                <w:bCs/>
                <w:sz w:val="24"/>
                <w:szCs w:val="24"/>
              </w:rPr>
            </w:pPr>
          </w:p>
          <w:p w14:paraId="6E4833A0" w14:textId="4CFBCC8E" w:rsidR="008853EB" w:rsidRDefault="008853EB" w:rsidP="00503B56">
            <w:pPr>
              <w:rPr>
                <w:rFonts w:ascii="Times New Roman" w:hAnsi="Times New Roman" w:cs="Times New Roman"/>
                <w:b/>
                <w:bCs/>
                <w:sz w:val="24"/>
                <w:szCs w:val="24"/>
              </w:rPr>
            </w:pPr>
          </w:p>
          <w:p w14:paraId="72E3370E" w14:textId="77777777" w:rsidR="00C478AA" w:rsidRDefault="00C478AA" w:rsidP="00503B56">
            <w:pPr>
              <w:rPr>
                <w:rFonts w:ascii="Times New Roman" w:hAnsi="Times New Roman" w:cs="Times New Roman"/>
                <w:b/>
                <w:bCs/>
                <w:sz w:val="24"/>
                <w:szCs w:val="24"/>
              </w:rPr>
            </w:pPr>
          </w:p>
          <w:p w14:paraId="25AB4FCC" w14:textId="70C8DCCC" w:rsidR="00C05425" w:rsidRDefault="00C05425" w:rsidP="00503B56">
            <w:pPr>
              <w:rPr>
                <w:rFonts w:ascii="Times New Roman" w:hAnsi="Times New Roman" w:cs="Times New Roman"/>
                <w:b/>
                <w:bCs/>
                <w:sz w:val="24"/>
                <w:szCs w:val="24"/>
              </w:rPr>
            </w:pPr>
          </w:p>
          <w:p w14:paraId="64CB849B" w14:textId="13E51CD7" w:rsidR="00C05425" w:rsidRPr="00BD33CA" w:rsidRDefault="00C05425" w:rsidP="00503B56">
            <w:pPr>
              <w:rPr>
                <w:rFonts w:ascii="Times New Roman" w:hAnsi="Times New Roman" w:cs="Times New Roman"/>
                <w:b/>
                <w:bCs/>
                <w:sz w:val="24"/>
                <w:szCs w:val="24"/>
              </w:rPr>
            </w:pPr>
            <w:r>
              <w:rPr>
                <w:rFonts w:ascii="Times New Roman" w:hAnsi="Times New Roman" w:cs="Times New Roman"/>
                <w:b/>
                <w:bCs/>
                <w:sz w:val="24"/>
                <w:szCs w:val="24"/>
              </w:rPr>
              <w:t>Recommendation fully implemented</w:t>
            </w:r>
          </w:p>
          <w:p w14:paraId="09BC8EE9" w14:textId="77777777" w:rsidR="00CD369E" w:rsidRPr="00BD33CA" w:rsidRDefault="00CD369E" w:rsidP="00503B56">
            <w:pPr>
              <w:rPr>
                <w:rFonts w:ascii="Times New Roman" w:hAnsi="Times New Roman" w:cs="Times New Roman"/>
                <w:b/>
                <w:bCs/>
                <w:sz w:val="24"/>
                <w:szCs w:val="24"/>
              </w:rPr>
            </w:pPr>
          </w:p>
          <w:p w14:paraId="5723CCE9" w14:textId="77777777" w:rsidR="00CD369E" w:rsidRPr="00BD33CA" w:rsidRDefault="00CD369E" w:rsidP="00503B56">
            <w:pPr>
              <w:rPr>
                <w:rFonts w:ascii="Times New Roman" w:hAnsi="Times New Roman" w:cs="Times New Roman"/>
                <w:b/>
                <w:bCs/>
                <w:sz w:val="24"/>
                <w:szCs w:val="24"/>
              </w:rPr>
            </w:pPr>
          </w:p>
          <w:p w14:paraId="1ED2EC06" w14:textId="77777777" w:rsidR="00CD369E" w:rsidRPr="00BD33CA" w:rsidRDefault="00CD369E" w:rsidP="00503B56">
            <w:pPr>
              <w:rPr>
                <w:rFonts w:ascii="Times New Roman" w:hAnsi="Times New Roman" w:cs="Times New Roman"/>
                <w:b/>
                <w:bCs/>
                <w:sz w:val="24"/>
                <w:szCs w:val="24"/>
              </w:rPr>
            </w:pPr>
          </w:p>
          <w:p w14:paraId="75E5A5B5" w14:textId="77777777" w:rsidR="00CD369E" w:rsidRPr="00BD33CA" w:rsidRDefault="00CD369E" w:rsidP="00503B56">
            <w:pPr>
              <w:rPr>
                <w:rFonts w:ascii="Times New Roman" w:hAnsi="Times New Roman" w:cs="Times New Roman"/>
                <w:b/>
                <w:bCs/>
                <w:sz w:val="24"/>
                <w:szCs w:val="24"/>
              </w:rPr>
            </w:pPr>
          </w:p>
          <w:p w14:paraId="210620CA" w14:textId="1E4BCAD1" w:rsidR="00CD369E" w:rsidRPr="00BD33CA" w:rsidRDefault="009C7AB7" w:rsidP="00503B56">
            <w:pPr>
              <w:rPr>
                <w:rFonts w:ascii="Times New Roman" w:hAnsi="Times New Roman" w:cs="Times New Roman"/>
                <w:b/>
                <w:bCs/>
                <w:sz w:val="24"/>
                <w:szCs w:val="24"/>
              </w:rPr>
            </w:pPr>
            <w:r w:rsidRPr="00BD33CA">
              <w:rPr>
                <w:rFonts w:ascii="Times New Roman" w:hAnsi="Times New Roman" w:cs="Times New Roman"/>
                <w:b/>
                <w:bCs/>
                <w:sz w:val="24"/>
                <w:szCs w:val="24"/>
              </w:rPr>
              <w:t>.</w:t>
            </w:r>
          </w:p>
          <w:p w14:paraId="6DB6EB81" w14:textId="77777777" w:rsidR="009C7AB7" w:rsidRPr="00BD33CA" w:rsidRDefault="009C7AB7" w:rsidP="00503B56">
            <w:pPr>
              <w:rPr>
                <w:rFonts w:ascii="Times New Roman" w:hAnsi="Times New Roman" w:cs="Times New Roman"/>
                <w:b/>
                <w:bCs/>
                <w:sz w:val="24"/>
                <w:szCs w:val="24"/>
              </w:rPr>
            </w:pPr>
          </w:p>
          <w:p w14:paraId="46928D0B" w14:textId="77777777" w:rsidR="009C7AB7" w:rsidRPr="00BD33CA" w:rsidRDefault="009C7AB7" w:rsidP="00503B56">
            <w:pPr>
              <w:rPr>
                <w:rFonts w:ascii="Times New Roman" w:hAnsi="Times New Roman" w:cs="Times New Roman"/>
                <w:b/>
                <w:bCs/>
                <w:sz w:val="24"/>
                <w:szCs w:val="24"/>
              </w:rPr>
            </w:pPr>
          </w:p>
          <w:p w14:paraId="217D5D04" w14:textId="33AF644D" w:rsidR="00B2661D" w:rsidRDefault="00B2661D" w:rsidP="00503B56">
            <w:pPr>
              <w:rPr>
                <w:rFonts w:ascii="Times New Roman" w:hAnsi="Times New Roman" w:cs="Times New Roman"/>
                <w:b/>
                <w:bCs/>
                <w:sz w:val="24"/>
                <w:szCs w:val="24"/>
              </w:rPr>
            </w:pPr>
          </w:p>
          <w:p w14:paraId="3A40C975" w14:textId="77777777" w:rsidR="00B2661D" w:rsidRPr="00BD33CA" w:rsidRDefault="00B2661D" w:rsidP="00503B56">
            <w:pPr>
              <w:rPr>
                <w:rFonts w:ascii="Times New Roman" w:hAnsi="Times New Roman" w:cs="Times New Roman"/>
                <w:b/>
                <w:bCs/>
                <w:sz w:val="24"/>
                <w:szCs w:val="24"/>
              </w:rPr>
            </w:pPr>
          </w:p>
          <w:p w14:paraId="4FC7DB17" w14:textId="77777777" w:rsidR="009C7AB7" w:rsidRPr="00BD33CA" w:rsidRDefault="009C7AB7" w:rsidP="00503B56">
            <w:pPr>
              <w:rPr>
                <w:rFonts w:ascii="Times New Roman" w:hAnsi="Times New Roman" w:cs="Times New Roman"/>
                <w:b/>
                <w:bCs/>
                <w:sz w:val="24"/>
                <w:szCs w:val="24"/>
              </w:rPr>
            </w:pPr>
          </w:p>
          <w:p w14:paraId="22D4A546" w14:textId="77777777" w:rsidR="00EF427F" w:rsidRDefault="00B2661D" w:rsidP="009C7AB7">
            <w:pPr>
              <w:rPr>
                <w:rFonts w:ascii="Times New Roman" w:hAnsi="Times New Roman" w:cs="Times New Roman"/>
                <w:sz w:val="24"/>
                <w:szCs w:val="24"/>
              </w:rPr>
            </w:pPr>
            <w:r>
              <w:rPr>
                <w:rFonts w:ascii="Times New Roman" w:hAnsi="Times New Roman" w:cs="Times New Roman"/>
                <w:sz w:val="24"/>
                <w:szCs w:val="24"/>
              </w:rPr>
              <w:t>Recommendation fully implemented</w:t>
            </w:r>
          </w:p>
          <w:p w14:paraId="39A65383" w14:textId="77777777" w:rsidR="00FB0FA8" w:rsidRDefault="00FB0FA8" w:rsidP="009C7AB7">
            <w:pPr>
              <w:rPr>
                <w:rFonts w:ascii="Times New Roman" w:hAnsi="Times New Roman" w:cs="Times New Roman"/>
                <w:sz w:val="24"/>
                <w:szCs w:val="24"/>
              </w:rPr>
            </w:pPr>
          </w:p>
          <w:p w14:paraId="43E3431A" w14:textId="77777777" w:rsidR="00FB0FA8" w:rsidRDefault="00FB0FA8" w:rsidP="009C7AB7">
            <w:pPr>
              <w:rPr>
                <w:rFonts w:ascii="Times New Roman" w:hAnsi="Times New Roman" w:cs="Times New Roman"/>
                <w:sz w:val="24"/>
                <w:szCs w:val="24"/>
              </w:rPr>
            </w:pPr>
          </w:p>
          <w:p w14:paraId="6304C882" w14:textId="77777777" w:rsidR="00FB0FA8" w:rsidRDefault="00FB0FA8" w:rsidP="009C7AB7">
            <w:pPr>
              <w:rPr>
                <w:rFonts w:ascii="Times New Roman" w:hAnsi="Times New Roman" w:cs="Times New Roman"/>
                <w:sz w:val="24"/>
                <w:szCs w:val="24"/>
              </w:rPr>
            </w:pPr>
          </w:p>
          <w:p w14:paraId="2B7FC30C" w14:textId="4D1D59EF" w:rsidR="00FB0FA8" w:rsidRDefault="00FB0FA8" w:rsidP="009C7AB7">
            <w:pPr>
              <w:rPr>
                <w:rFonts w:ascii="Times New Roman" w:hAnsi="Times New Roman" w:cs="Times New Roman"/>
                <w:sz w:val="24"/>
                <w:szCs w:val="24"/>
              </w:rPr>
            </w:pPr>
          </w:p>
          <w:p w14:paraId="19E27036" w14:textId="77777777" w:rsidR="00FB0FA8" w:rsidRDefault="00FB0FA8" w:rsidP="009C7AB7">
            <w:pPr>
              <w:rPr>
                <w:rFonts w:ascii="Times New Roman" w:hAnsi="Times New Roman" w:cs="Times New Roman"/>
                <w:sz w:val="24"/>
                <w:szCs w:val="24"/>
              </w:rPr>
            </w:pPr>
          </w:p>
          <w:p w14:paraId="111B34CE" w14:textId="77777777" w:rsidR="00FB0FA8" w:rsidRPr="00BD33CA" w:rsidRDefault="00FB0FA8" w:rsidP="00FB0FA8">
            <w:pPr>
              <w:rPr>
                <w:rFonts w:ascii="Times New Roman" w:hAnsi="Times New Roman" w:cs="Times New Roman"/>
                <w:b/>
                <w:bCs/>
                <w:sz w:val="24"/>
                <w:szCs w:val="24"/>
              </w:rPr>
            </w:pPr>
          </w:p>
          <w:p w14:paraId="196BE002" w14:textId="77777777" w:rsidR="00C478AA" w:rsidRDefault="00C478AA" w:rsidP="00FB0FA8">
            <w:pPr>
              <w:rPr>
                <w:rFonts w:ascii="Times New Roman" w:hAnsi="Times New Roman" w:cs="Times New Roman"/>
                <w:sz w:val="24"/>
                <w:szCs w:val="24"/>
              </w:rPr>
            </w:pPr>
          </w:p>
          <w:p w14:paraId="44FD96EE" w14:textId="601825B8" w:rsidR="00FB0FA8" w:rsidRDefault="00FB0FA8" w:rsidP="00FB0FA8">
            <w:pPr>
              <w:rPr>
                <w:rFonts w:ascii="Times New Roman" w:hAnsi="Times New Roman" w:cs="Times New Roman"/>
                <w:sz w:val="24"/>
                <w:szCs w:val="24"/>
              </w:rPr>
            </w:pPr>
            <w:r>
              <w:rPr>
                <w:rFonts w:ascii="Times New Roman" w:hAnsi="Times New Roman" w:cs="Times New Roman"/>
                <w:sz w:val="24"/>
                <w:szCs w:val="24"/>
              </w:rPr>
              <w:lastRenderedPageBreak/>
              <w:t>Recommendation fully implemented</w:t>
            </w:r>
          </w:p>
          <w:p w14:paraId="2C1D076F" w14:textId="77777777" w:rsidR="00A74D9C" w:rsidRDefault="00A74D9C" w:rsidP="00FB0FA8">
            <w:pPr>
              <w:rPr>
                <w:rFonts w:ascii="Times New Roman" w:hAnsi="Times New Roman" w:cs="Times New Roman"/>
                <w:sz w:val="24"/>
                <w:szCs w:val="24"/>
              </w:rPr>
            </w:pPr>
          </w:p>
          <w:p w14:paraId="41F59517" w14:textId="77777777" w:rsidR="00A74D9C" w:rsidRDefault="00A74D9C" w:rsidP="00FB0FA8">
            <w:pPr>
              <w:rPr>
                <w:rFonts w:ascii="Times New Roman" w:hAnsi="Times New Roman" w:cs="Times New Roman"/>
                <w:sz w:val="24"/>
                <w:szCs w:val="24"/>
              </w:rPr>
            </w:pPr>
          </w:p>
          <w:p w14:paraId="40707A06" w14:textId="77777777" w:rsidR="00A74D9C" w:rsidRDefault="00A74D9C" w:rsidP="00FB0FA8">
            <w:pPr>
              <w:rPr>
                <w:rFonts w:ascii="Times New Roman" w:hAnsi="Times New Roman" w:cs="Times New Roman"/>
                <w:sz w:val="24"/>
                <w:szCs w:val="24"/>
              </w:rPr>
            </w:pPr>
          </w:p>
          <w:p w14:paraId="2E71F020" w14:textId="77777777" w:rsidR="00A74D9C" w:rsidRDefault="00A74D9C" w:rsidP="00FB0FA8">
            <w:pPr>
              <w:rPr>
                <w:rFonts w:ascii="Times New Roman" w:hAnsi="Times New Roman" w:cs="Times New Roman"/>
                <w:sz w:val="24"/>
                <w:szCs w:val="24"/>
              </w:rPr>
            </w:pPr>
          </w:p>
          <w:p w14:paraId="3C739362" w14:textId="77777777" w:rsidR="00A74D9C" w:rsidRDefault="00A74D9C" w:rsidP="00FB0FA8">
            <w:pPr>
              <w:rPr>
                <w:rFonts w:ascii="Times New Roman" w:hAnsi="Times New Roman" w:cs="Times New Roman"/>
                <w:sz w:val="24"/>
                <w:szCs w:val="24"/>
              </w:rPr>
            </w:pPr>
          </w:p>
          <w:p w14:paraId="11AB1C6B" w14:textId="77777777" w:rsidR="00A74D9C" w:rsidRDefault="00A74D9C" w:rsidP="00FB0FA8">
            <w:pPr>
              <w:rPr>
                <w:rFonts w:ascii="Times New Roman" w:hAnsi="Times New Roman" w:cs="Times New Roman"/>
                <w:sz w:val="24"/>
                <w:szCs w:val="24"/>
              </w:rPr>
            </w:pPr>
          </w:p>
          <w:p w14:paraId="1D07F6EA" w14:textId="77777777" w:rsidR="00A74D9C" w:rsidRDefault="00A74D9C" w:rsidP="00FB0FA8">
            <w:pPr>
              <w:rPr>
                <w:rFonts w:ascii="Times New Roman" w:hAnsi="Times New Roman" w:cs="Times New Roman"/>
                <w:sz w:val="24"/>
                <w:szCs w:val="24"/>
              </w:rPr>
            </w:pPr>
          </w:p>
          <w:p w14:paraId="48AFF06D" w14:textId="77777777" w:rsidR="00A74D9C" w:rsidRPr="00BD33CA" w:rsidRDefault="00A74D9C" w:rsidP="00A74D9C">
            <w:pPr>
              <w:rPr>
                <w:rFonts w:ascii="Times New Roman" w:hAnsi="Times New Roman" w:cs="Times New Roman"/>
                <w:b/>
                <w:bCs/>
                <w:sz w:val="24"/>
                <w:szCs w:val="24"/>
              </w:rPr>
            </w:pPr>
          </w:p>
          <w:p w14:paraId="264F2005" w14:textId="77777777" w:rsidR="00A74D9C" w:rsidRDefault="00A74D9C" w:rsidP="00A74D9C">
            <w:pPr>
              <w:rPr>
                <w:rFonts w:ascii="Times New Roman" w:hAnsi="Times New Roman" w:cs="Times New Roman"/>
                <w:sz w:val="24"/>
                <w:szCs w:val="24"/>
              </w:rPr>
            </w:pPr>
            <w:r>
              <w:rPr>
                <w:rFonts w:ascii="Times New Roman" w:hAnsi="Times New Roman" w:cs="Times New Roman"/>
                <w:sz w:val="24"/>
                <w:szCs w:val="24"/>
              </w:rPr>
              <w:t>Recommendation fully implemented</w:t>
            </w:r>
          </w:p>
          <w:p w14:paraId="605C6E8B" w14:textId="77777777" w:rsidR="004A1207" w:rsidRDefault="004A1207" w:rsidP="00A74D9C">
            <w:pPr>
              <w:rPr>
                <w:rFonts w:ascii="Times New Roman" w:hAnsi="Times New Roman" w:cs="Times New Roman"/>
                <w:sz w:val="24"/>
                <w:szCs w:val="24"/>
              </w:rPr>
            </w:pPr>
          </w:p>
          <w:p w14:paraId="7C3E46E8" w14:textId="77777777" w:rsidR="004A1207" w:rsidRDefault="004A1207" w:rsidP="00A74D9C">
            <w:pPr>
              <w:rPr>
                <w:rFonts w:ascii="Times New Roman" w:hAnsi="Times New Roman" w:cs="Times New Roman"/>
                <w:sz w:val="24"/>
                <w:szCs w:val="24"/>
              </w:rPr>
            </w:pPr>
          </w:p>
          <w:p w14:paraId="170E3C40" w14:textId="77777777" w:rsidR="004A1207" w:rsidRDefault="004A1207" w:rsidP="00A74D9C">
            <w:pPr>
              <w:rPr>
                <w:rFonts w:ascii="Times New Roman" w:hAnsi="Times New Roman" w:cs="Times New Roman"/>
                <w:sz w:val="24"/>
                <w:szCs w:val="24"/>
              </w:rPr>
            </w:pPr>
          </w:p>
          <w:p w14:paraId="76B181EF" w14:textId="77777777" w:rsidR="004A1207" w:rsidRDefault="004A1207" w:rsidP="00A74D9C">
            <w:pPr>
              <w:rPr>
                <w:rFonts w:ascii="Times New Roman" w:hAnsi="Times New Roman" w:cs="Times New Roman"/>
                <w:sz w:val="24"/>
                <w:szCs w:val="24"/>
              </w:rPr>
            </w:pPr>
          </w:p>
          <w:p w14:paraId="05770B4D" w14:textId="77777777" w:rsidR="004A1207" w:rsidRDefault="004A1207" w:rsidP="00A74D9C">
            <w:pPr>
              <w:rPr>
                <w:rFonts w:ascii="Times New Roman" w:hAnsi="Times New Roman" w:cs="Times New Roman"/>
                <w:sz w:val="24"/>
                <w:szCs w:val="24"/>
              </w:rPr>
            </w:pPr>
          </w:p>
          <w:p w14:paraId="1AED9ABB" w14:textId="77777777" w:rsidR="004A1207" w:rsidRDefault="004A1207" w:rsidP="00A74D9C">
            <w:pPr>
              <w:rPr>
                <w:rFonts w:ascii="Times New Roman" w:hAnsi="Times New Roman" w:cs="Times New Roman"/>
                <w:sz w:val="24"/>
                <w:szCs w:val="24"/>
              </w:rPr>
            </w:pPr>
          </w:p>
          <w:p w14:paraId="6848D947" w14:textId="77777777" w:rsidR="004A1207" w:rsidRDefault="004A1207" w:rsidP="00A74D9C">
            <w:pPr>
              <w:rPr>
                <w:rFonts w:ascii="Times New Roman" w:hAnsi="Times New Roman" w:cs="Times New Roman"/>
                <w:sz w:val="24"/>
                <w:szCs w:val="24"/>
              </w:rPr>
            </w:pPr>
          </w:p>
          <w:p w14:paraId="03FFC3DB" w14:textId="77777777" w:rsidR="004A1207" w:rsidRDefault="004A1207" w:rsidP="00A74D9C">
            <w:pPr>
              <w:rPr>
                <w:rFonts w:ascii="Times New Roman" w:hAnsi="Times New Roman" w:cs="Times New Roman"/>
                <w:sz w:val="24"/>
                <w:szCs w:val="24"/>
              </w:rPr>
            </w:pPr>
          </w:p>
          <w:p w14:paraId="19B796D3" w14:textId="77777777" w:rsidR="004A1207" w:rsidRDefault="004A1207" w:rsidP="00A74D9C">
            <w:pPr>
              <w:rPr>
                <w:rFonts w:ascii="Times New Roman" w:hAnsi="Times New Roman" w:cs="Times New Roman"/>
                <w:sz w:val="24"/>
                <w:szCs w:val="24"/>
              </w:rPr>
            </w:pPr>
          </w:p>
          <w:p w14:paraId="160C7539" w14:textId="77777777" w:rsidR="004A1207" w:rsidRDefault="004A1207" w:rsidP="00A74D9C">
            <w:pPr>
              <w:rPr>
                <w:rFonts w:ascii="Times New Roman" w:hAnsi="Times New Roman" w:cs="Times New Roman"/>
                <w:sz w:val="24"/>
                <w:szCs w:val="24"/>
              </w:rPr>
            </w:pPr>
          </w:p>
          <w:p w14:paraId="754032D0" w14:textId="77777777" w:rsidR="004A1207" w:rsidRDefault="004A1207" w:rsidP="00A74D9C">
            <w:pPr>
              <w:rPr>
                <w:rFonts w:ascii="Times New Roman" w:hAnsi="Times New Roman" w:cs="Times New Roman"/>
                <w:sz w:val="24"/>
                <w:szCs w:val="24"/>
              </w:rPr>
            </w:pPr>
          </w:p>
          <w:p w14:paraId="5D719833" w14:textId="77777777" w:rsidR="004A1207" w:rsidRDefault="004A1207" w:rsidP="00A74D9C">
            <w:pPr>
              <w:rPr>
                <w:rFonts w:ascii="Times New Roman" w:hAnsi="Times New Roman" w:cs="Times New Roman"/>
                <w:sz w:val="24"/>
                <w:szCs w:val="24"/>
              </w:rPr>
            </w:pPr>
          </w:p>
          <w:p w14:paraId="71CA6889" w14:textId="77777777" w:rsidR="004A1207" w:rsidRDefault="004A1207" w:rsidP="00A74D9C">
            <w:pPr>
              <w:rPr>
                <w:rFonts w:ascii="Times New Roman" w:hAnsi="Times New Roman" w:cs="Times New Roman"/>
                <w:sz w:val="24"/>
                <w:szCs w:val="24"/>
              </w:rPr>
            </w:pPr>
          </w:p>
          <w:p w14:paraId="3BBCF66B" w14:textId="77777777" w:rsidR="004A1207" w:rsidRDefault="004A1207" w:rsidP="00A74D9C">
            <w:pPr>
              <w:rPr>
                <w:rFonts w:ascii="Times New Roman" w:hAnsi="Times New Roman" w:cs="Times New Roman"/>
                <w:sz w:val="24"/>
                <w:szCs w:val="24"/>
              </w:rPr>
            </w:pPr>
          </w:p>
          <w:p w14:paraId="02C6CFFF" w14:textId="77777777" w:rsidR="004A1207" w:rsidRDefault="004A1207" w:rsidP="00A74D9C">
            <w:pPr>
              <w:rPr>
                <w:rFonts w:ascii="Times New Roman" w:hAnsi="Times New Roman" w:cs="Times New Roman"/>
                <w:sz w:val="24"/>
                <w:szCs w:val="24"/>
              </w:rPr>
            </w:pPr>
          </w:p>
          <w:p w14:paraId="3244DDC5" w14:textId="77777777" w:rsidR="004A1207" w:rsidRDefault="004A1207" w:rsidP="00A74D9C">
            <w:pPr>
              <w:rPr>
                <w:rFonts w:ascii="Times New Roman" w:hAnsi="Times New Roman" w:cs="Times New Roman"/>
                <w:sz w:val="24"/>
                <w:szCs w:val="24"/>
              </w:rPr>
            </w:pPr>
          </w:p>
          <w:p w14:paraId="3843CBB6" w14:textId="77777777" w:rsidR="004A1207" w:rsidRDefault="004A1207" w:rsidP="00A74D9C">
            <w:pPr>
              <w:rPr>
                <w:rFonts w:ascii="Times New Roman" w:hAnsi="Times New Roman" w:cs="Times New Roman"/>
                <w:sz w:val="24"/>
                <w:szCs w:val="24"/>
              </w:rPr>
            </w:pPr>
          </w:p>
          <w:p w14:paraId="242F1BB0" w14:textId="77777777" w:rsidR="004A1207" w:rsidRDefault="004A1207" w:rsidP="00A74D9C">
            <w:pPr>
              <w:rPr>
                <w:rFonts w:ascii="Times New Roman" w:hAnsi="Times New Roman" w:cs="Times New Roman"/>
                <w:sz w:val="24"/>
                <w:szCs w:val="24"/>
              </w:rPr>
            </w:pPr>
          </w:p>
          <w:p w14:paraId="7C4848F9" w14:textId="77777777" w:rsidR="004A1207" w:rsidRDefault="004A1207" w:rsidP="00A74D9C">
            <w:pPr>
              <w:rPr>
                <w:rFonts w:ascii="Times New Roman" w:hAnsi="Times New Roman" w:cs="Times New Roman"/>
                <w:sz w:val="24"/>
                <w:szCs w:val="24"/>
              </w:rPr>
            </w:pPr>
          </w:p>
          <w:p w14:paraId="239330DB" w14:textId="77777777" w:rsidR="004A1207" w:rsidRDefault="004A1207" w:rsidP="00A74D9C">
            <w:pPr>
              <w:rPr>
                <w:rFonts w:ascii="Times New Roman" w:hAnsi="Times New Roman" w:cs="Times New Roman"/>
                <w:sz w:val="24"/>
                <w:szCs w:val="24"/>
              </w:rPr>
            </w:pPr>
          </w:p>
          <w:p w14:paraId="0E861537" w14:textId="77777777" w:rsidR="004A1207" w:rsidRPr="00BD33CA" w:rsidRDefault="004A1207" w:rsidP="004A1207">
            <w:pPr>
              <w:rPr>
                <w:rFonts w:ascii="Times New Roman" w:hAnsi="Times New Roman" w:cs="Times New Roman"/>
                <w:b/>
                <w:bCs/>
                <w:sz w:val="24"/>
                <w:szCs w:val="24"/>
              </w:rPr>
            </w:pPr>
          </w:p>
          <w:p w14:paraId="7DA61867" w14:textId="48E89D9F" w:rsidR="004A1207" w:rsidRPr="00BD33CA" w:rsidRDefault="004A1207" w:rsidP="004A1207">
            <w:pPr>
              <w:rPr>
                <w:rFonts w:ascii="Times New Roman" w:hAnsi="Times New Roman" w:cs="Times New Roman"/>
                <w:sz w:val="24"/>
                <w:szCs w:val="24"/>
              </w:rPr>
            </w:pPr>
            <w:r>
              <w:rPr>
                <w:rFonts w:ascii="Times New Roman" w:hAnsi="Times New Roman" w:cs="Times New Roman"/>
                <w:sz w:val="24"/>
                <w:szCs w:val="24"/>
              </w:rPr>
              <w:t>Recommendation fully implemented</w:t>
            </w:r>
          </w:p>
        </w:tc>
      </w:tr>
    </w:tbl>
    <w:p w14:paraId="074DC607" w14:textId="77777777" w:rsidR="009C7AB7" w:rsidRPr="00BD33CA" w:rsidRDefault="009C7AB7" w:rsidP="003468EE">
      <w:pPr>
        <w:rPr>
          <w:rFonts w:ascii="Times New Roman" w:hAnsi="Times New Roman" w:cs="Times New Roman"/>
          <w:sz w:val="24"/>
          <w:szCs w:val="24"/>
        </w:rPr>
      </w:pPr>
    </w:p>
    <w:p w14:paraId="5AA6A447" w14:textId="77777777" w:rsidR="00073439" w:rsidRPr="00BD33CA" w:rsidRDefault="00073439" w:rsidP="003468EE">
      <w:pPr>
        <w:rPr>
          <w:rFonts w:ascii="Times New Roman" w:hAnsi="Times New Roman" w:cs="Times New Roman"/>
          <w:sz w:val="24"/>
          <w:szCs w:val="24"/>
        </w:rPr>
      </w:pPr>
    </w:p>
    <w:p w14:paraId="14E2F62C" w14:textId="0C90C705" w:rsidR="00073439" w:rsidRDefault="00073439" w:rsidP="003468EE">
      <w:pPr>
        <w:rPr>
          <w:rFonts w:ascii="Times New Roman" w:hAnsi="Times New Roman" w:cs="Times New Roman"/>
          <w:sz w:val="24"/>
          <w:szCs w:val="24"/>
        </w:rPr>
      </w:pPr>
    </w:p>
    <w:p w14:paraId="292FB12F" w14:textId="662C0458" w:rsidR="004A1207" w:rsidRDefault="004A1207" w:rsidP="003468EE">
      <w:pPr>
        <w:rPr>
          <w:rFonts w:ascii="Times New Roman" w:hAnsi="Times New Roman" w:cs="Times New Roman"/>
          <w:sz w:val="24"/>
          <w:szCs w:val="24"/>
        </w:rPr>
      </w:pPr>
    </w:p>
    <w:p w14:paraId="41AFA00D" w14:textId="38F57475" w:rsidR="004A1207" w:rsidRDefault="004A1207" w:rsidP="003468EE">
      <w:pPr>
        <w:rPr>
          <w:rFonts w:ascii="Times New Roman" w:hAnsi="Times New Roman" w:cs="Times New Roman"/>
          <w:sz w:val="24"/>
          <w:szCs w:val="24"/>
        </w:rPr>
      </w:pPr>
    </w:p>
    <w:p w14:paraId="3B818ECF" w14:textId="7515C523" w:rsidR="004A1207" w:rsidRDefault="004A1207" w:rsidP="003468EE">
      <w:pPr>
        <w:rPr>
          <w:rFonts w:ascii="Times New Roman" w:hAnsi="Times New Roman" w:cs="Times New Roman"/>
          <w:sz w:val="24"/>
          <w:szCs w:val="24"/>
        </w:rPr>
      </w:pPr>
    </w:p>
    <w:p w14:paraId="5F38B624" w14:textId="30753DCE" w:rsidR="004A1207" w:rsidRDefault="004A1207" w:rsidP="003468EE">
      <w:pPr>
        <w:rPr>
          <w:rFonts w:ascii="Times New Roman" w:hAnsi="Times New Roman" w:cs="Times New Roman"/>
          <w:sz w:val="24"/>
          <w:szCs w:val="24"/>
        </w:rPr>
      </w:pPr>
    </w:p>
    <w:p w14:paraId="1CD0E413" w14:textId="28CFD8B5" w:rsidR="004A1207" w:rsidRDefault="004A1207" w:rsidP="003468EE">
      <w:pPr>
        <w:rPr>
          <w:rFonts w:ascii="Times New Roman" w:hAnsi="Times New Roman" w:cs="Times New Roman"/>
          <w:sz w:val="24"/>
          <w:szCs w:val="24"/>
        </w:rPr>
      </w:pPr>
    </w:p>
    <w:p w14:paraId="48B96C0C" w14:textId="22BE43D6" w:rsidR="004A1207" w:rsidRDefault="004A1207" w:rsidP="003468EE">
      <w:pPr>
        <w:rPr>
          <w:rFonts w:ascii="Times New Roman" w:hAnsi="Times New Roman" w:cs="Times New Roman"/>
          <w:sz w:val="24"/>
          <w:szCs w:val="24"/>
        </w:rPr>
      </w:pPr>
    </w:p>
    <w:p w14:paraId="783D37B7" w14:textId="5517EFC2" w:rsidR="004A1207" w:rsidRDefault="004A1207" w:rsidP="003468EE">
      <w:pPr>
        <w:rPr>
          <w:rFonts w:ascii="Times New Roman" w:hAnsi="Times New Roman" w:cs="Times New Roman"/>
          <w:sz w:val="24"/>
          <w:szCs w:val="24"/>
        </w:rPr>
      </w:pPr>
    </w:p>
    <w:p w14:paraId="1255C6D0" w14:textId="2709C1BC" w:rsidR="004A1207" w:rsidRDefault="004A1207" w:rsidP="003468EE">
      <w:pPr>
        <w:rPr>
          <w:rFonts w:ascii="Times New Roman" w:hAnsi="Times New Roman" w:cs="Times New Roman"/>
          <w:sz w:val="24"/>
          <w:szCs w:val="24"/>
        </w:rPr>
      </w:pPr>
    </w:p>
    <w:p w14:paraId="3C5A0E62" w14:textId="660E3027" w:rsidR="004A1207" w:rsidRDefault="004A1207" w:rsidP="003468EE">
      <w:pPr>
        <w:rPr>
          <w:rFonts w:ascii="Times New Roman" w:hAnsi="Times New Roman" w:cs="Times New Roman"/>
          <w:sz w:val="24"/>
          <w:szCs w:val="24"/>
        </w:rPr>
      </w:pPr>
    </w:p>
    <w:p w14:paraId="495A2873" w14:textId="77777777" w:rsidR="004A1207" w:rsidRPr="00BD33CA" w:rsidRDefault="004A1207" w:rsidP="003468EE">
      <w:pPr>
        <w:rPr>
          <w:rFonts w:ascii="Times New Roman" w:hAnsi="Times New Roman" w:cs="Times New Roman"/>
          <w:sz w:val="24"/>
          <w:szCs w:val="24"/>
        </w:rPr>
      </w:pPr>
    </w:p>
    <w:p w14:paraId="52C72BA1" w14:textId="77777777" w:rsidR="00815108" w:rsidRPr="00BD33CA" w:rsidRDefault="00F062F8" w:rsidP="0032165E">
      <w:pPr>
        <w:pStyle w:val="Heading2"/>
        <w:spacing w:before="120" w:after="240" w:line="240" w:lineRule="auto"/>
        <w:jc w:val="both"/>
        <w:rPr>
          <w:rFonts w:ascii="Times New Roman" w:hAnsi="Times New Roman" w:cs="Times New Roman"/>
          <w:i/>
          <w:color w:val="auto"/>
          <w:sz w:val="24"/>
          <w:szCs w:val="24"/>
        </w:rPr>
      </w:pPr>
      <w:r w:rsidRPr="00BD33CA">
        <w:rPr>
          <w:rFonts w:ascii="Times New Roman" w:hAnsi="Times New Roman" w:cs="Times New Roman"/>
          <w:bCs w:val="0"/>
          <w:color w:val="auto"/>
          <w:sz w:val="24"/>
          <w:szCs w:val="24"/>
        </w:rPr>
        <w:lastRenderedPageBreak/>
        <w:t>Appendix 2</w:t>
      </w:r>
      <w:proofErr w:type="gramStart"/>
      <w:r w:rsidRPr="00BD33CA">
        <w:rPr>
          <w:rFonts w:ascii="Times New Roman" w:hAnsi="Times New Roman" w:cs="Times New Roman"/>
          <w:bCs w:val="0"/>
          <w:color w:val="auto"/>
          <w:sz w:val="24"/>
          <w:szCs w:val="24"/>
        </w:rPr>
        <w:t>A</w:t>
      </w:r>
      <w:r w:rsidRPr="00BD33CA">
        <w:rPr>
          <w:rFonts w:ascii="Times New Roman" w:hAnsi="Times New Roman" w:cs="Times New Roman"/>
          <w:i/>
          <w:color w:val="auto"/>
          <w:sz w:val="24"/>
          <w:szCs w:val="24"/>
        </w:rPr>
        <w:t xml:space="preserve"> :</w:t>
      </w:r>
      <w:proofErr w:type="gramEnd"/>
      <w:r w:rsidRPr="00BD33CA">
        <w:rPr>
          <w:rFonts w:ascii="Times New Roman" w:hAnsi="Times New Roman" w:cs="Times New Roman"/>
          <w:i/>
          <w:color w:val="auto"/>
          <w:sz w:val="24"/>
          <w:szCs w:val="24"/>
        </w:rPr>
        <w:t xml:space="preserve"> </w:t>
      </w:r>
      <w:r w:rsidR="00815108" w:rsidRPr="00BD33CA">
        <w:rPr>
          <w:rFonts w:ascii="Times New Roman" w:hAnsi="Times New Roman" w:cs="Times New Roman"/>
          <w:i/>
          <w:color w:val="auto"/>
          <w:sz w:val="24"/>
          <w:szCs w:val="24"/>
        </w:rPr>
        <w:t>Status</w:t>
      </w:r>
      <w:r w:rsidR="006C7A80" w:rsidRPr="00BD33CA">
        <w:rPr>
          <w:rFonts w:ascii="Times New Roman" w:hAnsi="Times New Roman" w:cs="Times New Roman"/>
          <w:i/>
          <w:color w:val="auto"/>
          <w:sz w:val="24"/>
          <w:szCs w:val="24"/>
        </w:rPr>
        <w:t xml:space="preserve"> of </w:t>
      </w:r>
      <w:r w:rsidR="000A0DC9" w:rsidRPr="00BD33CA">
        <w:rPr>
          <w:rFonts w:ascii="Times New Roman" w:hAnsi="Times New Roman" w:cs="Times New Roman"/>
          <w:i/>
          <w:color w:val="auto"/>
          <w:sz w:val="24"/>
          <w:szCs w:val="24"/>
        </w:rPr>
        <w:t>I</w:t>
      </w:r>
      <w:r w:rsidR="009B0AE7" w:rsidRPr="00BD33CA">
        <w:rPr>
          <w:rFonts w:ascii="Times New Roman" w:hAnsi="Times New Roman" w:cs="Times New Roman"/>
          <w:i/>
          <w:color w:val="auto"/>
          <w:sz w:val="24"/>
          <w:szCs w:val="24"/>
        </w:rPr>
        <w:t>mplementation</w:t>
      </w:r>
      <w:r w:rsidR="00815108" w:rsidRPr="00BD33CA">
        <w:rPr>
          <w:rFonts w:ascii="Times New Roman" w:hAnsi="Times New Roman" w:cs="Times New Roman"/>
          <w:i/>
          <w:color w:val="auto"/>
          <w:sz w:val="24"/>
          <w:szCs w:val="24"/>
        </w:rPr>
        <w:t xml:space="preserve"> of Recommendations Contained in Auditor-General’s Management Letter</w:t>
      </w:r>
    </w:p>
    <w:p w14:paraId="3DE1B247" w14:textId="77777777" w:rsidR="00815108" w:rsidRPr="00BD33CA" w:rsidRDefault="00815108" w:rsidP="0032165E">
      <w:pPr>
        <w:pStyle w:val="Default"/>
        <w:spacing w:before="60" w:after="60"/>
        <w:jc w:val="both"/>
        <w:rPr>
          <w:b/>
          <w:color w:val="auto"/>
        </w:rPr>
      </w:pPr>
      <w:r w:rsidRPr="00BD33CA">
        <w:rPr>
          <w:b/>
          <w:color w:val="auto"/>
        </w:rPr>
        <w:t>Name of Covered Entity</w:t>
      </w:r>
      <w:r w:rsidRPr="00BD33CA">
        <w:rPr>
          <w:b/>
          <w:color w:val="auto"/>
        </w:rPr>
        <w:tab/>
        <w:t xml:space="preserve">: </w:t>
      </w:r>
      <w:r w:rsidR="001B206D" w:rsidRPr="00BD33CA">
        <w:rPr>
          <w:b/>
        </w:rPr>
        <w:t>KUMASI METROPOLITAN ASSEMBLY</w:t>
      </w:r>
    </w:p>
    <w:p w14:paraId="16813220" w14:textId="7ED26FAA" w:rsidR="00815108" w:rsidRPr="00BD33CA" w:rsidRDefault="001B206D" w:rsidP="0032165E">
      <w:pPr>
        <w:spacing w:line="240" w:lineRule="auto"/>
        <w:ind w:left="2880" w:hanging="2880"/>
        <w:rPr>
          <w:rFonts w:ascii="Times New Roman" w:hAnsi="Times New Roman" w:cs="Times New Roman"/>
          <w:b/>
          <w:sz w:val="24"/>
          <w:szCs w:val="24"/>
        </w:rPr>
      </w:pPr>
      <w:r w:rsidRPr="00BD33CA">
        <w:rPr>
          <w:rFonts w:ascii="Times New Roman" w:hAnsi="Times New Roman" w:cs="Times New Roman"/>
          <w:b/>
          <w:sz w:val="24"/>
          <w:szCs w:val="24"/>
        </w:rPr>
        <w:t>Title of Report</w:t>
      </w:r>
      <w:r w:rsidR="00815108" w:rsidRPr="00BD33CA">
        <w:rPr>
          <w:rFonts w:ascii="Times New Roman" w:hAnsi="Times New Roman" w:cs="Times New Roman"/>
          <w:b/>
          <w:sz w:val="24"/>
          <w:szCs w:val="24"/>
        </w:rPr>
        <w:tab/>
        <w:t xml:space="preserve">: </w:t>
      </w:r>
      <w:r w:rsidRPr="00BD33CA">
        <w:rPr>
          <w:rFonts w:ascii="Times New Roman" w:hAnsi="Times New Roman" w:cs="Times New Roman"/>
          <w:b/>
          <w:sz w:val="24"/>
          <w:szCs w:val="24"/>
        </w:rPr>
        <w:t xml:space="preserve">AUDIT COMIITTEE COMMENTS ON STATEMENT SHOWING THE STATUS OF IMPLEMENTATION </w:t>
      </w:r>
      <w:r w:rsidR="00545710" w:rsidRPr="00BD33CA">
        <w:rPr>
          <w:rFonts w:ascii="Times New Roman" w:hAnsi="Times New Roman" w:cs="Times New Roman"/>
          <w:b/>
          <w:sz w:val="24"/>
          <w:szCs w:val="24"/>
        </w:rPr>
        <w:t xml:space="preserve">  </w:t>
      </w:r>
      <w:r w:rsidRPr="00BD33CA">
        <w:rPr>
          <w:rFonts w:ascii="Times New Roman" w:hAnsi="Times New Roman" w:cs="Times New Roman"/>
          <w:b/>
          <w:sz w:val="24"/>
          <w:szCs w:val="24"/>
        </w:rPr>
        <w:t xml:space="preserve">OF RECOMMENDATIONS MADE IN THE MANAGEMENT LETTER ON THE AUDIT OF THE ACCOUNTS OF KUMASI METROPOLITAN ASSEMBLY, </w:t>
      </w:r>
      <w:r w:rsidR="00DE6ED2" w:rsidRPr="00BD33CA">
        <w:rPr>
          <w:rFonts w:ascii="Times New Roman" w:hAnsi="Times New Roman" w:cs="Times New Roman"/>
          <w:b/>
          <w:sz w:val="24"/>
          <w:szCs w:val="24"/>
        </w:rPr>
        <w:t>DISTRICT ASSEMBLIES’ COMMON FUND</w:t>
      </w:r>
      <w:r w:rsidRPr="00BD33CA">
        <w:rPr>
          <w:rFonts w:ascii="Times New Roman" w:hAnsi="Times New Roman" w:cs="Times New Roman"/>
          <w:b/>
          <w:sz w:val="24"/>
          <w:szCs w:val="24"/>
        </w:rPr>
        <w:t xml:space="preserve"> (</w:t>
      </w:r>
      <w:r w:rsidR="00DE6ED2" w:rsidRPr="00BD33CA">
        <w:rPr>
          <w:rFonts w:ascii="Times New Roman" w:hAnsi="Times New Roman" w:cs="Times New Roman"/>
          <w:b/>
          <w:sz w:val="24"/>
          <w:szCs w:val="24"/>
        </w:rPr>
        <w:t>DACF</w:t>
      </w:r>
      <w:r w:rsidRPr="00BD33CA">
        <w:rPr>
          <w:rFonts w:ascii="Times New Roman" w:hAnsi="Times New Roman" w:cs="Times New Roman"/>
          <w:b/>
          <w:sz w:val="24"/>
          <w:szCs w:val="24"/>
        </w:rPr>
        <w:t xml:space="preserve">) </w:t>
      </w:r>
    </w:p>
    <w:p w14:paraId="756CB16A" w14:textId="6DD02F27" w:rsidR="00815108" w:rsidRPr="00BD33CA" w:rsidRDefault="00815108" w:rsidP="0032165E">
      <w:pPr>
        <w:spacing w:line="240" w:lineRule="auto"/>
        <w:rPr>
          <w:rFonts w:ascii="Times New Roman" w:hAnsi="Times New Roman" w:cs="Times New Roman"/>
          <w:b/>
          <w:sz w:val="24"/>
          <w:szCs w:val="24"/>
          <w:u w:val="single"/>
        </w:rPr>
      </w:pPr>
      <w:r w:rsidRPr="00BD33CA">
        <w:rPr>
          <w:rFonts w:ascii="Times New Roman" w:hAnsi="Times New Roman" w:cs="Times New Roman"/>
          <w:b/>
          <w:sz w:val="24"/>
          <w:szCs w:val="24"/>
        </w:rPr>
        <w:t>Period of Report</w:t>
      </w:r>
      <w:r w:rsidRPr="00BD33CA">
        <w:rPr>
          <w:rFonts w:ascii="Times New Roman" w:hAnsi="Times New Roman" w:cs="Times New Roman"/>
          <w:b/>
          <w:sz w:val="24"/>
          <w:szCs w:val="24"/>
        </w:rPr>
        <w:tab/>
      </w:r>
      <w:r w:rsidRPr="00BD33CA">
        <w:rPr>
          <w:rFonts w:ascii="Times New Roman" w:hAnsi="Times New Roman" w:cs="Times New Roman"/>
          <w:b/>
          <w:sz w:val="24"/>
          <w:szCs w:val="24"/>
        </w:rPr>
        <w:tab/>
        <w:t>:</w:t>
      </w:r>
      <w:r w:rsidR="001B206D" w:rsidRPr="00BD33CA">
        <w:rPr>
          <w:rFonts w:ascii="Times New Roman" w:hAnsi="Times New Roman" w:cs="Times New Roman"/>
          <w:b/>
          <w:sz w:val="24"/>
          <w:szCs w:val="24"/>
        </w:rPr>
        <w:t xml:space="preserve"> 1</w:t>
      </w:r>
      <w:r w:rsidR="001B206D" w:rsidRPr="00BD33CA">
        <w:rPr>
          <w:rFonts w:ascii="Times New Roman" w:hAnsi="Times New Roman" w:cs="Times New Roman"/>
          <w:b/>
          <w:sz w:val="24"/>
          <w:szCs w:val="24"/>
          <w:vertAlign w:val="superscript"/>
        </w:rPr>
        <w:t>ST</w:t>
      </w:r>
      <w:r w:rsidR="001B206D" w:rsidRPr="00BD33CA">
        <w:rPr>
          <w:rFonts w:ascii="Times New Roman" w:hAnsi="Times New Roman" w:cs="Times New Roman"/>
          <w:b/>
          <w:sz w:val="24"/>
          <w:szCs w:val="24"/>
        </w:rPr>
        <w:t xml:space="preserve"> JANUARY 20</w:t>
      </w:r>
      <w:r w:rsidR="009947B9" w:rsidRPr="00BD33CA">
        <w:rPr>
          <w:rFonts w:ascii="Times New Roman" w:hAnsi="Times New Roman" w:cs="Times New Roman"/>
          <w:b/>
          <w:sz w:val="24"/>
          <w:szCs w:val="24"/>
        </w:rPr>
        <w:t>2</w:t>
      </w:r>
      <w:r w:rsidR="00601B99">
        <w:rPr>
          <w:rFonts w:ascii="Times New Roman" w:hAnsi="Times New Roman" w:cs="Times New Roman"/>
          <w:b/>
          <w:sz w:val="24"/>
          <w:szCs w:val="24"/>
        </w:rPr>
        <w:t>3</w:t>
      </w:r>
      <w:r w:rsidR="001B206D" w:rsidRPr="00BD33CA">
        <w:rPr>
          <w:rFonts w:ascii="Times New Roman" w:hAnsi="Times New Roman" w:cs="Times New Roman"/>
          <w:b/>
          <w:sz w:val="24"/>
          <w:szCs w:val="24"/>
        </w:rPr>
        <w:t xml:space="preserve"> TO 31</w:t>
      </w:r>
      <w:r w:rsidR="001B206D" w:rsidRPr="00BD33CA">
        <w:rPr>
          <w:rFonts w:ascii="Times New Roman" w:hAnsi="Times New Roman" w:cs="Times New Roman"/>
          <w:b/>
          <w:sz w:val="24"/>
          <w:szCs w:val="24"/>
          <w:vertAlign w:val="superscript"/>
        </w:rPr>
        <w:t xml:space="preserve">ST </w:t>
      </w:r>
      <w:r w:rsidR="001B206D" w:rsidRPr="00BD33CA">
        <w:rPr>
          <w:rFonts w:ascii="Times New Roman" w:hAnsi="Times New Roman" w:cs="Times New Roman"/>
          <w:b/>
          <w:sz w:val="24"/>
          <w:szCs w:val="24"/>
        </w:rPr>
        <w:t>DECEMBER 20</w:t>
      </w:r>
      <w:r w:rsidR="009947B9" w:rsidRPr="00BD33CA">
        <w:rPr>
          <w:rFonts w:ascii="Times New Roman" w:hAnsi="Times New Roman" w:cs="Times New Roman"/>
          <w:b/>
          <w:sz w:val="24"/>
          <w:szCs w:val="24"/>
        </w:rPr>
        <w:t>2</w:t>
      </w:r>
      <w:r w:rsidR="00601B99">
        <w:rPr>
          <w:rFonts w:ascii="Times New Roman" w:hAnsi="Times New Roman" w:cs="Times New Roman"/>
          <w:b/>
          <w:sz w:val="24"/>
          <w:szCs w:val="24"/>
        </w:rPr>
        <w:t>3</w:t>
      </w:r>
    </w:p>
    <w:p w14:paraId="65DF2DC3" w14:textId="77777777" w:rsidR="00815108" w:rsidRPr="00BD33CA" w:rsidRDefault="00815108" w:rsidP="0032165E">
      <w:pPr>
        <w:pStyle w:val="Default"/>
        <w:spacing w:before="240" w:after="120"/>
        <w:jc w:val="both"/>
        <w:rPr>
          <w:b/>
          <w:color w:val="auto"/>
        </w:rPr>
      </w:pPr>
      <w:r w:rsidRPr="00BD33CA">
        <w:rPr>
          <w:b/>
          <w:color w:val="auto"/>
        </w:rPr>
        <w:t>STATUS OF IMPLEMENTATION OF RECOMMENDATIONS CONTAINED IN AUDITOR-GENERAL’S MANAGEMENT LETTER</w:t>
      </w:r>
    </w:p>
    <w:tbl>
      <w:tblPr>
        <w:tblStyle w:val="TableGrid"/>
        <w:tblW w:w="14787" w:type="dxa"/>
        <w:tblInd w:w="-459" w:type="dxa"/>
        <w:tblLayout w:type="fixed"/>
        <w:tblLook w:val="04A0" w:firstRow="1" w:lastRow="0" w:firstColumn="1" w:lastColumn="0" w:noHBand="0" w:noVBand="1"/>
      </w:tblPr>
      <w:tblGrid>
        <w:gridCol w:w="477"/>
        <w:gridCol w:w="3209"/>
        <w:gridCol w:w="2835"/>
        <w:gridCol w:w="2268"/>
        <w:gridCol w:w="1559"/>
        <w:gridCol w:w="1919"/>
        <w:gridCol w:w="2520"/>
      </w:tblGrid>
      <w:tr w:rsidR="00815108" w:rsidRPr="00BD33CA" w14:paraId="418FAC11" w14:textId="77777777" w:rsidTr="0082198C">
        <w:trPr>
          <w:trHeight w:val="657"/>
          <w:tblHeader/>
        </w:trPr>
        <w:tc>
          <w:tcPr>
            <w:tcW w:w="47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DEB6E3A" w14:textId="77777777" w:rsidR="00815108" w:rsidRPr="00BD33CA" w:rsidRDefault="00815108" w:rsidP="0032165E">
            <w:pPr>
              <w:pStyle w:val="Default"/>
              <w:jc w:val="both"/>
              <w:rPr>
                <w:b/>
                <w:color w:val="auto"/>
              </w:rPr>
            </w:pPr>
            <w:r w:rsidRPr="00BD33CA">
              <w:rPr>
                <w:b/>
                <w:color w:val="auto"/>
              </w:rPr>
              <w:t>#</w:t>
            </w:r>
          </w:p>
        </w:tc>
        <w:tc>
          <w:tcPr>
            <w:tcW w:w="320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BF07F7D" w14:textId="77777777" w:rsidR="00815108" w:rsidRPr="00BD33CA" w:rsidRDefault="00815108" w:rsidP="0032165E">
            <w:pPr>
              <w:pStyle w:val="Default"/>
              <w:jc w:val="both"/>
              <w:rPr>
                <w:b/>
                <w:color w:val="auto"/>
              </w:rPr>
            </w:pPr>
            <w:r w:rsidRPr="00BD33CA">
              <w:rPr>
                <w:b/>
                <w:color w:val="auto"/>
              </w:rPr>
              <w:t>Findings</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4579EC7" w14:textId="77777777" w:rsidR="00815108" w:rsidRPr="00BD33CA" w:rsidRDefault="00815108" w:rsidP="0032165E">
            <w:pPr>
              <w:pStyle w:val="Default"/>
              <w:jc w:val="both"/>
              <w:rPr>
                <w:b/>
                <w:color w:val="auto"/>
              </w:rPr>
            </w:pPr>
            <w:r w:rsidRPr="00BD33CA">
              <w:rPr>
                <w:b/>
                <w:color w:val="auto"/>
              </w:rPr>
              <w:t>Recommendations</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072ECE4" w14:textId="63AC6C5C" w:rsidR="00815108" w:rsidRPr="00BD33CA" w:rsidRDefault="00815108" w:rsidP="0032165E">
            <w:pPr>
              <w:pStyle w:val="Default"/>
              <w:jc w:val="both"/>
              <w:rPr>
                <w:b/>
                <w:color w:val="auto"/>
              </w:rPr>
            </w:pPr>
            <w:r w:rsidRPr="00BD33CA">
              <w:rPr>
                <w:b/>
                <w:color w:val="auto"/>
              </w:rPr>
              <w:t>Status of Implementation as at 3</w:t>
            </w:r>
            <w:r w:rsidR="00C71CAD" w:rsidRPr="00BD33CA">
              <w:rPr>
                <w:b/>
                <w:color w:val="auto"/>
              </w:rPr>
              <w:t>1</w:t>
            </w:r>
            <w:r w:rsidR="00C71CAD" w:rsidRPr="00BD33CA">
              <w:rPr>
                <w:b/>
                <w:color w:val="auto"/>
                <w:vertAlign w:val="superscript"/>
              </w:rPr>
              <w:t xml:space="preserve">st </w:t>
            </w:r>
            <w:r w:rsidR="00C71CAD" w:rsidRPr="00BD33CA">
              <w:rPr>
                <w:b/>
                <w:color w:val="auto"/>
              </w:rPr>
              <w:t>December</w:t>
            </w:r>
            <w:r w:rsidR="00534B7B" w:rsidRPr="00BD33CA">
              <w:rPr>
                <w:b/>
                <w:color w:val="auto"/>
              </w:rPr>
              <w:t>, 202</w:t>
            </w:r>
            <w:r w:rsidR="00D13D1F">
              <w:rPr>
                <w:b/>
                <w:color w:val="auto"/>
              </w:rPr>
              <w:t>4</w:t>
            </w:r>
          </w:p>
        </w:tc>
        <w:tc>
          <w:tcPr>
            <w:tcW w:w="155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F6D44C" w14:textId="77777777" w:rsidR="00815108" w:rsidRPr="00BD33CA" w:rsidRDefault="00815108" w:rsidP="0032165E">
            <w:pPr>
              <w:pStyle w:val="Default"/>
              <w:jc w:val="both"/>
              <w:rPr>
                <w:b/>
                <w:color w:val="auto"/>
              </w:rPr>
            </w:pPr>
            <w:r w:rsidRPr="00BD33CA">
              <w:rPr>
                <w:b/>
                <w:color w:val="auto"/>
              </w:rPr>
              <w:t>Officer Responsible</w:t>
            </w:r>
          </w:p>
        </w:tc>
        <w:tc>
          <w:tcPr>
            <w:tcW w:w="19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F3B4FEA" w14:textId="77777777" w:rsidR="00815108" w:rsidRPr="00BD33CA" w:rsidRDefault="00815108" w:rsidP="0032165E">
            <w:pPr>
              <w:pStyle w:val="Default"/>
              <w:jc w:val="both"/>
              <w:rPr>
                <w:b/>
                <w:color w:val="auto"/>
              </w:rPr>
            </w:pPr>
            <w:r w:rsidRPr="00BD33CA">
              <w:rPr>
                <w:b/>
                <w:color w:val="auto"/>
              </w:rPr>
              <w:t>Timeline for completion of Outstanding Recommendations</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175717D" w14:textId="77777777" w:rsidR="00815108" w:rsidRPr="00BD33CA" w:rsidRDefault="00815108" w:rsidP="0032165E">
            <w:pPr>
              <w:pStyle w:val="Default"/>
              <w:jc w:val="both"/>
              <w:rPr>
                <w:b/>
                <w:color w:val="auto"/>
              </w:rPr>
            </w:pPr>
            <w:r w:rsidRPr="00BD33CA">
              <w:rPr>
                <w:b/>
                <w:color w:val="auto"/>
              </w:rPr>
              <w:t>Comments/ Remarks</w:t>
            </w:r>
          </w:p>
        </w:tc>
      </w:tr>
      <w:tr w:rsidR="003E3565" w:rsidRPr="00BD33CA" w14:paraId="02A65F50" w14:textId="77777777" w:rsidTr="0082198C">
        <w:trPr>
          <w:trHeight w:val="242"/>
        </w:trPr>
        <w:tc>
          <w:tcPr>
            <w:tcW w:w="477" w:type="dxa"/>
            <w:tcBorders>
              <w:top w:val="single" w:sz="4" w:space="0" w:color="auto"/>
              <w:left w:val="single" w:sz="4" w:space="0" w:color="auto"/>
              <w:bottom w:val="single" w:sz="4" w:space="0" w:color="auto"/>
              <w:right w:val="single" w:sz="4" w:space="0" w:color="auto"/>
            </w:tcBorders>
            <w:hideMark/>
          </w:tcPr>
          <w:p w14:paraId="51A1F073" w14:textId="77777777" w:rsidR="00BC3F72" w:rsidRPr="00BD33CA" w:rsidRDefault="00BC3F72" w:rsidP="003E3565">
            <w:pPr>
              <w:pStyle w:val="Default"/>
              <w:jc w:val="both"/>
              <w:rPr>
                <w:color w:val="auto"/>
              </w:rPr>
            </w:pPr>
          </w:p>
          <w:p w14:paraId="3FC8D221" w14:textId="0CCDE39F" w:rsidR="003E3565" w:rsidRPr="00BD33CA" w:rsidRDefault="003E3565" w:rsidP="003E3565">
            <w:pPr>
              <w:pStyle w:val="Default"/>
              <w:jc w:val="both"/>
              <w:rPr>
                <w:color w:val="auto"/>
              </w:rPr>
            </w:pPr>
            <w:r w:rsidRPr="00BD33CA">
              <w:rPr>
                <w:color w:val="auto"/>
              </w:rPr>
              <w:t>1</w:t>
            </w:r>
          </w:p>
        </w:tc>
        <w:tc>
          <w:tcPr>
            <w:tcW w:w="3209" w:type="dxa"/>
            <w:tcBorders>
              <w:top w:val="single" w:sz="4" w:space="0" w:color="auto"/>
              <w:left w:val="single" w:sz="4" w:space="0" w:color="auto"/>
              <w:bottom w:val="single" w:sz="4" w:space="0" w:color="auto"/>
              <w:right w:val="single" w:sz="4" w:space="0" w:color="auto"/>
            </w:tcBorders>
          </w:tcPr>
          <w:p w14:paraId="249F17E3" w14:textId="77777777" w:rsidR="00BC3F72" w:rsidRPr="00BD33CA" w:rsidRDefault="00BC3F72" w:rsidP="003E3565">
            <w:pPr>
              <w:rPr>
                <w:rFonts w:ascii="Times New Roman" w:hAnsi="Times New Roman" w:cs="Times New Roman"/>
                <w:b/>
                <w:sz w:val="24"/>
                <w:szCs w:val="24"/>
              </w:rPr>
            </w:pPr>
          </w:p>
          <w:p w14:paraId="35534592" w14:textId="77777777" w:rsidR="00D13D1F" w:rsidRPr="00BB0948" w:rsidRDefault="00D13D1F" w:rsidP="00D13D1F">
            <w:pPr>
              <w:pStyle w:val="NoSpacing"/>
              <w:rPr>
                <w:rFonts w:ascii="Times New Roman" w:hAnsi="Times New Roman" w:cs="Times New Roman"/>
                <w:b/>
                <w:w w:val="95"/>
                <w:sz w:val="24"/>
                <w:szCs w:val="24"/>
              </w:rPr>
            </w:pPr>
            <w:r>
              <w:rPr>
                <w:rFonts w:ascii="Times New Roman" w:hAnsi="Times New Roman" w:cs="Times New Roman"/>
                <w:b/>
                <w:w w:val="95"/>
                <w:sz w:val="24"/>
                <w:szCs w:val="24"/>
              </w:rPr>
              <w:t>MISAPPLICATION OF DACF –GH¢92,787.80</w:t>
            </w:r>
            <w:r w:rsidRPr="00BB0948">
              <w:rPr>
                <w:rFonts w:ascii="Times New Roman" w:hAnsi="Times New Roman" w:cs="Times New Roman"/>
                <w:b/>
                <w:w w:val="95"/>
                <w:sz w:val="24"/>
                <w:szCs w:val="24"/>
              </w:rPr>
              <w:t xml:space="preserve"> </w:t>
            </w:r>
          </w:p>
          <w:p w14:paraId="56A0B70C" w14:textId="77777777" w:rsidR="00D13D1F" w:rsidRPr="00BB0948" w:rsidRDefault="00D13D1F" w:rsidP="00D13D1F">
            <w:pPr>
              <w:pStyle w:val="NoSpacing"/>
              <w:rPr>
                <w:rFonts w:ascii="Times New Roman" w:hAnsi="Times New Roman" w:cs="Times New Roman"/>
                <w:b/>
                <w:w w:val="95"/>
                <w:sz w:val="24"/>
                <w:szCs w:val="24"/>
              </w:rPr>
            </w:pPr>
          </w:p>
          <w:p w14:paraId="6E9B2C5C" w14:textId="77777777" w:rsidR="00D13D1F" w:rsidRPr="00BB0948" w:rsidRDefault="00D13D1F" w:rsidP="00D13D1F">
            <w:pPr>
              <w:pStyle w:val="NoSpacing"/>
              <w:rPr>
                <w:rFonts w:ascii="Times New Roman" w:hAnsi="Times New Roman" w:cs="Times New Roman"/>
                <w:sz w:val="24"/>
                <w:szCs w:val="24"/>
              </w:rPr>
            </w:pPr>
            <w:r>
              <w:rPr>
                <w:rFonts w:ascii="Times New Roman" w:hAnsi="Times New Roman" w:cs="Times New Roman"/>
                <w:sz w:val="24"/>
                <w:szCs w:val="24"/>
              </w:rPr>
              <w:t>We noted that management of Kumasi Metropolitan Assembly (KMA) misapplied an amount of GH¢92,787.80 of the DACF on gazetting of fees and payment for the celebration of Independence Day contrary to the above stated regulation.</w:t>
            </w:r>
          </w:p>
          <w:p w14:paraId="05E0F216" w14:textId="77777777" w:rsidR="00CE547B" w:rsidRPr="00BD33CA" w:rsidRDefault="00CE547B" w:rsidP="00CE547B">
            <w:pPr>
              <w:pStyle w:val="NoSpacing"/>
              <w:rPr>
                <w:rFonts w:ascii="Times New Roman" w:hAnsi="Times New Roman" w:cs="Times New Roman"/>
                <w:sz w:val="24"/>
                <w:szCs w:val="24"/>
              </w:rPr>
            </w:pPr>
          </w:p>
          <w:p w14:paraId="29699EC0" w14:textId="77777777" w:rsidR="003E3565" w:rsidRPr="00BD33CA" w:rsidRDefault="003E3565" w:rsidP="003E3565">
            <w:pPr>
              <w:pStyle w:val="NoSpacing"/>
              <w:rPr>
                <w:rFonts w:ascii="Times New Roman" w:hAnsi="Times New Roman" w:cs="Times New Roman"/>
                <w:sz w:val="24"/>
                <w:szCs w:val="24"/>
              </w:rPr>
            </w:pPr>
          </w:p>
          <w:p w14:paraId="7B8A2F47" w14:textId="77777777" w:rsidR="003E3565" w:rsidRPr="00BD33CA" w:rsidRDefault="003E3565" w:rsidP="003E3565">
            <w:pPr>
              <w:jc w:val="both"/>
              <w:rPr>
                <w:rFonts w:ascii="Times New Roman" w:hAnsi="Times New Roman" w:cs="Times New Roman"/>
                <w:sz w:val="24"/>
                <w:szCs w:val="24"/>
              </w:rPr>
            </w:pPr>
          </w:p>
          <w:p w14:paraId="094450F0" w14:textId="77777777" w:rsidR="008C62ED" w:rsidRPr="00BD33CA" w:rsidRDefault="008C62ED" w:rsidP="003E3565">
            <w:pPr>
              <w:jc w:val="both"/>
              <w:rPr>
                <w:rFonts w:ascii="Times New Roman" w:hAnsi="Times New Roman" w:cs="Times New Roman"/>
                <w:sz w:val="24"/>
                <w:szCs w:val="24"/>
              </w:rPr>
            </w:pPr>
          </w:p>
          <w:p w14:paraId="1B1359D0" w14:textId="77777777" w:rsidR="008C62ED" w:rsidRPr="00BD33CA" w:rsidRDefault="008C62ED" w:rsidP="003E3565">
            <w:pPr>
              <w:jc w:val="both"/>
              <w:rPr>
                <w:rFonts w:ascii="Times New Roman" w:hAnsi="Times New Roman" w:cs="Times New Roman"/>
                <w:sz w:val="24"/>
                <w:szCs w:val="24"/>
              </w:rPr>
            </w:pPr>
          </w:p>
          <w:p w14:paraId="1C174532" w14:textId="3B9938C3" w:rsidR="008C62ED" w:rsidRPr="00BD33CA" w:rsidRDefault="008C62ED" w:rsidP="003E3565">
            <w:pPr>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A31B08D" w14:textId="77777777" w:rsidR="003E3565" w:rsidRPr="00BD33CA" w:rsidRDefault="003E3565" w:rsidP="003E3565">
            <w:pPr>
              <w:rPr>
                <w:rFonts w:ascii="Times New Roman" w:hAnsi="Times New Roman" w:cs="Times New Roman"/>
                <w:sz w:val="24"/>
                <w:szCs w:val="24"/>
              </w:rPr>
            </w:pPr>
          </w:p>
          <w:p w14:paraId="7DFD4FC7" w14:textId="0438527C" w:rsidR="00BC3F72" w:rsidRDefault="00BC3F72" w:rsidP="003E3565">
            <w:pPr>
              <w:rPr>
                <w:rFonts w:ascii="Times New Roman" w:hAnsi="Times New Roman" w:cs="Times New Roman"/>
                <w:sz w:val="24"/>
                <w:szCs w:val="24"/>
              </w:rPr>
            </w:pPr>
          </w:p>
          <w:p w14:paraId="7FC10076" w14:textId="11A48987" w:rsidR="00772040" w:rsidRDefault="00772040" w:rsidP="003E3565">
            <w:pPr>
              <w:rPr>
                <w:rFonts w:ascii="Times New Roman" w:hAnsi="Times New Roman" w:cs="Times New Roman"/>
                <w:sz w:val="24"/>
                <w:szCs w:val="24"/>
              </w:rPr>
            </w:pPr>
          </w:p>
          <w:p w14:paraId="36DEF5FD" w14:textId="3C590582" w:rsidR="00BC3F72" w:rsidRPr="00BD33CA" w:rsidRDefault="00BC3F72" w:rsidP="003E3565">
            <w:pPr>
              <w:rPr>
                <w:rFonts w:ascii="Times New Roman" w:hAnsi="Times New Roman" w:cs="Times New Roman"/>
                <w:sz w:val="24"/>
                <w:szCs w:val="24"/>
              </w:rPr>
            </w:pPr>
          </w:p>
          <w:p w14:paraId="31E506D0" w14:textId="77777777" w:rsidR="00D13D1F" w:rsidRPr="00BB0948" w:rsidRDefault="00D13D1F" w:rsidP="00D13D1F">
            <w:pPr>
              <w:rPr>
                <w:rFonts w:ascii="Times New Roman" w:hAnsi="Times New Roman" w:cs="Times New Roman"/>
                <w:sz w:val="24"/>
                <w:szCs w:val="24"/>
              </w:rPr>
            </w:pPr>
            <w:r w:rsidRPr="00BB0948">
              <w:rPr>
                <w:rFonts w:ascii="Times New Roman" w:hAnsi="Times New Roman" w:cs="Times New Roman"/>
                <w:w w:val="105"/>
                <w:sz w:val="24"/>
                <w:szCs w:val="24"/>
              </w:rPr>
              <w:t xml:space="preserve">We recommended to Management of the </w:t>
            </w:r>
            <w:r>
              <w:rPr>
                <w:rFonts w:ascii="Times New Roman" w:hAnsi="Times New Roman" w:cs="Times New Roman"/>
                <w:w w:val="105"/>
                <w:sz w:val="24"/>
                <w:szCs w:val="24"/>
              </w:rPr>
              <w:t xml:space="preserve">of KMA to transfer GH¢92,787.80 from the IGF Account to the DACF Account and also desist from the practice </w:t>
            </w:r>
            <w:r w:rsidRPr="00BB0948">
              <w:rPr>
                <w:rFonts w:ascii="Times New Roman" w:hAnsi="Times New Roman" w:cs="Times New Roman"/>
                <w:sz w:val="24"/>
                <w:szCs w:val="24"/>
              </w:rPr>
              <w:t>of</w:t>
            </w:r>
            <w:r>
              <w:rPr>
                <w:rFonts w:ascii="Times New Roman" w:hAnsi="Times New Roman" w:cs="Times New Roman"/>
                <w:sz w:val="24"/>
                <w:szCs w:val="24"/>
              </w:rPr>
              <w:t xml:space="preserve"> using DACF on unrelated activities.</w:t>
            </w:r>
          </w:p>
          <w:p w14:paraId="44C0F240" w14:textId="7E76E2BA" w:rsidR="00A847E7" w:rsidRPr="00BD33CA" w:rsidRDefault="00A847E7" w:rsidP="00A847E7">
            <w:pPr>
              <w:rPr>
                <w:rFonts w:ascii="Times New Roman" w:hAnsi="Times New Roman" w:cs="Times New Roman"/>
                <w:sz w:val="24"/>
                <w:szCs w:val="24"/>
              </w:rPr>
            </w:pPr>
          </w:p>
          <w:p w14:paraId="4CF939E4" w14:textId="7C573E5D" w:rsidR="003E3565" w:rsidRPr="00BD33CA" w:rsidRDefault="003E3565" w:rsidP="003E3565">
            <w:pPr>
              <w:jc w:val="both"/>
              <w:rPr>
                <w:rFonts w:ascii="Times New Roman" w:hAnsi="Times New Roman" w:cs="Times New Roman"/>
                <w:sz w:val="24"/>
                <w:szCs w:val="24"/>
              </w:rPr>
            </w:pPr>
            <w:r w:rsidRPr="00BD33CA">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00A1EB8D" w14:textId="77777777" w:rsidR="0078759A" w:rsidRDefault="0078759A" w:rsidP="0078759A">
            <w:pPr>
              <w:pStyle w:val="NoSpacing"/>
              <w:rPr>
                <w:rFonts w:ascii="Times New Roman" w:hAnsi="Times New Roman" w:cs="Times New Roman"/>
                <w:sz w:val="24"/>
                <w:szCs w:val="24"/>
              </w:rPr>
            </w:pPr>
            <w:r>
              <w:rPr>
                <w:rFonts w:ascii="Times New Roman" w:hAnsi="Times New Roman" w:cs="Times New Roman"/>
                <w:sz w:val="24"/>
                <w:szCs w:val="24"/>
              </w:rPr>
              <w:t xml:space="preserve">Management of the Assembly is of the opinion that Independence Day Celebration is in line with national celebration which is to preserve and promote cultural heritage which is stipulated in the DACF Guidelines and also management will henceforth strictly </w:t>
            </w:r>
            <w:proofErr w:type="gramStart"/>
            <w:r>
              <w:rPr>
                <w:rFonts w:ascii="Times New Roman" w:hAnsi="Times New Roman" w:cs="Times New Roman"/>
                <w:sz w:val="24"/>
                <w:szCs w:val="24"/>
              </w:rPr>
              <w:t>adhered</w:t>
            </w:r>
            <w:proofErr w:type="gramEnd"/>
            <w:r>
              <w:rPr>
                <w:rFonts w:ascii="Times New Roman" w:hAnsi="Times New Roman" w:cs="Times New Roman"/>
                <w:sz w:val="24"/>
                <w:szCs w:val="24"/>
              </w:rPr>
              <w:t xml:space="preserve"> to DACF Guidelines.</w:t>
            </w:r>
          </w:p>
          <w:p w14:paraId="5ED62D67" w14:textId="77777777" w:rsidR="0078759A" w:rsidRDefault="0078759A" w:rsidP="0078759A">
            <w:pPr>
              <w:pStyle w:val="NoSpacing"/>
              <w:rPr>
                <w:rFonts w:ascii="Times New Roman" w:hAnsi="Times New Roman" w:cs="Times New Roman"/>
                <w:sz w:val="24"/>
                <w:szCs w:val="24"/>
              </w:rPr>
            </w:pPr>
          </w:p>
          <w:p w14:paraId="4B0746A2" w14:textId="670CC865" w:rsidR="003E3565" w:rsidRPr="0078759A" w:rsidRDefault="0078759A" w:rsidP="0078759A">
            <w:pPr>
              <w:jc w:val="both"/>
              <w:rPr>
                <w:rFonts w:ascii="Times New Roman" w:hAnsi="Times New Roman" w:cs="Times New Roman"/>
                <w:sz w:val="24"/>
                <w:szCs w:val="24"/>
              </w:rPr>
            </w:pPr>
            <w:r>
              <w:rPr>
                <w:rFonts w:ascii="Times New Roman" w:hAnsi="Times New Roman" w:cs="Times New Roman"/>
                <w:sz w:val="24"/>
                <w:szCs w:val="24"/>
              </w:rPr>
              <w:lastRenderedPageBreak/>
              <w:t>The amount for the gazetting of the fee fixing has been paid into</w:t>
            </w:r>
            <w:r w:rsidRPr="00BD33CA">
              <w:rPr>
                <w:rFonts w:ascii="Times New Roman" w:hAnsi="Times New Roman" w:cs="Times New Roman"/>
                <w:sz w:val="24"/>
                <w:szCs w:val="24"/>
              </w:rPr>
              <w:t>.</w:t>
            </w:r>
            <w:r>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6818C29D" w14:textId="3AB41F97" w:rsidR="00BC3F72" w:rsidRPr="00BD33CA" w:rsidRDefault="00BC3F72" w:rsidP="003E3565">
            <w:pPr>
              <w:jc w:val="both"/>
              <w:rPr>
                <w:rFonts w:ascii="Times New Roman" w:hAnsi="Times New Roman" w:cs="Times New Roman"/>
                <w:sz w:val="24"/>
                <w:szCs w:val="24"/>
              </w:rPr>
            </w:pPr>
          </w:p>
          <w:p w14:paraId="239C9594" w14:textId="0469C0DE" w:rsidR="003E3565" w:rsidRPr="00BD33CA" w:rsidRDefault="003E3565" w:rsidP="003E3565">
            <w:pPr>
              <w:jc w:val="both"/>
              <w:rPr>
                <w:rFonts w:ascii="Times New Roman" w:hAnsi="Times New Roman" w:cs="Times New Roman"/>
                <w:i/>
                <w:sz w:val="24"/>
                <w:szCs w:val="24"/>
              </w:rPr>
            </w:pPr>
            <w:r w:rsidRPr="00BD33CA">
              <w:rPr>
                <w:rFonts w:ascii="Times New Roman" w:hAnsi="Times New Roman" w:cs="Times New Roman"/>
                <w:sz w:val="24"/>
                <w:szCs w:val="24"/>
              </w:rPr>
              <w:t>MCD/MFO</w:t>
            </w:r>
          </w:p>
        </w:tc>
        <w:tc>
          <w:tcPr>
            <w:tcW w:w="1919" w:type="dxa"/>
            <w:tcBorders>
              <w:top w:val="single" w:sz="4" w:space="0" w:color="auto"/>
              <w:left w:val="single" w:sz="4" w:space="0" w:color="auto"/>
              <w:bottom w:val="single" w:sz="4" w:space="0" w:color="auto"/>
              <w:right w:val="single" w:sz="4" w:space="0" w:color="auto"/>
            </w:tcBorders>
          </w:tcPr>
          <w:p w14:paraId="1F8EA6B2" w14:textId="7CC0EF3D" w:rsidR="00BC3F72" w:rsidRPr="00BD33CA" w:rsidRDefault="00BC3F72" w:rsidP="003E3565">
            <w:pPr>
              <w:pStyle w:val="Default"/>
              <w:jc w:val="both"/>
              <w:rPr>
                <w:color w:val="auto"/>
              </w:rPr>
            </w:pPr>
          </w:p>
          <w:p w14:paraId="039E60F4" w14:textId="3F52A1C1" w:rsidR="003E3565" w:rsidRPr="00BD33CA" w:rsidRDefault="003E3565" w:rsidP="003E3565">
            <w:pPr>
              <w:pStyle w:val="Default"/>
              <w:jc w:val="both"/>
              <w:rPr>
                <w:color w:val="auto"/>
              </w:rPr>
            </w:pPr>
            <w:r w:rsidRPr="00BD33CA">
              <w:rPr>
                <w:color w:val="auto"/>
              </w:rPr>
              <w:t>1</w:t>
            </w:r>
            <w:r w:rsidRPr="00BD33CA">
              <w:rPr>
                <w:color w:val="auto"/>
                <w:vertAlign w:val="superscript"/>
              </w:rPr>
              <w:t xml:space="preserve">sST </w:t>
            </w:r>
            <w:r w:rsidRPr="00BD33CA">
              <w:rPr>
                <w:color w:val="auto"/>
              </w:rPr>
              <w:t>JUNE – 30</w:t>
            </w:r>
            <w:r w:rsidRPr="00BD33CA">
              <w:rPr>
                <w:color w:val="auto"/>
                <w:vertAlign w:val="superscript"/>
              </w:rPr>
              <w:t>TH</w:t>
            </w:r>
            <w:r w:rsidRPr="00BD33CA">
              <w:rPr>
                <w:color w:val="auto"/>
              </w:rPr>
              <w:t xml:space="preserve"> SEPTEMBER, 202</w:t>
            </w:r>
            <w:r w:rsidR="00C742DD">
              <w:rPr>
                <w:color w:val="auto"/>
              </w:rPr>
              <w:t>4</w:t>
            </w:r>
          </w:p>
        </w:tc>
        <w:tc>
          <w:tcPr>
            <w:tcW w:w="2520" w:type="dxa"/>
            <w:tcBorders>
              <w:top w:val="single" w:sz="4" w:space="0" w:color="auto"/>
              <w:left w:val="single" w:sz="4" w:space="0" w:color="auto"/>
              <w:bottom w:val="single" w:sz="4" w:space="0" w:color="auto"/>
              <w:right w:val="single" w:sz="4" w:space="0" w:color="auto"/>
            </w:tcBorders>
          </w:tcPr>
          <w:p w14:paraId="79555419" w14:textId="2572EE67" w:rsidR="00C742DD" w:rsidRPr="00BB0948" w:rsidRDefault="00C742DD" w:rsidP="00C742DD">
            <w:pPr>
              <w:pStyle w:val="NoSpacing"/>
              <w:rPr>
                <w:rFonts w:ascii="Times New Roman" w:hAnsi="Times New Roman" w:cs="Times New Roman"/>
                <w:sz w:val="24"/>
                <w:szCs w:val="24"/>
              </w:rPr>
            </w:pPr>
          </w:p>
          <w:p w14:paraId="67BE293F" w14:textId="77777777" w:rsidR="003E3565" w:rsidRPr="00BD33CA" w:rsidRDefault="003E3565" w:rsidP="003E3565">
            <w:pPr>
              <w:jc w:val="both"/>
              <w:rPr>
                <w:rFonts w:ascii="Times New Roman" w:hAnsi="Times New Roman" w:cs="Times New Roman"/>
                <w:sz w:val="24"/>
                <w:szCs w:val="24"/>
              </w:rPr>
            </w:pPr>
          </w:p>
          <w:p w14:paraId="05414935" w14:textId="6212B018" w:rsidR="003E3565" w:rsidRPr="00BD33CA" w:rsidRDefault="003E3565" w:rsidP="003E3565">
            <w:pPr>
              <w:jc w:val="both"/>
              <w:rPr>
                <w:rFonts w:ascii="Times New Roman" w:hAnsi="Times New Roman" w:cs="Times New Roman"/>
                <w:b/>
                <w:bCs/>
                <w:sz w:val="24"/>
                <w:szCs w:val="24"/>
              </w:rPr>
            </w:pPr>
            <w:r w:rsidRPr="00BD33CA">
              <w:rPr>
                <w:rFonts w:ascii="Times New Roman" w:hAnsi="Times New Roman" w:cs="Times New Roman"/>
                <w:b/>
                <w:bCs/>
                <w:sz w:val="24"/>
                <w:szCs w:val="24"/>
              </w:rPr>
              <w:t xml:space="preserve">Recommendation </w:t>
            </w:r>
            <w:r w:rsidR="00C742DD">
              <w:rPr>
                <w:rFonts w:ascii="Times New Roman" w:hAnsi="Times New Roman" w:cs="Times New Roman"/>
                <w:b/>
                <w:bCs/>
                <w:sz w:val="24"/>
                <w:szCs w:val="24"/>
              </w:rPr>
              <w:t>fully</w:t>
            </w:r>
            <w:r w:rsidRPr="00BD33CA">
              <w:rPr>
                <w:rFonts w:ascii="Times New Roman" w:hAnsi="Times New Roman" w:cs="Times New Roman"/>
                <w:b/>
                <w:bCs/>
                <w:sz w:val="24"/>
                <w:szCs w:val="24"/>
              </w:rPr>
              <w:t xml:space="preserve"> implemented.</w:t>
            </w:r>
          </w:p>
          <w:p w14:paraId="04C207EB" w14:textId="22B6710E" w:rsidR="003E3565" w:rsidRPr="00BD33CA" w:rsidRDefault="003E3565" w:rsidP="003E3565">
            <w:pPr>
              <w:jc w:val="both"/>
              <w:rPr>
                <w:rFonts w:ascii="Times New Roman" w:hAnsi="Times New Roman" w:cs="Times New Roman"/>
                <w:b/>
                <w:bCs/>
                <w:sz w:val="24"/>
                <w:szCs w:val="24"/>
              </w:rPr>
            </w:pPr>
          </w:p>
          <w:p w14:paraId="4C1BDFC8" w14:textId="77777777" w:rsidR="003E3565" w:rsidRPr="00BD33CA" w:rsidRDefault="003E3565" w:rsidP="003E3565">
            <w:pPr>
              <w:jc w:val="both"/>
              <w:rPr>
                <w:rFonts w:ascii="Times New Roman" w:hAnsi="Times New Roman" w:cs="Times New Roman"/>
                <w:sz w:val="24"/>
                <w:szCs w:val="24"/>
              </w:rPr>
            </w:pPr>
          </w:p>
          <w:p w14:paraId="5D9044A5" w14:textId="36B70486" w:rsidR="003E3565" w:rsidRPr="00BD33CA" w:rsidRDefault="003E3565" w:rsidP="003E3565">
            <w:pPr>
              <w:pStyle w:val="Default"/>
              <w:jc w:val="both"/>
              <w:rPr>
                <w:color w:val="auto"/>
              </w:rPr>
            </w:pPr>
          </w:p>
        </w:tc>
      </w:tr>
      <w:tr w:rsidR="00D66B52" w:rsidRPr="00BD33CA" w14:paraId="12EA6EAE" w14:textId="77777777" w:rsidTr="0082198C">
        <w:trPr>
          <w:trHeight w:val="337"/>
        </w:trPr>
        <w:tc>
          <w:tcPr>
            <w:tcW w:w="477" w:type="dxa"/>
            <w:tcBorders>
              <w:top w:val="single" w:sz="4" w:space="0" w:color="auto"/>
              <w:left w:val="single" w:sz="4" w:space="0" w:color="auto"/>
              <w:bottom w:val="single" w:sz="4" w:space="0" w:color="auto"/>
              <w:right w:val="single" w:sz="4" w:space="0" w:color="auto"/>
            </w:tcBorders>
            <w:hideMark/>
          </w:tcPr>
          <w:p w14:paraId="63D018FE" w14:textId="77777777" w:rsidR="00BC3F72" w:rsidRPr="00BD33CA" w:rsidRDefault="00BC3F72" w:rsidP="00D66B52">
            <w:pPr>
              <w:pStyle w:val="Default"/>
              <w:jc w:val="both"/>
              <w:rPr>
                <w:color w:val="auto"/>
              </w:rPr>
            </w:pPr>
          </w:p>
          <w:p w14:paraId="43A32CB8" w14:textId="41228188" w:rsidR="00D66B52" w:rsidRPr="00BD33CA" w:rsidRDefault="00D66B52" w:rsidP="00D66B52">
            <w:pPr>
              <w:pStyle w:val="Default"/>
              <w:jc w:val="both"/>
              <w:rPr>
                <w:color w:val="auto"/>
              </w:rPr>
            </w:pPr>
            <w:r w:rsidRPr="00BD33CA">
              <w:rPr>
                <w:color w:val="auto"/>
              </w:rPr>
              <w:t>2</w:t>
            </w:r>
          </w:p>
        </w:tc>
        <w:tc>
          <w:tcPr>
            <w:tcW w:w="3209" w:type="dxa"/>
            <w:tcBorders>
              <w:top w:val="single" w:sz="4" w:space="0" w:color="auto"/>
              <w:left w:val="single" w:sz="4" w:space="0" w:color="auto"/>
              <w:bottom w:val="single" w:sz="4" w:space="0" w:color="auto"/>
              <w:right w:val="single" w:sz="4" w:space="0" w:color="auto"/>
            </w:tcBorders>
          </w:tcPr>
          <w:p w14:paraId="4F818AAE" w14:textId="77777777" w:rsidR="003E7196" w:rsidRPr="00BD33CA" w:rsidRDefault="003E7196" w:rsidP="003E7196">
            <w:pPr>
              <w:rPr>
                <w:rFonts w:ascii="Times New Roman" w:hAnsi="Times New Roman" w:cs="Times New Roman"/>
                <w:b/>
                <w:sz w:val="24"/>
                <w:szCs w:val="24"/>
              </w:rPr>
            </w:pPr>
          </w:p>
          <w:p w14:paraId="363139FB" w14:textId="77777777" w:rsidR="00C742DD" w:rsidRDefault="00C742DD" w:rsidP="00C742DD">
            <w:pPr>
              <w:rPr>
                <w:rFonts w:ascii="Times New Roman" w:hAnsi="Times New Roman" w:cs="Times New Roman"/>
                <w:b/>
                <w:sz w:val="24"/>
                <w:szCs w:val="24"/>
              </w:rPr>
            </w:pPr>
            <w:r>
              <w:rPr>
                <w:rFonts w:ascii="Times New Roman" w:hAnsi="Times New Roman" w:cs="Times New Roman"/>
                <w:b/>
                <w:sz w:val="24"/>
                <w:szCs w:val="24"/>
              </w:rPr>
              <w:t>OVER-UTILIZATION OF DACF ON SOCIAL SERVICES EXPENDITURE GH¢391,083.44</w:t>
            </w:r>
          </w:p>
          <w:p w14:paraId="198A3252" w14:textId="77777777" w:rsidR="00C742DD" w:rsidRPr="00BB0948" w:rsidRDefault="00C742DD" w:rsidP="00C742DD">
            <w:pPr>
              <w:rPr>
                <w:rFonts w:ascii="Times New Roman" w:hAnsi="Times New Roman" w:cs="Times New Roman"/>
                <w:b/>
                <w:sz w:val="24"/>
                <w:szCs w:val="24"/>
              </w:rPr>
            </w:pPr>
          </w:p>
          <w:p w14:paraId="65B928FC" w14:textId="77777777" w:rsidR="00C742DD" w:rsidRPr="00BB0948" w:rsidRDefault="00C742DD" w:rsidP="00C742DD">
            <w:pPr>
              <w:pStyle w:val="NoSpacing"/>
              <w:rPr>
                <w:rFonts w:ascii="Times New Roman" w:hAnsi="Times New Roman" w:cs="Times New Roman"/>
                <w:w w:val="105"/>
                <w:sz w:val="24"/>
                <w:szCs w:val="24"/>
              </w:rPr>
            </w:pPr>
            <w:r>
              <w:rPr>
                <w:rFonts w:ascii="Times New Roman" w:hAnsi="Times New Roman" w:cs="Times New Roman"/>
                <w:w w:val="105"/>
                <w:sz w:val="24"/>
                <w:szCs w:val="24"/>
              </w:rPr>
              <w:t>We however noted that KMA overspent its allowable allocation for social service by GH¢391,083.44 during the 2023 financial year</w:t>
            </w:r>
            <w:r w:rsidRPr="00BB0948">
              <w:rPr>
                <w:rFonts w:ascii="Times New Roman" w:hAnsi="Times New Roman" w:cs="Times New Roman"/>
                <w:w w:val="105"/>
                <w:sz w:val="24"/>
                <w:szCs w:val="24"/>
              </w:rPr>
              <w:t>.</w:t>
            </w:r>
          </w:p>
          <w:p w14:paraId="60F3592D" w14:textId="6BE7C9AF" w:rsidR="00D66B52" w:rsidRPr="00BD33CA" w:rsidRDefault="003E7196" w:rsidP="003E7196">
            <w:pPr>
              <w:jc w:val="both"/>
              <w:rPr>
                <w:rFonts w:ascii="Times New Roman" w:hAnsi="Times New Roman" w:cs="Times New Roman"/>
                <w:sz w:val="24"/>
                <w:szCs w:val="24"/>
              </w:rPr>
            </w:pPr>
            <w:r w:rsidRPr="00BD33CA">
              <w:rPr>
                <w:rFonts w:ascii="Times New Roman" w:hAnsi="Times New Roman" w:cs="Times New Roman"/>
                <w:w w:val="105"/>
                <w:sz w:val="24"/>
                <w:szCs w:val="24"/>
              </w:rPr>
              <w:t>for</w:t>
            </w:r>
            <w:r w:rsidRPr="00BD33CA">
              <w:rPr>
                <w:rFonts w:ascii="Times New Roman" w:hAnsi="Times New Roman" w:cs="Times New Roman"/>
                <w:spacing w:val="2"/>
                <w:w w:val="105"/>
                <w:sz w:val="24"/>
                <w:szCs w:val="24"/>
              </w:rPr>
              <w:t xml:space="preserve"> </w:t>
            </w:r>
            <w:r w:rsidRPr="00BD33CA">
              <w:rPr>
                <w:rFonts w:ascii="Times New Roman" w:hAnsi="Times New Roman" w:cs="Times New Roman"/>
                <w:w w:val="105"/>
                <w:sz w:val="24"/>
                <w:szCs w:val="24"/>
              </w:rPr>
              <w:t>the</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Assembly</w:t>
            </w:r>
          </w:p>
        </w:tc>
        <w:tc>
          <w:tcPr>
            <w:tcW w:w="2835" w:type="dxa"/>
            <w:tcBorders>
              <w:top w:val="single" w:sz="4" w:space="0" w:color="auto"/>
              <w:left w:val="single" w:sz="4" w:space="0" w:color="auto"/>
              <w:bottom w:val="single" w:sz="4" w:space="0" w:color="auto"/>
              <w:right w:val="single" w:sz="4" w:space="0" w:color="auto"/>
            </w:tcBorders>
          </w:tcPr>
          <w:p w14:paraId="1F42699A" w14:textId="4825B2CA" w:rsidR="00D66B52" w:rsidRPr="00BD33CA" w:rsidRDefault="00D66B52" w:rsidP="00D66B52">
            <w:pPr>
              <w:jc w:val="both"/>
              <w:rPr>
                <w:rFonts w:ascii="Times New Roman" w:hAnsi="Times New Roman" w:cs="Times New Roman"/>
                <w:sz w:val="24"/>
                <w:szCs w:val="24"/>
              </w:rPr>
            </w:pPr>
          </w:p>
          <w:p w14:paraId="3962EF45" w14:textId="212E9BCB" w:rsidR="00D66B52" w:rsidRPr="00BD33CA" w:rsidRDefault="00D66B52" w:rsidP="00D66B52">
            <w:pPr>
              <w:jc w:val="both"/>
              <w:rPr>
                <w:rFonts w:ascii="Times New Roman" w:hAnsi="Times New Roman" w:cs="Times New Roman"/>
                <w:sz w:val="24"/>
                <w:szCs w:val="24"/>
              </w:rPr>
            </w:pPr>
          </w:p>
          <w:p w14:paraId="51DA08D1" w14:textId="13AC6622" w:rsidR="00D66B52" w:rsidRPr="00BD33CA" w:rsidRDefault="00C742DD" w:rsidP="00D66B52">
            <w:pPr>
              <w:jc w:val="both"/>
              <w:rPr>
                <w:rFonts w:ascii="Times New Roman" w:hAnsi="Times New Roman" w:cs="Times New Roman"/>
                <w:sz w:val="24"/>
                <w:szCs w:val="24"/>
              </w:rPr>
            </w:pPr>
            <w:r w:rsidRPr="00BB0948">
              <w:rPr>
                <w:rFonts w:ascii="Times New Roman" w:hAnsi="Times New Roman" w:cs="Times New Roman"/>
                <w:sz w:val="24"/>
                <w:szCs w:val="24"/>
              </w:rPr>
              <w:t xml:space="preserve">We recommended </w:t>
            </w:r>
            <w:r>
              <w:rPr>
                <w:rFonts w:ascii="Times New Roman" w:hAnsi="Times New Roman" w:cs="Times New Roman"/>
                <w:sz w:val="24"/>
                <w:szCs w:val="24"/>
              </w:rPr>
              <w:t>to management of the Assembly to refund the total amount of GH¢391,0836.44 from its IGF Account into the DACF Account and also strictly adhered to the guidelines for the utilization of the DACF</w:t>
            </w:r>
          </w:p>
        </w:tc>
        <w:tc>
          <w:tcPr>
            <w:tcW w:w="2268" w:type="dxa"/>
            <w:tcBorders>
              <w:top w:val="single" w:sz="4" w:space="0" w:color="auto"/>
              <w:left w:val="single" w:sz="4" w:space="0" w:color="auto"/>
              <w:bottom w:val="single" w:sz="4" w:space="0" w:color="auto"/>
              <w:right w:val="single" w:sz="4" w:space="0" w:color="auto"/>
            </w:tcBorders>
          </w:tcPr>
          <w:p w14:paraId="5F61872B" w14:textId="1779BC71" w:rsidR="0078759A" w:rsidRPr="00BB0948" w:rsidRDefault="0078759A" w:rsidP="0078759A">
            <w:pPr>
              <w:pStyle w:val="NoSpacing"/>
              <w:rPr>
                <w:rFonts w:ascii="Times New Roman" w:hAnsi="Times New Roman" w:cs="Times New Roman"/>
                <w:sz w:val="24"/>
                <w:szCs w:val="24"/>
              </w:rPr>
            </w:pPr>
          </w:p>
          <w:p w14:paraId="7A8832AD" w14:textId="42B5E8D2" w:rsidR="00D66B52" w:rsidRPr="0078759A" w:rsidRDefault="0078759A" w:rsidP="0078759A">
            <w:pPr>
              <w:pStyle w:val="NoSpacing"/>
              <w:rPr>
                <w:rFonts w:ascii="Times New Roman" w:hAnsi="Times New Roman" w:cs="Times New Roman"/>
                <w:sz w:val="24"/>
                <w:szCs w:val="24"/>
              </w:rPr>
            </w:pPr>
            <w:r>
              <w:rPr>
                <w:rFonts w:ascii="Times New Roman" w:hAnsi="Times New Roman" w:cs="Times New Roman"/>
                <w:sz w:val="24"/>
                <w:szCs w:val="24"/>
              </w:rPr>
              <w:t xml:space="preserve">There was a heavy rainfall that led to ripping off of some schools within the metropolis, over One Million Ghana Cedis was spent on the renovation of the schools and Public Procurement Authority (PPA) approval was sought and obtained. This expenditure led to the over spending under the social services. </w:t>
            </w:r>
          </w:p>
        </w:tc>
        <w:tc>
          <w:tcPr>
            <w:tcW w:w="1559" w:type="dxa"/>
            <w:tcBorders>
              <w:top w:val="single" w:sz="4" w:space="0" w:color="auto"/>
              <w:left w:val="single" w:sz="4" w:space="0" w:color="auto"/>
              <w:bottom w:val="single" w:sz="4" w:space="0" w:color="auto"/>
              <w:right w:val="single" w:sz="4" w:space="0" w:color="auto"/>
            </w:tcBorders>
          </w:tcPr>
          <w:p w14:paraId="74F11B7C" w14:textId="795F5E01" w:rsidR="00D66B52" w:rsidRPr="00BD33CA" w:rsidRDefault="00D66B52" w:rsidP="00D66B52">
            <w:pPr>
              <w:pStyle w:val="Default"/>
              <w:jc w:val="both"/>
            </w:pPr>
          </w:p>
          <w:p w14:paraId="1A781931" w14:textId="77777777" w:rsidR="00D66B52" w:rsidRPr="00BD33CA" w:rsidRDefault="00D66B52" w:rsidP="00D66B52">
            <w:pPr>
              <w:pStyle w:val="Default"/>
              <w:jc w:val="both"/>
            </w:pPr>
          </w:p>
          <w:p w14:paraId="0FC1201D" w14:textId="0C6B36D5" w:rsidR="00D66B52" w:rsidRPr="00BD33CA" w:rsidRDefault="00D66B52" w:rsidP="00D66B52">
            <w:pPr>
              <w:pStyle w:val="Default"/>
              <w:jc w:val="both"/>
              <w:rPr>
                <w:i/>
                <w:color w:val="auto"/>
              </w:rPr>
            </w:pPr>
            <w:r w:rsidRPr="00BD33CA">
              <w:t>MFO/MCD</w:t>
            </w:r>
          </w:p>
        </w:tc>
        <w:tc>
          <w:tcPr>
            <w:tcW w:w="1919" w:type="dxa"/>
            <w:tcBorders>
              <w:top w:val="single" w:sz="4" w:space="0" w:color="auto"/>
              <w:left w:val="single" w:sz="4" w:space="0" w:color="auto"/>
              <w:bottom w:val="single" w:sz="4" w:space="0" w:color="auto"/>
              <w:right w:val="single" w:sz="4" w:space="0" w:color="auto"/>
            </w:tcBorders>
          </w:tcPr>
          <w:p w14:paraId="14BBA206" w14:textId="401FDF2D" w:rsidR="00D66B52" w:rsidRPr="00BD33CA" w:rsidRDefault="00D66B52" w:rsidP="00D66B52">
            <w:pPr>
              <w:pStyle w:val="Default"/>
              <w:jc w:val="both"/>
              <w:rPr>
                <w:color w:val="auto"/>
              </w:rPr>
            </w:pPr>
          </w:p>
          <w:p w14:paraId="1FBBA593" w14:textId="77777777" w:rsidR="00D66B52" w:rsidRPr="00BD33CA" w:rsidRDefault="00D66B52" w:rsidP="00D66B52">
            <w:pPr>
              <w:pStyle w:val="Default"/>
              <w:jc w:val="both"/>
              <w:rPr>
                <w:color w:val="auto"/>
              </w:rPr>
            </w:pPr>
          </w:p>
          <w:p w14:paraId="6F73B193" w14:textId="082A1A3C" w:rsidR="00D66B52" w:rsidRPr="00BD33CA" w:rsidRDefault="00D66B52" w:rsidP="00D66B52">
            <w:pPr>
              <w:pStyle w:val="Default"/>
              <w:jc w:val="both"/>
              <w:rPr>
                <w:color w:val="auto"/>
              </w:rPr>
            </w:pPr>
            <w:r w:rsidRPr="00BD33CA">
              <w:rPr>
                <w:color w:val="auto"/>
              </w:rPr>
              <w:t>1</w:t>
            </w:r>
            <w:r w:rsidRPr="00BD33CA">
              <w:rPr>
                <w:color w:val="auto"/>
                <w:vertAlign w:val="superscript"/>
              </w:rPr>
              <w:t xml:space="preserve">sST </w:t>
            </w:r>
            <w:r w:rsidRPr="00BD33CA">
              <w:rPr>
                <w:color w:val="auto"/>
              </w:rPr>
              <w:t>JUNE – 30</w:t>
            </w:r>
            <w:r w:rsidRPr="00BD33CA">
              <w:rPr>
                <w:color w:val="auto"/>
                <w:vertAlign w:val="superscript"/>
              </w:rPr>
              <w:t>TH</w:t>
            </w:r>
            <w:r w:rsidR="0078759A">
              <w:rPr>
                <w:color w:val="auto"/>
              </w:rPr>
              <w:t xml:space="preserve"> SEPTEMBER, 2024</w:t>
            </w:r>
          </w:p>
        </w:tc>
        <w:tc>
          <w:tcPr>
            <w:tcW w:w="2520" w:type="dxa"/>
            <w:tcBorders>
              <w:top w:val="single" w:sz="4" w:space="0" w:color="auto"/>
              <w:left w:val="single" w:sz="4" w:space="0" w:color="auto"/>
              <w:bottom w:val="single" w:sz="4" w:space="0" w:color="auto"/>
              <w:right w:val="single" w:sz="4" w:space="0" w:color="auto"/>
            </w:tcBorders>
          </w:tcPr>
          <w:p w14:paraId="44703BE1" w14:textId="77777777" w:rsidR="00D66B52" w:rsidRPr="00BD33CA" w:rsidRDefault="00D66B52" w:rsidP="00D66B52">
            <w:pPr>
              <w:pStyle w:val="Default"/>
              <w:jc w:val="both"/>
              <w:rPr>
                <w:color w:val="auto"/>
              </w:rPr>
            </w:pPr>
          </w:p>
          <w:p w14:paraId="7F0DDB04" w14:textId="6A312410" w:rsidR="00D66B52" w:rsidRPr="00BD33CA" w:rsidRDefault="00D66B52" w:rsidP="00D66B52">
            <w:pPr>
              <w:jc w:val="both"/>
              <w:rPr>
                <w:rFonts w:ascii="Times New Roman" w:hAnsi="Times New Roman" w:cs="Times New Roman"/>
                <w:b/>
                <w:sz w:val="24"/>
                <w:szCs w:val="24"/>
              </w:rPr>
            </w:pPr>
          </w:p>
          <w:p w14:paraId="5E7186D6" w14:textId="1288AC99" w:rsidR="00D66B52" w:rsidRPr="00BD33CA" w:rsidRDefault="00D66B52" w:rsidP="00D66B52">
            <w:pPr>
              <w:jc w:val="both"/>
              <w:rPr>
                <w:rFonts w:ascii="Times New Roman" w:hAnsi="Times New Roman" w:cs="Times New Roman"/>
                <w:sz w:val="24"/>
                <w:szCs w:val="24"/>
              </w:rPr>
            </w:pPr>
            <w:r w:rsidRPr="00BD33CA">
              <w:rPr>
                <w:rFonts w:ascii="Times New Roman" w:hAnsi="Times New Roman" w:cs="Times New Roman"/>
                <w:b/>
                <w:bCs/>
                <w:sz w:val="24"/>
                <w:szCs w:val="24"/>
              </w:rPr>
              <w:t xml:space="preserve">Recommendation </w:t>
            </w:r>
            <w:r w:rsidR="0078759A">
              <w:rPr>
                <w:rFonts w:ascii="Times New Roman" w:hAnsi="Times New Roman" w:cs="Times New Roman"/>
                <w:b/>
                <w:bCs/>
                <w:sz w:val="24"/>
                <w:szCs w:val="24"/>
              </w:rPr>
              <w:t>fully</w:t>
            </w:r>
            <w:r w:rsidRPr="00BD33CA">
              <w:rPr>
                <w:rFonts w:ascii="Times New Roman" w:hAnsi="Times New Roman" w:cs="Times New Roman"/>
                <w:b/>
                <w:bCs/>
                <w:sz w:val="24"/>
                <w:szCs w:val="24"/>
              </w:rPr>
              <w:t xml:space="preserve"> implemented</w:t>
            </w:r>
          </w:p>
          <w:p w14:paraId="1C20019C" w14:textId="17BFB0E4" w:rsidR="00D66B52" w:rsidRPr="00BD33CA" w:rsidRDefault="00D66B52" w:rsidP="00D66B52">
            <w:pPr>
              <w:pStyle w:val="Default"/>
              <w:jc w:val="both"/>
              <w:rPr>
                <w:color w:val="auto"/>
              </w:rPr>
            </w:pPr>
          </w:p>
        </w:tc>
      </w:tr>
      <w:tr w:rsidR="00D66B52" w:rsidRPr="00BD33CA" w14:paraId="355385CB" w14:textId="77777777" w:rsidTr="0082198C">
        <w:trPr>
          <w:trHeight w:val="337"/>
        </w:trPr>
        <w:tc>
          <w:tcPr>
            <w:tcW w:w="477" w:type="dxa"/>
            <w:tcBorders>
              <w:top w:val="single" w:sz="4" w:space="0" w:color="auto"/>
              <w:left w:val="single" w:sz="4" w:space="0" w:color="auto"/>
              <w:bottom w:val="single" w:sz="4" w:space="0" w:color="auto"/>
              <w:right w:val="single" w:sz="4" w:space="0" w:color="auto"/>
            </w:tcBorders>
          </w:tcPr>
          <w:p w14:paraId="28A1DCF9" w14:textId="77777777" w:rsidR="00BC3F72" w:rsidRPr="00BD33CA" w:rsidRDefault="00BC3F72" w:rsidP="00D66B52">
            <w:pPr>
              <w:pStyle w:val="Default"/>
              <w:jc w:val="both"/>
              <w:rPr>
                <w:color w:val="auto"/>
              </w:rPr>
            </w:pPr>
          </w:p>
          <w:p w14:paraId="46A4C321" w14:textId="6D170EDB" w:rsidR="00D66B52" w:rsidRPr="00BD33CA" w:rsidRDefault="00D66B52" w:rsidP="00D66B52">
            <w:pPr>
              <w:pStyle w:val="Default"/>
              <w:jc w:val="both"/>
              <w:rPr>
                <w:color w:val="auto"/>
              </w:rPr>
            </w:pPr>
            <w:r w:rsidRPr="00BD33CA">
              <w:rPr>
                <w:color w:val="auto"/>
              </w:rPr>
              <w:t>3</w:t>
            </w:r>
          </w:p>
        </w:tc>
        <w:tc>
          <w:tcPr>
            <w:tcW w:w="3209" w:type="dxa"/>
            <w:tcBorders>
              <w:top w:val="single" w:sz="4" w:space="0" w:color="auto"/>
              <w:left w:val="single" w:sz="4" w:space="0" w:color="auto"/>
              <w:bottom w:val="single" w:sz="4" w:space="0" w:color="auto"/>
              <w:right w:val="single" w:sz="4" w:space="0" w:color="auto"/>
            </w:tcBorders>
          </w:tcPr>
          <w:p w14:paraId="5DD36D4D" w14:textId="77777777" w:rsidR="00EE61E6" w:rsidRDefault="00EE61E6" w:rsidP="00EE61E6">
            <w:pPr>
              <w:rPr>
                <w:rFonts w:ascii="Times New Roman" w:hAnsi="Times New Roman" w:cs="Times New Roman"/>
                <w:b/>
                <w:sz w:val="24"/>
                <w:szCs w:val="24"/>
              </w:rPr>
            </w:pPr>
            <w:r>
              <w:rPr>
                <w:rFonts w:ascii="Times New Roman" w:hAnsi="Times New Roman" w:cs="Times New Roman"/>
                <w:b/>
                <w:sz w:val="24"/>
                <w:szCs w:val="24"/>
              </w:rPr>
              <w:t>FAILURE TO ALLOCATE RESOURCES TO MAG AND LOCAL GOVERNANCE ACTIVITIES GH¢431,383.06</w:t>
            </w:r>
          </w:p>
          <w:p w14:paraId="13150F52" w14:textId="77777777" w:rsidR="00EE61E6" w:rsidRPr="00BB0948" w:rsidRDefault="00EE61E6" w:rsidP="00EE61E6">
            <w:pPr>
              <w:rPr>
                <w:rFonts w:ascii="Times New Roman" w:hAnsi="Times New Roman" w:cs="Times New Roman"/>
                <w:sz w:val="24"/>
                <w:szCs w:val="24"/>
              </w:rPr>
            </w:pPr>
          </w:p>
          <w:p w14:paraId="2F7235A9" w14:textId="29F9894B" w:rsidR="00BC3F72" w:rsidRPr="00BD33CA" w:rsidRDefault="00EE61E6" w:rsidP="00EE61E6">
            <w:pPr>
              <w:jc w:val="both"/>
              <w:rPr>
                <w:rFonts w:ascii="Times New Roman" w:hAnsi="Times New Roman" w:cs="Times New Roman"/>
                <w:b/>
                <w:sz w:val="24"/>
                <w:szCs w:val="24"/>
              </w:rPr>
            </w:pPr>
            <w:r>
              <w:rPr>
                <w:rFonts w:ascii="Times New Roman" w:hAnsi="Times New Roman" w:cs="Times New Roman"/>
                <w:color w:val="0E0E0E"/>
                <w:w w:val="105"/>
                <w:sz w:val="24"/>
                <w:szCs w:val="24"/>
              </w:rPr>
              <w:t xml:space="preserve">Contrary to the above requirement, management of </w:t>
            </w:r>
            <w:r>
              <w:rPr>
                <w:rFonts w:ascii="Times New Roman" w:hAnsi="Times New Roman" w:cs="Times New Roman"/>
                <w:color w:val="0E0E0E"/>
                <w:w w:val="105"/>
                <w:sz w:val="24"/>
                <w:szCs w:val="24"/>
              </w:rPr>
              <w:lastRenderedPageBreak/>
              <w:t xml:space="preserve">KMA did not allocate a total amount of GH¢431,383.06 of the share of the Assembly DACF allocation of GH¢3,318,331.22 for MAG </w:t>
            </w:r>
            <w:proofErr w:type="spellStart"/>
            <w:r>
              <w:rPr>
                <w:rFonts w:ascii="Times New Roman" w:hAnsi="Times New Roman" w:cs="Times New Roman"/>
                <w:color w:val="0E0E0E"/>
                <w:w w:val="105"/>
                <w:sz w:val="24"/>
                <w:szCs w:val="24"/>
              </w:rPr>
              <w:t>programme</w:t>
            </w:r>
            <w:proofErr w:type="spellEnd"/>
            <w:r>
              <w:rPr>
                <w:rFonts w:ascii="Times New Roman" w:hAnsi="Times New Roman" w:cs="Times New Roman"/>
                <w:color w:val="0E0E0E"/>
                <w:w w:val="105"/>
                <w:sz w:val="24"/>
                <w:szCs w:val="24"/>
              </w:rPr>
              <w:t xml:space="preserve"> (GH¢165,916.56) and local governance (GH¢265,466.50) activities during the 2023 financial year.</w:t>
            </w:r>
          </w:p>
        </w:tc>
        <w:tc>
          <w:tcPr>
            <w:tcW w:w="2835" w:type="dxa"/>
            <w:tcBorders>
              <w:top w:val="single" w:sz="4" w:space="0" w:color="auto"/>
              <w:left w:val="single" w:sz="4" w:space="0" w:color="auto"/>
              <w:bottom w:val="single" w:sz="4" w:space="0" w:color="auto"/>
              <w:right w:val="single" w:sz="4" w:space="0" w:color="auto"/>
            </w:tcBorders>
          </w:tcPr>
          <w:p w14:paraId="4B815C7A" w14:textId="77777777" w:rsidR="00D66B52" w:rsidRPr="00BD33CA" w:rsidRDefault="00D66B52" w:rsidP="00D66B52">
            <w:pPr>
              <w:jc w:val="both"/>
              <w:rPr>
                <w:rFonts w:ascii="Times New Roman" w:hAnsi="Times New Roman" w:cs="Times New Roman"/>
                <w:sz w:val="24"/>
                <w:szCs w:val="24"/>
              </w:rPr>
            </w:pPr>
          </w:p>
          <w:p w14:paraId="7740B0D7" w14:textId="10BC383C" w:rsidR="00BC3F72" w:rsidRPr="00BD33CA" w:rsidRDefault="00BC3F72" w:rsidP="00D66B52">
            <w:pPr>
              <w:jc w:val="both"/>
              <w:rPr>
                <w:rFonts w:ascii="Times New Roman" w:hAnsi="Times New Roman" w:cs="Times New Roman"/>
                <w:sz w:val="24"/>
                <w:szCs w:val="24"/>
              </w:rPr>
            </w:pPr>
          </w:p>
          <w:p w14:paraId="006A5DE6" w14:textId="101BBB1A" w:rsidR="00D66B52" w:rsidRPr="00BD33CA" w:rsidRDefault="00EE61E6" w:rsidP="00D66B52">
            <w:pPr>
              <w:jc w:val="both"/>
              <w:rPr>
                <w:rFonts w:ascii="Times New Roman" w:hAnsi="Times New Roman" w:cs="Times New Roman"/>
                <w:sz w:val="24"/>
                <w:szCs w:val="24"/>
              </w:rPr>
            </w:pPr>
            <w:r w:rsidRPr="00BB0948">
              <w:rPr>
                <w:rFonts w:ascii="Times New Roman" w:hAnsi="Times New Roman" w:cs="Times New Roman"/>
                <w:w w:val="105"/>
                <w:sz w:val="24"/>
                <w:szCs w:val="24"/>
              </w:rPr>
              <w:t>We</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recommended</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to</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Management</w:t>
            </w:r>
            <w:r w:rsidRPr="00BB0948">
              <w:rPr>
                <w:rFonts w:ascii="Times New Roman" w:hAnsi="Times New Roman" w:cs="Times New Roman"/>
                <w:spacing w:val="1"/>
                <w:w w:val="105"/>
                <w:sz w:val="24"/>
                <w:szCs w:val="24"/>
              </w:rPr>
              <w:t xml:space="preserve"> </w:t>
            </w:r>
            <w:r>
              <w:rPr>
                <w:rFonts w:ascii="Times New Roman" w:hAnsi="Times New Roman" w:cs="Times New Roman"/>
                <w:w w:val="105"/>
                <w:sz w:val="24"/>
                <w:szCs w:val="24"/>
              </w:rPr>
              <w:t xml:space="preserve">of KMA to ensure compliance with the DACF guidelines and transfer the total amount of GH¢431,383.06 for the </w:t>
            </w:r>
            <w:r>
              <w:rPr>
                <w:rFonts w:ascii="Times New Roman" w:hAnsi="Times New Roman" w:cs="Times New Roman"/>
                <w:w w:val="105"/>
                <w:sz w:val="24"/>
                <w:szCs w:val="24"/>
              </w:rPr>
              <w:lastRenderedPageBreak/>
              <w:t>implementation of the two programmes</w:t>
            </w:r>
          </w:p>
        </w:tc>
        <w:tc>
          <w:tcPr>
            <w:tcW w:w="2268" w:type="dxa"/>
            <w:tcBorders>
              <w:top w:val="single" w:sz="4" w:space="0" w:color="auto"/>
              <w:left w:val="single" w:sz="4" w:space="0" w:color="auto"/>
              <w:bottom w:val="single" w:sz="4" w:space="0" w:color="auto"/>
              <w:right w:val="single" w:sz="4" w:space="0" w:color="auto"/>
            </w:tcBorders>
          </w:tcPr>
          <w:p w14:paraId="0BA102B8" w14:textId="77777777" w:rsidR="00D66B52" w:rsidRPr="00BD33CA" w:rsidRDefault="00D66B52" w:rsidP="00D66B52">
            <w:pPr>
              <w:rPr>
                <w:rFonts w:ascii="Times New Roman" w:hAnsi="Times New Roman" w:cs="Times New Roman"/>
                <w:b/>
                <w:sz w:val="24"/>
                <w:szCs w:val="24"/>
              </w:rPr>
            </w:pPr>
          </w:p>
          <w:p w14:paraId="256CC259" w14:textId="73A15A3F" w:rsidR="00BC3F72" w:rsidRPr="00BD33CA" w:rsidRDefault="00BC3F72" w:rsidP="00D66B52">
            <w:pPr>
              <w:jc w:val="both"/>
              <w:rPr>
                <w:rFonts w:ascii="Times New Roman" w:hAnsi="Times New Roman" w:cs="Times New Roman"/>
                <w:sz w:val="24"/>
                <w:szCs w:val="24"/>
              </w:rPr>
            </w:pPr>
          </w:p>
          <w:p w14:paraId="59B6E3AF" w14:textId="37185138" w:rsidR="00D66B52" w:rsidRPr="00BD33CA" w:rsidRDefault="00280980" w:rsidP="00F03A1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Assembly has started transferring funds to the Local governance structure and MAG and a total </w:t>
            </w:r>
            <w:r>
              <w:rPr>
                <w:rFonts w:ascii="Times New Roman" w:hAnsi="Times New Roman" w:cs="Times New Roman"/>
                <w:sz w:val="24"/>
                <w:szCs w:val="24"/>
              </w:rPr>
              <w:lastRenderedPageBreak/>
              <w:t>amount of Fifty Thousand Ghana Cedis (50,0000.00) has been transferred so far.</w:t>
            </w:r>
          </w:p>
        </w:tc>
        <w:tc>
          <w:tcPr>
            <w:tcW w:w="1559" w:type="dxa"/>
            <w:tcBorders>
              <w:top w:val="single" w:sz="4" w:space="0" w:color="auto"/>
              <w:left w:val="single" w:sz="4" w:space="0" w:color="auto"/>
              <w:bottom w:val="single" w:sz="4" w:space="0" w:color="auto"/>
              <w:right w:val="single" w:sz="4" w:space="0" w:color="auto"/>
            </w:tcBorders>
          </w:tcPr>
          <w:p w14:paraId="3CA3CD3A" w14:textId="345B5188" w:rsidR="00BC3F72" w:rsidRPr="00BD33CA" w:rsidRDefault="00BC3F72" w:rsidP="00D66B52">
            <w:pPr>
              <w:pStyle w:val="Default"/>
              <w:jc w:val="both"/>
            </w:pPr>
          </w:p>
          <w:p w14:paraId="1F4C17A9" w14:textId="77777777" w:rsidR="00BC3F72" w:rsidRPr="00BD33CA" w:rsidRDefault="00BC3F72" w:rsidP="00D66B52">
            <w:pPr>
              <w:pStyle w:val="Default"/>
              <w:jc w:val="both"/>
            </w:pPr>
          </w:p>
          <w:p w14:paraId="33F3C68B" w14:textId="7304EEDA" w:rsidR="00D66B52" w:rsidRPr="00BD33CA" w:rsidRDefault="00D66B52" w:rsidP="00D66B52">
            <w:pPr>
              <w:pStyle w:val="Default"/>
              <w:jc w:val="both"/>
              <w:rPr>
                <w:i/>
                <w:color w:val="auto"/>
              </w:rPr>
            </w:pPr>
            <w:r w:rsidRPr="00BD33CA">
              <w:t>MFO/MCD</w:t>
            </w:r>
          </w:p>
        </w:tc>
        <w:tc>
          <w:tcPr>
            <w:tcW w:w="1919" w:type="dxa"/>
            <w:tcBorders>
              <w:top w:val="single" w:sz="4" w:space="0" w:color="auto"/>
              <w:left w:val="single" w:sz="4" w:space="0" w:color="auto"/>
              <w:bottom w:val="single" w:sz="4" w:space="0" w:color="auto"/>
              <w:right w:val="single" w:sz="4" w:space="0" w:color="auto"/>
            </w:tcBorders>
          </w:tcPr>
          <w:p w14:paraId="2A1498D1" w14:textId="77777777" w:rsidR="00D66B52" w:rsidRPr="00BD33CA" w:rsidRDefault="00D66B52" w:rsidP="00D66B52">
            <w:pPr>
              <w:pStyle w:val="Default"/>
              <w:jc w:val="both"/>
              <w:rPr>
                <w:color w:val="auto"/>
              </w:rPr>
            </w:pPr>
          </w:p>
          <w:p w14:paraId="644A8F34" w14:textId="3FAEADFF" w:rsidR="00BC3F72" w:rsidRPr="00BD33CA" w:rsidRDefault="00BC3F72" w:rsidP="00D66B52">
            <w:pPr>
              <w:pStyle w:val="Default"/>
              <w:jc w:val="both"/>
              <w:rPr>
                <w:color w:val="auto"/>
              </w:rPr>
            </w:pPr>
          </w:p>
          <w:p w14:paraId="2AAB598A" w14:textId="77D0FC6B" w:rsidR="00D66B52" w:rsidRPr="00BD33CA" w:rsidRDefault="00D66B52" w:rsidP="00D66B52">
            <w:pPr>
              <w:pStyle w:val="Default"/>
              <w:jc w:val="both"/>
              <w:rPr>
                <w:color w:val="auto"/>
              </w:rPr>
            </w:pPr>
            <w:r w:rsidRPr="00BD33CA">
              <w:rPr>
                <w:color w:val="auto"/>
              </w:rPr>
              <w:t>1</w:t>
            </w:r>
            <w:r w:rsidRPr="00BD33CA">
              <w:rPr>
                <w:color w:val="auto"/>
                <w:vertAlign w:val="superscript"/>
              </w:rPr>
              <w:t xml:space="preserve">sST </w:t>
            </w:r>
            <w:r w:rsidRPr="00BD33CA">
              <w:rPr>
                <w:color w:val="auto"/>
              </w:rPr>
              <w:t>JUNE – 30</w:t>
            </w:r>
            <w:r w:rsidRPr="00BD33CA">
              <w:rPr>
                <w:color w:val="auto"/>
                <w:vertAlign w:val="superscript"/>
              </w:rPr>
              <w:t>TH</w:t>
            </w:r>
            <w:r w:rsidR="00280980">
              <w:rPr>
                <w:color w:val="auto"/>
              </w:rPr>
              <w:t xml:space="preserve"> SEPTEMBER, 2024</w:t>
            </w:r>
          </w:p>
        </w:tc>
        <w:tc>
          <w:tcPr>
            <w:tcW w:w="2520" w:type="dxa"/>
            <w:tcBorders>
              <w:top w:val="single" w:sz="4" w:space="0" w:color="auto"/>
              <w:left w:val="single" w:sz="4" w:space="0" w:color="auto"/>
              <w:bottom w:val="single" w:sz="4" w:space="0" w:color="auto"/>
              <w:right w:val="single" w:sz="4" w:space="0" w:color="auto"/>
            </w:tcBorders>
          </w:tcPr>
          <w:p w14:paraId="30A4C17C" w14:textId="1C6EF0E4" w:rsidR="00D66B52" w:rsidRPr="00BD33CA" w:rsidRDefault="00D66B52" w:rsidP="00D66B52">
            <w:pPr>
              <w:rPr>
                <w:rFonts w:ascii="Times New Roman" w:hAnsi="Times New Roman" w:cs="Times New Roman"/>
                <w:sz w:val="24"/>
                <w:szCs w:val="24"/>
              </w:rPr>
            </w:pPr>
          </w:p>
          <w:p w14:paraId="1F7A63CE" w14:textId="0D42618D" w:rsidR="00D66B52" w:rsidRPr="00BD33CA" w:rsidRDefault="00D66B52" w:rsidP="00D66B52">
            <w:pPr>
              <w:pStyle w:val="Default"/>
              <w:jc w:val="both"/>
              <w:rPr>
                <w:color w:val="auto"/>
              </w:rPr>
            </w:pPr>
            <w:r w:rsidRPr="00BD33CA">
              <w:rPr>
                <w:b/>
                <w:bCs/>
              </w:rPr>
              <w:t>Recommendation fully implemented</w:t>
            </w:r>
            <w:r w:rsidRPr="00BD33CA">
              <w:rPr>
                <w:color w:val="auto"/>
              </w:rPr>
              <w:t>.</w:t>
            </w:r>
          </w:p>
        </w:tc>
      </w:tr>
    </w:tbl>
    <w:p w14:paraId="7B6AADE8" w14:textId="7C8948CD" w:rsidR="00772040" w:rsidRDefault="00772040" w:rsidP="00780E54">
      <w:pPr>
        <w:rPr>
          <w:rFonts w:ascii="Times New Roman" w:hAnsi="Times New Roman" w:cs="Times New Roman"/>
          <w:sz w:val="24"/>
          <w:szCs w:val="24"/>
        </w:rPr>
      </w:pPr>
    </w:p>
    <w:p w14:paraId="39BAD463" w14:textId="47AB6E62" w:rsidR="00280980" w:rsidRDefault="00280980" w:rsidP="00780E54">
      <w:pPr>
        <w:rPr>
          <w:rFonts w:ascii="Times New Roman" w:hAnsi="Times New Roman" w:cs="Times New Roman"/>
          <w:sz w:val="24"/>
          <w:szCs w:val="24"/>
        </w:rPr>
      </w:pPr>
    </w:p>
    <w:p w14:paraId="16B677CD" w14:textId="427D2180" w:rsidR="00280980" w:rsidRDefault="00280980" w:rsidP="00780E54">
      <w:pPr>
        <w:rPr>
          <w:rFonts w:ascii="Times New Roman" w:hAnsi="Times New Roman" w:cs="Times New Roman"/>
          <w:sz w:val="24"/>
          <w:szCs w:val="24"/>
        </w:rPr>
      </w:pPr>
    </w:p>
    <w:p w14:paraId="557B0A35" w14:textId="168DE1DD" w:rsidR="00280980" w:rsidRDefault="00280980" w:rsidP="00780E54">
      <w:pPr>
        <w:rPr>
          <w:rFonts w:ascii="Times New Roman" w:hAnsi="Times New Roman" w:cs="Times New Roman"/>
          <w:sz w:val="24"/>
          <w:szCs w:val="24"/>
        </w:rPr>
      </w:pPr>
    </w:p>
    <w:p w14:paraId="5C1E9DAC" w14:textId="27A3483A" w:rsidR="00280980" w:rsidRDefault="00280980" w:rsidP="00780E54">
      <w:pPr>
        <w:rPr>
          <w:rFonts w:ascii="Times New Roman" w:hAnsi="Times New Roman" w:cs="Times New Roman"/>
          <w:sz w:val="24"/>
          <w:szCs w:val="24"/>
        </w:rPr>
      </w:pPr>
    </w:p>
    <w:p w14:paraId="3E16A293" w14:textId="0B8D2529" w:rsidR="00280980" w:rsidRDefault="00280980" w:rsidP="00780E54">
      <w:pPr>
        <w:rPr>
          <w:rFonts w:ascii="Times New Roman" w:hAnsi="Times New Roman" w:cs="Times New Roman"/>
          <w:sz w:val="24"/>
          <w:szCs w:val="24"/>
        </w:rPr>
      </w:pPr>
    </w:p>
    <w:p w14:paraId="40D753EF" w14:textId="6F0D3481" w:rsidR="00280980" w:rsidRDefault="00280980" w:rsidP="00780E54">
      <w:pPr>
        <w:rPr>
          <w:rFonts w:ascii="Times New Roman" w:hAnsi="Times New Roman" w:cs="Times New Roman"/>
          <w:sz w:val="24"/>
          <w:szCs w:val="24"/>
        </w:rPr>
      </w:pPr>
    </w:p>
    <w:p w14:paraId="68A43385" w14:textId="5716E575" w:rsidR="00280980" w:rsidRDefault="00280980" w:rsidP="00780E54">
      <w:pPr>
        <w:rPr>
          <w:rFonts w:ascii="Times New Roman" w:hAnsi="Times New Roman" w:cs="Times New Roman"/>
          <w:sz w:val="24"/>
          <w:szCs w:val="24"/>
        </w:rPr>
      </w:pPr>
    </w:p>
    <w:p w14:paraId="246D9152" w14:textId="58FD4B7F" w:rsidR="00280980" w:rsidRDefault="00280980" w:rsidP="00780E54">
      <w:pPr>
        <w:rPr>
          <w:rFonts w:ascii="Times New Roman" w:hAnsi="Times New Roman" w:cs="Times New Roman"/>
          <w:sz w:val="24"/>
          <w:szCs w:val="24"/>
        </w:rPr>
      </w:pPr>
    </w:p>
    <w:p w14:paraId="08462207" w14:textId="77777777" w:rsidR="00280980" w:rsidRPr="00BD33CA" w:rsidRDefault="00280980" w:rsidP="00780E54">
      <w:pPr>
        <w:rPr>
          <w:rFonts w:ascii="Times New Roman" w:hAnsi="Times New Roman" w:cs="Times New Roman"/>
          <w:sz w:val="24"/>
          <w:szCs w:val="24"/>
        </w:rPr>
      </w:pPr>
    </w:p>
    <w:p w14:paraId="7124E74F" w14:textId="77777777" w:rsidR="00853817" w:rsidRPr="00BD33CA" w:rsidRDefault="00F062F8" w:rsidP="0032165E">
      <w:pPr>
        <w:pStyle w:val="Heading2"/>
        <w:spacing w:before="120" w:after="240" w:line="240" w:lineRule="auto"/>
        <w:jc w:val="both"/>
        <w:rPr>
          <w:rFonts w:ascii="Times New Roman" w:hAnsi="Times New Roman" w:cs="Times New Roman"/>
          <w:i/>
          <w:color w:val="auto"/>
          <w:sz w:val="24"/>
          <w:szCs w:val="24"/>
        </w:rPr>
      </w:pPr>
      <w:r w:rsidRPr="00BD33CA">
        <w:rPr>
          <w:rFonts w:ascii="Times New Roman" w:hAnsi="Times New Roman" w:cs="Times New Roman"/>
          <w:bCs w:val="0"/>
          <w:color w:val="auto"/>
          <w:sz w:val="24"/>
          <w:szCs w:val="24"/>
        </w:rPr>
        <w:lastRenderedPageBreak/>
        <w:t>Appendix 2B</w:t>
      </w:r>
      <w:r w:rsidR="00853817" w:rsidRPr="00BD33CA">
        <w:rPr>
          <w:rFonts w:ascii="Times New Roman" w:hAnsi="Times New Roman" w:cs="Times New Roman"/>
          <w:i/>
          <w:color w:val="auto"/>
          <w:sz w:val="24"/>
          <w:szCs w:val="24"/>
        </w:rPr>
        <w:t>: Status of Implementation of Recommendations Contained in Auditor-General’s Management Letter</w:t>
      </w:r>
    </w:p>
    <w:p w14:paraId="2FCAC679" w14:textId="77777777" w:rsidR="00853817" w:rsidRPr="00BD33CA" w:rsidRDefault="00853817" w:rsidP="0032165E">
      <w:pPr>
        <w:pStyle w:val="Default"/>
        <w:spacing w:before="60" w:after="60"/>
        <w:jc w:val="both"/>
        <w:rPr>
          <w:b/>
          <w:color w:val="auto"/>
        </w:rPr>
      </w:pPr>
      <w:r w:rsidRPr="00BD33CA">
        <w:rPr>
          <w:b/>
          <w:color w:val="auto"/>
        </w:rPr>
        <w:t>Name of Covered Entity</w:t>
      </w:r>
      <w:r w:rsidRPr="00BD33CA">
        <w:rPr>
          <w:b/>
          <w:color w:val="auto"/>
        </w:rPr>
        <w:tab/>
        <w:t xml:space="preserve">: </w:t>
      </w:r>
      <w:r w:rsidRPr="00BD33CA">
        <w:rPr>
          <w:b/>
        </w:rPr>
        <w:t>KUMASI METROPOLITAN ASSEMBLY</w:t>
      </w:r>
    </w:p>
    <w:p w14:paraId="112CE4B4" w14:textId="16E472ED" w:rsidR="00853817" w:rsidRPr="00BD33CA" w:rsidRDefault="00853817" w:rsidP="0032165E">
      <w:pPr>
        <w:spacing w:line="240" w:lineRule="auto"/>
        <w:ind w:left="2880" w:hanging="2880"/>
        <w:rPr>
          <w:rFonts w:ascii="Times New Roman" w:hAnsi="Times New Roman" w:cs="Times New Roman"/>
          <w:b/>
          <w:sz w:val="24"/>
          <w:szCs w:val="24"/>
        </w:rPr>
      </w:pPr>
      <w:r w:rsidRPr="00BD33CA">
        <w:rPr>
          <w:rFonts w:ascii="Times New Roman" w:hAnsi="Times New Roman" w:cs="Times New Roman"/>
          <w:b/>
          <w:sz w:val="24"/>
          <w:szCs w:val="24"/>
        </w:rPr>
        <w:t>Title of Report</w:t>
      </w:r>
      <w:r w:rsidRPr="00BD33CA">
        <w:rPr>
          <w:rFonts w:ascii="Times New Roman" w:hAnsi="Times New Roman" w:cs="Times New Roman"/>
          <w:b/>
          <w:sz w:val="24"/>
          <w:szCs w:val="24"/>
        </w:rPr>
        <w:tab/>
        <w:t>: AUDIT COM</w:t>
      </w:r>
      <w:r w:rsidR="00BA5BE3" w:rsidRPr="00BD33CA">
        <w:rPr>
          <w:rFonts w:ascii="Times New Roman" w:hAnsi="Times New Roman" w:cs="Times New Roman"/>
          <w:b/>
          <w:sz w:val="24"/>
          <w:szCs w:val="24"/>
        </w:rPr>
        <w:t>M</w:t>
      </w:r>
      <w:r w:rsidRPr="00BD33CA">
        <w:rPr>
          <w:rFonts w:ascii="Times New Roman" w:hAnsi="Times New Roman" w:cs="Times New Roman"/>
          <w:b/>
          <w:sz w:val="24"/>
          <w:szCs w:val="24"/>
        </w:rPr>
        <w:t xml:space="preserve">ITTEE COMMENTS ON STATEMENT SHOWING THE STATUS OF IMPLEMENTATION OF RECOMMENDATIONS MADE IN THE MANAGEMENT LETTER ON THE AUDIT OF THE ACCOUNTS OF KUMASI METROPOLITAN ASSEMBLY, </w:t>
      </w:r>
      <w:r w:rsidR="00DE6ED2" w:rsidRPr="00BD33CA">
        <w:rPr>
          <w:rFonts w:ascii="Times New Roman" w:hAnsi="Times New Roman" w:cs="Times New Roman"/>
          <w:b/>
          <w:sz w:val="24"/>
          <w:szCs w:val="24"/>
        </w:rPr>
        <w:t>INTERNALLY GENERATED FUND</w:t>
      </w:r>
      <w:r w:rsidRPr="00BD33CA">
        <w:rPr>
          <w:rFonts w:ascii="Times New Roman" w:hAnsi="Times New Roman" w:cs="Times New Roman"/>
          <w:b/>
          <w:sz w:val="24"/>
          <w:szCs w:val="24"/>
        </w:rPr>
        <w:t xml:space="preserve"> (</w:t>
      </w:r>
      <w:r w:rsidR="00DE6ED2" w:rsidRPr="00BD33CA">
        <w:rPr>
          <w:rFonts w:ascii="Times New Roman" w:hAnsi="Times New Roman" w:cs="Times New Roman"/>
          <w:b/>
          <w:sz w:val="24"/>
          <w:szCs w:val="24"/>
        </w:rPr>
        <w:t>IGF</w:t>
      </w:r>
      <w:r w:rsidRPr="00BD33CA">
        <w:rPr>
          <w:rFonts w:ascii="Times New Roman" w:hAnsi="Times New Roman" w:cs="Times New Roman"/>
          <w:b/>
          <w:sz w:val="24"/>
          <w:szCs w:val="24"/>
        </w:rPr>
        <w:t xml:space="preserve">) </w:t>
      </w:r>
    </w:p>
    <w:p w14:paraId="024E9194" w14:textId="3DC7876E" w:rsidR="00853817" w:rsidRPr="00BD33CA" w:rsidRDefault="00853817" w:rsidP="0032165E">
      <w:pPr>
        <w:pStyle w:val="Default"/>
        <w:spacing w:before="60" w:after="60"/>
        <w:jc w:val="both"/>
        <w:rPr>
          <w:b/>
          <w:color w:val="auto"/>
        </w:rPr>
      </w:pPr>
      <w:r w:rsidRPr="00BD33CA">
        <w:rPr>
          <w:b/>
          <w:color w:val="auto"/>
        </w:rPr>
        <w:t>Period of Report</w:t>
      </w:r>
      <w:r w:rsidRPr="00BD33CA">
        <w:rPr>
          <w:b/>
          <w:color w:val="auto"/>
        </w:rPr>
        <w:tab/>
      </w:r>
      <w:r w:rsidRPr="00BD33CA">
        <w:rPr>
          <w:b/>
          <w:color w:val="auto"/>
        </w:rPr>
        <w:tab/>
        <w:t>:</w:t>
      </w:r>
      <w:r w:rsidRPr="00BD33CA">
        <w:rPr>
          <w:b/>
        </w:rPr>
        <w:t xml:space="preserve">  1</w:t>
      </w:r>
      <w:r w:rsidRPr="00BD33CA">
        <w:rPr>
          <w:b/>
          <w:vertAlign w:val="superscript"/>
        </w:rPr>
        <w:t>ST</w:t>
      </w:r>
      <w:r w:rsidRPr="00BD33CA">
        <w:rPr>
          <w:b/>
        </w:rPr>
        <w:t xml:space="preserve"> JANUARY 20</w:t>
      </w:r>
      <w:r w:rsidR="00E81426">
        <w:rPr>
          <w:b/>
        </w:rPr>
        <w:t>23</w:t>
      </w:r>
      <w:r w:rsidR="00044B0B" w:rsidRPr="00BD33CA">
        <w:rPr>
          <w:b/>
        </w:rPr>
        <w:t xml:space="preserve"> </w:t>
      </w:r>
      <w:r w:rsidRPr="00BD33CA">
        <w:rPr>
          <w:b/>
        </w:rPr>
        <w:t>TO 31</w:t>
      </w:r>
      <w:r w:rsidRPr="00BD33CA">
        <w:rPr>
          <w:b/>
          <w:vertAlign w:val="superscript"/>
        </w:rPr>
        <w:t xml:space="preserve">ST </w:t>
      </w:r>
      <w:r w:rsidRPr="00BD33CA">
        <w:rPr>
          <w:b/>
        </w:rPr>
        <w:t>DECEMBER 20</w:t>
      </w:r>
      <w:r w:rsidR="00DF2BAC" w:rsidRPr="00BD33CA">
        <w:rPr>
          <w:b/>
        </w:rPr>
        <w:t>2</w:t>
      </w:r>
      <w:r w:rsidR="00E81426">
        <w:rPr>
          <w:b/>
        </w:rPr>
        <w:t>3</w:t>
      </w:r>
    </w:p>
    <w:p w14:paraId="1B33997C" w14:textId="77777777" w:rsidR="00853817" w:rsidRPr="00BD33CA" w:rsidRDefault="00853817" w:rsidP="0032165E">
      <w:pPr>
        <w:pStyle w:val="Default"/>
        <w:spacing w:before="240" w:after="120"/>
        <w:jc w:val="both"/>
        <w:rPr>
          <w:b/>
          <w:color w:val="auto"/>
        </w:rPr>
      </w:pPr>
      <w:r w:rsidRPr="00BD33CA">
        <w:rPr>
          <w:b/>
          <w:color w:val="auto"/>
        </w:rPr>
        <w:t>STATUS OF IMPLEMENTATION OF RECOMMENDATIONS CONTAINED IN AUDITOR-GENERAL’S MANAGEMENT LETTER</w:t>
      </w:r>
    </w:p>
    <w:tbl>
      <w:tblPr>
        <w:tblStyle w:val="TableGrid"/>
        <w:tblW w:w="14912" w:type="dxa"/>
        <w:tblInd w:w="-459" w:type="dxa"/>
        <w:tblLayout w:type="fixed"/>
        <w:tblLook w:val="04A0" w:firstRow="1" w:lastRow="0" w:firstColumn="1" w:lastColumn="0" w:noHBand="0" w:noVBand="1"/>
      </w:tblPr>
      <w:tblGrid>
        <w:gridCol w:w="264"/>
        <w:gridCol w:w="3340"/>
        <w:gridCol w:w="2970"/>
        <w:gridCol w:w="2723"/>
        <w:gridCol w:w="1476"/>
        <w:gridCol w:w="1854"/>
        <w:gridCol w:w="2285"/>
      </w:tblGrid>
      <w:tr w:rsidR="00853817" w:rsidRPr="00BD33CA" w14:paraId="4DA10866" w14:textId="77777777" w:rsidTr="005C05BF">
        <w:trPr>
          <w:trHeight w:val="657"/>
          <w:tblHeader/>
        </w:trPr>
        <w:tc>
          <w:tcPr>
            <w:tcW w:w="26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593DECD" w14:textId="77777777" w:rsidR="00853817" w:rsidRPr="00BD33CA" w:rsidRDefault="00853817" w:rsidP="0032165E">
            <w:pPr>
              <w:pStyle w:val="Default"/>
              <w:jc w:val="both"/>
              <w:rPr>
                <w:b/>
                <w:color w:val="auto"/>
              </w:rPr>
            </w:pPr>
            <w:r w:rsidRPr="00BD33CA">
              <w:rPr>
                <w:b/>
                <w:color w:val="auto"/>
              </w:rPr>
              <w:t>#</w:t>
            </w:r>
          </w:p>
        </w:tc>
        <w:tc>
          <w:tcPr>
            <w:tcW w:w="33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4D72428" w14:textId="77777777" w:rsidR="00853817" w:rsidRPr="00BD33CA" w:rsidRDefault="00853817" w:rsidP="0032165E">
            <w:pPr>
              <w:pStyle w:val="Default"/>
              <w:jc w:val="both"/>
              <w:rPr>
                <w:b/>
                <w:color w:val="auto"/>
              </w:rPr>
            </w:pPr>
            <w:r w:rsidRPr="00BD33CA">
              <w:rPr>
                <w:b/>
                <w:color w:val="auto"/>
              </w:rPr>
              <w:t>Findings</w:t>
            </w:r>
          </w:p>
        </w:tc>
        <w:tc>
          <w:tcPr>
            <w:tcW w:w="29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C92E986" w14:textId="77777777" w:rsidR="00853817" w:rsidRPr="00BD33CA" w:rsidRDefault="00853817" w:rsidP="0032165E">
            <w:pPr>
              <w:pStyle w:val="Default"/>
              <w:jc w:val="both"/>
              <w:rPr>
                <w:b/>
                <w:color w:val="auto"/>
              </w:rPr>
            </w:pPr>
            <w:r w:rsidRPr="00BD33CA">
              <w:rPr>
                <w:b/>
                <w:color w:val="auto"/>
              </w:rPr>
              <w:t>Recommendations</w:t>
            </w:r>
          </w:p>
        </w:tc>
        <w:tc>
          <w:tcPr>
            <w:tcW w:w="272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B158F18" w14:textId="2922CD85" w:rsidR="00853817" w:rsidRPr="00BD33CA" w:rsidRDefault="00853817" w:rsidP="00484051">
            <w:pPr>
              <w:pStyle w:val="Default"/>
              <w:jc w:val="both"/>
              <w:rPr>
                <w:b/>
                <w:color w:val="auto"/>
              </w:rPr>
            </w:pPr>
            <w:r w:rsidRPr="00BD33CA">
              <w:rPr>
                <w:b/>
                <w:color w:val="auto"/>
              </w:rPr>
              <w:t>Status of Implementation as at 31</w:t>
            </w:r>
            <w:r w:rsidRPr="00BD33CA">
              <w:rPr>
                <w:b/>
                <w:color w:val="auto"/>
                <w:vertAlign w:val="superscript"/>
              </w:rPr>
              <w:t>st</w:t>
            </w:r>
            <w:r w:rsidR="008C2FE3" w:rsidRPr="00BD33CA">
              <w:rPr>
                <w:b/>
                <w:color w:val="auto"/>
              </w:rPr>
              <w:t xml:space="preserve"> </w:t>
            </w:r>
            <w:r w:rsidR="00484051">
              <w:rPr>
                <w:b/>
                <w:color w:val="auto"/>
              </w:rPr>
              <w:t>September</w:t>
            </w:r>
            <w:r w:rsidR="008C2FE3" w:rsidRPr="00BD33CA">
              <w:rPr>
                <w:b/>
                <w:color w:val="auto"/>
              </w:rPr>
              <w:t xml:space="preserve"> 20</w:t>
            </w:r>
            <w:r w:rsidR="00484051">
              <w:rPr>
                <w:b/>
                <w:color w:val="auto"/>
              </w:rPr>
              <w:t>24</w:t>
            </w:r>
          </w:p>
        </w:tc>
        <w:tc>
          <w:tcPr>
            <w:tcW w:w="147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51F8E9F" w14:textId="77777777" w:rsidR="00853817" w:rsidRPr="00BD33CA" w:rsidRDefault="00853817" w:rsidP="0032165E">
            <w:pPr>
              <w:pStyle w:val="Default"/>
              <w:jc w:val="both"/>
              <w:rPr>
                <w:b/>
                <w:color w:val="auto"/>
              </w:rPr>
            </w:pPr>
            <w:r w:rsidRPr="00BD33CA">
              <w:rPr>
                <w:b/>
                <w:color w:val="auto"/>
              </w:rPr>
              <w:t>Officer Responsible</w:t>
            </w:r>
          </w:p>
        </w:tc>
        <w:tc>
          <w:tcPr>
            <w:tcW w:w="185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6AF29D4" w14:textId="77777777" w:rsidR="00853817" w:rsidRPr="00BD33CA" w:rsidRDefault="00853817" w:rsidP="0032165E">
            <w:pPr>
              <w:pStyle w:val="Default"/>
              <w:jc w:val="both"/>
              <w:rPr>
                <w:b/>
                <w:color w:val="auto"/>
              </w:rPr>
            </w:pPr>
            <w:r w:rsidRPr="00BD33CA">
              <w:rPr>
                <w:b/>
                <w:color w:val="auto"/>
              </w:rPr>
              <w:t>Timeline for completion of Outstanding Recommendations</w:t>
            </w:r>
          </w:p>
        </w:tc>
        <w:tc>
          <w:tcPr>
            <w:tcW w:w="228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8E4691B" w14:textId="77777777" w:rsidR="00853817" w:rsidRPr="00BD33CA" w:rsidRDefault="00853817" w:rsidP="0032165E">
            <w:pPr>
              <w:pStyle w:val="Default"/>
              <w:jc w:val="both"/>
              <w:rPr>
                <w:b/>
                <w:color w:val="auto"/>
              </w:rPr>
            </w:pPr>
            <w:r w:rsidRPr="00BD33CA">
              <w:rPr>
                <w:b/>
                <w:color w:val="auto"/>
              </w:rPr>
              <w:t>Comments/ Remarks</w:t>
            </w:r>
          </w:p>
        </w:tc>
      </w:tr>
      <w:tr w:rsidR="00BC4DCE" w:rsidRPr="00BD33CA" w14:paraId="1D91AF71" w14:textId="77777777" w:rsidTr="005C05BF">
        <w:trPr>
          <w:trHeight w:val="242"/>
        </w:trPr>
        <w:tc>
          <w:tcPr>
            <w:tcW w:w="264" w:type="dxa"/>
            <w:tcBorders>
              <w:top w:val="single" w:sz="4" w:space="0" w:color="auto"/>
              <w:left w:val="single" w:sz="4" w:space="0" w:color="auto"/>
              <w:bottom w:val="single" w:sz="4" w:space="0" w:color="auto"/>
              <w:right w:val="single" w:sz="4" w:space="0" w:color="auto"/>
            </w:tcBorders>
            <w:hideMark/>
          </w:tcPr>
          <w:p w14:paraId="5D67FE2F" w14:textId="77777777" w:rsidR="007C2370" w:rsidRPr="00BD33CA" w:rsidRDefault="007C2370" w:rsidP="00BC4DCE">
            <w:pPr>
              <w:pStyle w:val="Default"/>
              <w:jc w:val="both"/>
              <w:rPr>
                <w:color w:val="auto"/>
              </w:rPr>
            </w:pPr>
          </w:p>
          <w:p w14:paraId="7B68BB5E" w14:textId="77777777" w:rsidR="007C2370" w:rsidRPr="00BD33CA" w:rsidRDefault="007C2370" w:rsidP="00BC4DCE">
            <w:pPr>
              <w:pStyle w:val="Default"/>
              <w:jc w:val="both"/>
              <w:rPr>
                <w:color w:val="auto"/>
              </w:rPr>
            </w:pPr>
          </w:p>
          <w:p w14:paraId="35CC17DB" w14:textId="1D8110A8" w:rsidR="00BC4DCE" w:rsidRPr="00BD33CA" w:rsidRDefault="00BC4DCE" w:rsidP="00BC4DCE">
            <w:pPr>
              <w:pStyle w:val="Default"/>
              <w:jc w:val="both"/>
              <w:rPr>
                <w:color w:val="auto"/>
              </w:rPr>
            </w:pPr>
            <w:r w:rsidRPr="00BD33CA">
              <w:rPr>
                <w:color w:val="auto"/>
              </w:rPr>
              <w:t>1</w:t>
            </w:r>
          </w:p>
        </w:tc>
        <w:tc>
          <w:tcPr>
            <w:tcW w:w="3340" w:type="dxa"/>
            <w:tcBorders>
              <w:top w:val="single" w:sz="4" w:space="0" w:color="auto"/>
              <w:left w:val="single" w:sz="4" w:space="0" w:color="auto"/>
              <w:bottom w:val="single" w:sz="4" w:space="0" w:color="auto"/>
              <w:right w:val="single" w:sz="4" w:space="0" w:color="auto"/>
            </w:tcBorders>
          </w:tcPr>
          <w:p w14:paraId="4A120E86" w14:textId="77777777" w:rsidR="007C2370" w:rsidRPr="00BD33CA" w:rsidRDefault="007C2370" w:rsidP="007C2370">
            <w:pPr>
              <w:pStyle w:val="NoSpacing"/>
              <w:rPr>
                <w:rFonts w:ascii="Times New Roman" w:hAnsi="Times New Roman" w:cs="Times New Roman"/>
                <w:b/>
                <w:bCs/>
                <w:sz w:val="24"/>
                <w:szCs w:val="24"/>
              </w:rPr>
            </w:pPr>
          </w:p>
          <w:p w14:paraId="054D8845" w14:textId="77777777" w:rsidR="007C2370" w:rsidRPr="00BD33CA" w:rsidRDefault="007C2370" w:rsidP="007C2370">
            <w:pPr>
              <w:pStyle w:val="NoSpacing"/>
              <w:rPr>
                <w:rFonts w:ascii="Times New Roman" w:hAnsi="Times New Roman" w:cs="Times New Roman"/>
                <w:b/>
                <w:bCs/>
                <w:sz w:val="24"/>
                <w:szCs w:val="24"/>
              </w:rPr>
            </w:pPr>
          </w:p>
          <w:p w14:paraId="568EAA4E" w14:textId="77777777" w:rsidR="008B4658" w:rsidRPr="00BB0948" w:rsidRDefault="008B4658" w:rsidP="008B4658">
            <w:pPr>
              <w:pStyle w:val="NoSpacing"/>
              <w:rPr>
                <w:rFonts w:ascii="Times New Roman" w:hAnsi="Times New Roman" w:cs="Times New Roman"/>
                <w:b/>
                <w:bCs/>
                <w:sz w:val="24"/>
                <w:szCs w:val="24"/>
              </w:rPr>
            </w:pPr>
            <w:r w:rsidRPr="00BB0948">
              <w:rPr>
                <w:rFonts w:ascii="Times New Roman" w:hAnsi="Times New Roman" w:cs="Times New Roman"/>
                <w:b/>
                <w:bCs/>
                <w:sz w:val="24"/>
                <w:szCs w:val="24"/>
              </w:rPr>
              <w:t>Unsupported Payment –</w:t>
            </w:r>
          </w:p>
          <w:p w14:paraId="3A284D00" w14:textId="77777777" w:rsidR="008B4658" w:rsidRPr="00BB0948" w:rsidRDefault="008B4658" w:rsidP="008B4658">
            <w:pPr>
              <w:pStyle w:val="NoSpacing"/>
              <w:rPr>
                <w:rFonts w:ascii="Times New Roman" w:hAnsi="Times New Roman" w:cs="Times New Roman"/>
                <w:b/>
                <w:bCs/>
                <w:sz w:val="24"/>
                <w:szCs w:val="24"/>
              </w:rPr>
            </w:pPr>
            <w:r>
              <w:rPr>
                <w:rFonts w:ascii="Times New Roman" w:hAnsi="Times New Roman" w:cs="Times New Roman"/>
                <w:b/>
                <w:bCs/>
                <w:sz w:val="24"/>
                <w:szCs w:val="24"/>
              </w:rPr>
              <w:t>Bantama</w:t>
            </w:r>
            <w:r w:rsidRPr="00BB0948">
              <w:rPr>
                <w:rFonts w:ascii="Times New Roman" w:hAnsi="Times New Roman" w:cs="Times New Roman"/>
                <w:b/>
                <w:bCs/>
                <w:sz w:val="24"/>
                <w:szCs w:val="24"/>
              </w:rPr>
              <w:t xml:space="preserve"> Sub Metro (GH¢</w:t>
            </w:r>
            <w:r>
              <w:rPr>
                <w:rFonts w:ascii="Times New Roman" w:hAnsi="Times New Roman" w:cs="Times New Roman"/>
                <w:b/>
                <w:bCs/>
                <w:sz w:val="24"/>
                <w:szCs w:val="24"/>
              </w:rPr>
              <w:t>14,500.00</w:t>
            </w:r>
            <w:r w:rsidRPr="00BB0948">
              <w:rPr>
                <w:rFonts w:ascii="Times New Roman" w:hAnsi="Times New Roman" w:cs="Times New Roman"/>
                <w:b/>
                <w:bCs/>
                <w:sz w:val="24"/>
                <w:szCs w:val="24"/>
              </w:rPr>
              <w:t>)</w:t>
            </w:r>
          </w:p>
          <w:p w14:paraId="371ECA99" w14:textId="77777777" w:rsidR="008B4658" w:rsidRPr="00BB0948" w:rsidRDefault="008B4658" w:rsidP="008B4658">
            <w:pPr>
              <w:pStyle w:val="NoSpacing"/>
              <w:rPr>
                <w:rFonts w:ascii="Times New Roman" w:hAnsi="Times New Roman" w:cs="Times New Roman"/>
                <w:b/>
                <w:bCs/>
                <w:sz w:val="24"/>
                <w:szCs w:val="24"/>
              </w:rPr>
            </w:pPr>
          </w:p>
          <w:p w14:paraId="334F2201" w14:textId="77777777" w:rsidR="008B4658" w:rsidRPr="00BB0948" w:rsidRDefault="008B4658" w:rsidP="008B4658">
            <w:pPr>
              <w:jc w:val="both"/>
              <w:rPr>
                <w:rFonts w:ascii="Times New Roman" w:hAnsi="Times New Roman" w:cs="Times New Roman"/>
                <w:sz w:val="24"/>
                <w:szCs w:val="24"/>
              </w:rPr>
            </w:pPr>
            <w:r w:rsidRPr="00BB0948">
              <w:rPr>
                <w:rFonts w:ascii="Times New Roman" w:hAnsi="Times New Roman" w:cs="Times New Roman"/>
                <w:sz w:val="24"/>
                <w:szCs w:val="24"/>
              </w:rPr>
              <w:t>Contrary</w:t>
            </w:r>
            <w:r w:rsidRPr="00BB0948">
              <w:rPr>
                <w:rFonts w:ascii="Times New Roman" w:hAnsi="Times New Roman" w:cs="Times New Roman"/>
                <w:spacing w:val="1"/>
                <w:sz w:val="24"/>
                <w:szCs w:val="24"/>
              </w:rPr>
              <w:t xml:space="preserve"> </w:t>
            </w:r>
            <w:r w:rsidRPr="00BB0948">
              <w:rPr>
                <w:rFonts w:ascii="Times New Roman" w:hAnsi="Times New Roman" w:cs="Times New Roman"/>
                <w:sz w:val="24"/>
                <w:szCs w:val="24"/>
              </w:rPr>
              <w:t>to</w:t>
            </w:r>
            <w:r w:rsidRPr="00BB0948">
              <w:rPr>
                <w:rFonts w:ascii="Times New Roman" w:hAnsi="Times New Roman" w:cs="Times New Roman"/>
                <w:spacing w:val="1"/>
                <w:sz w:val="24"/>
                <w:szCs w:val="24"/>
              </w:rPr>
              <w:t xml:space="preserve"> </w:t>
            </w:r>
            <w:r w:rsidRPr="00BB0948">
              <w:rPr>
                <w:rFonts w:ascii="Times New Roman" w:hAnsi="Times New Roman" w:cs="Times New Roman"/>
                <w:sz w:val="24"/>
                <w:szCs w:val="24"/>
              </w:rPr>
              <w:t>the</w:t>
            </w:r>
            <w:r w:rsidRPr="00BB0948">
              <w:rPr>
                <w:rFonts w:ascii="Times New Roman" w:hAnsi="Times New Roman" w:cs="Times New Roman"/>
                <w:spacing w:val="1"/>
                <w:sz w:val="24"/>
                <w:szCs w:val="24"/>
              </w:rPr>
              <w:t xml:space="preserve"> </w:t>
            </w:r>
            <w:r w:rsidRPr="00BB0948">
              <w:rPr>
                <w:rFonts w:ascii="Times New Roman" w:hAnsi="Times New Roman" w:cs="Times New Roman"/>
                <w:sz w:val="24"/>
                <w:szCs w:val="24"/>
              </w:rPr>
              <w:t>above</w:t>
            </w:r>
            <w:r w:rsidRPr="00BB0948">
              <w:rPr>
                <w:rFonts w:ascii="Times New Roman" w:hAnsi="Times New Roman" w:cs="Times New Roman"/>
                <w:spacing w:val="1"/>
                <w:sz w:val="24"/>
                <w:szCs w:val="24"/>
              </w:rPr>
              <w:t xml:space="preserve"> </w:t>
            </w:r>
            <w:r w:rsidRPr="00BB0948">
              <w:rPr>
                <w:rFonts w:ascii="Times New Roman" w:hAnsi="Times New Roman" w:cs="Times New Roman"/>
                <w:sz w:val="24"/>
                <w:szCs w:val="24"/>
              </w:rPr>
              <w:t>Regulation,</w:t>
            </w:r>
            <w:r w:rsidRPr="00BB0948">
              <w:rPr>
                <w:rFonts w:ascii="Times New Roman" w:hAnsi="Times New Roman" w:cs="Times New Roman"/>
                <w:spacing w:val="53"/>
                <w:sz w:val="24"/>
                <w:szCs w:val="24"/>
              </w:rPr>
              <w:t xml:space="preserve"> </w:t>
            </w:r>
            <w:r w:rsidRPr="00BB0948">
              <w:rPr>
                <w:rFonts w:ascii="Times New Roman" w:hAnsi="Times New Roman" w:cs="Times New Roman"/>
                <w:sz w:val="24"/>
                <w:szCs w:val="24"/>
              </w:rPr>
              <w:t>we</w:t>
            </w:r>
            <w:r w:rsidRPr="00BB0948">
              <w:rPr>
                <w:rFonts w:ascii="Times New Roman" w:hAnsi="Times New Roman" w:cs="Times New Roman"/>
                <w:spacing w:val="53"/>
                <w:sz w:val="24"/>
                <w:szCs w:val="24"/>
              </w:rPr>
              <w:t xml:space="preserve"> </w:t>
            </w:r>
            <w:r w:rsidRPr="00BB0948">
              <w:rPr>
                <w:rFonts w:ascii="Times New Roman" w:hAnsi="Times New Roman" w:cs="Times New Roman"/>
                <w:sz w:val="24"/>
                <w:szCs w:val="24"/>
              </w:rPr>
              <w:t>noted</w:t>
            </w:r>
            <w:r w:rsidRPr="00BB0948">
              <w:rPr>
                <w:rFonts w:ascii="Times New Roman" w:hAnsi="Times New Roman" w:cs="Times New Roman"/>
                <w:spacing w:val="53"/>
                <w:sz w:val="24"/>
                <w:szCs w:val="24"/>
              </w:rPr>
              <w:t xml:space="preserve"> </w:t>
            </w:r>
            <w:r w:rsidRPr="00BB0948">
              <w:rPr>
                <w:rFonts w:ascii="Times New Roman" w:hAnsi="Times New Roman" w:cs="Times New Roman"/>
                <w:sz w:val="24"/>
                <w:szCs w:val="24"/>
              </w:rPr>
              <w:t>that</w:t>
            </w:r>
            <w:r w:rsidRPr="00BB0948">
              <w:rPr>
                <w:rFonts w:ascii="Times New Roman" w:hAnsi="Times New Roman" w:cs="Times New Roman"/>
                <w:spacing w:val="53"/>
                <w:sz w:val="24"/>
                <w:szCs w:val="24"/>
              </w:rPr>
              <w:t xml:space="preserve"> </w:t>
            </w:r>
            <w:r w:rsidRPr="00BB0948">
              <w:rPr>
                <w:rFonts w:ascii="Times New Roman" w:hAnsi="Times New Roman" w:cs="Times New Roman"/>
                <w:sz w:val="24"/>
                <w:szCs w:val="24"/>
              </w:rPr>
              <w:t>Management</w:t>
            </w:r>
            <w:r w:rsidRPr="00BB0948">
              <w:rPr>
                <w:rFonts w:ascii="Times New Roman" w:hAnsi="Times New Roman" w:cs="Times New Roman"/>
                <w:spacing w:val="53"/>
                <w:sz w:val="24"/>
                <w:szCs w:val="24"/>
              </w:rPr>
              <w:t xml:space="preserve"> </w:t>
            </w:r>
            <w:r w:rsidRPr="00BB0948">
              <w:rPr>
                <w:rFonts w:ascii="Times New Roman" w:hAnsi="Times New Roman" w:cs="Times New Roman"/>
                <w:sz w:val="24"/>
                <w:szCs w:val="24"/>
              </w:rPr>
              <w:t>of</w:t>
            </w:r>
            <w:r w:rsidRPr="00BB0948">
              <w:rPr>
                <w:rFonts w:ascii="Times New Roman" w:hAnsi="Times New Roman" w:cs="Times New Roman"/>
                <w:spacing w:val="53"/>
                <w:sz w:val="24"/>
                <w:szCs w:val="24"/>
              </w:rPr>
              <w:t xml:space="preserve"> </w:t>
            </w:r>
            <w:r>
              <w:rPr>
                <w:rFonts w:ascii="Times New Roman" w:hAnsi="Times New Roman" w:cs="Times New Roman"/>
                <w:sz w:val="24"/>
                <w:szCs w:val="24"/>
              </w:rPr>
              <w:t xml:space="preserve">Bantama Sub Metro under Kumasi Metropolitan Assembly (KMA) could not substantiate five payment vouchers used in disbursing a total amount of GH¢14,500.00 for repairs of street light and other expenses with relevant supporting documents such as receipts, invoices, reports, signed list, etc.  </w:t>
            </w:r>
          </w:p>
          <w:p w14:paraId="5684BAC2" w14:textId="47347F06" w:rsidR="00BC4DCE" w:rsidRPr="00BD33CA" w:rsidRDefault="00BC4DCE" w:rsidP="00BC4DCE">
            <w:pPr>
              <w:jc w:val="both"/>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53AA5271" w14:textId="77777777" w:rsidR="00E81426" w:rsidRDefault="00E81426" w:rsidP="00BC4DCE">
            <w:pPr>
              <w:rPr>
                <w:rFonts w:ascii="Times New Roman" w:hAnsi="Times New Roman" w:cs="Times New Roman"/>
                <w:w w:val="105"/>
                <w:sz w:val="24"/>
                <w:szCs w:val="24"/>
              </w:rPr>
            </w:pPr>
          </w:p>
          <w:p w14:paraId="2F7CD768" w14:textId="77777777" w:rsidR="00E81426" w:rsidRDefault="00E81426" w:rsidP="00BC4DCE">
            <w:pPr>
              <w:rPr>
                <w:rFonts w:ascii="Times New Roman" w:hAnsi="Times New Roman" w:cs="Times New Roman"/>
                <w:w w:val="105"/>
                <w:sz w:val="24"/>
                <w:szCs w:val="24"/>
              </w:rPr>
            </w:pPr>
          </w:p>
          <w:p w14:paraId="216347A1" w14:textId="27E8F7F2" w:rsidR="00BC4DCE" w:rsidRPr="00BD33CA" w:rsidRDefault="008B4658" w:rsidP="00BC4DCE">
            <w:pPr>
              <w:rPr>
                <w:rFonts w:ascii="Times New Roman" w:hAnsi="Times New Roman" w:cs="Times New Roman"/>
                <w:sz w:val="24"/>
                <w:szCs w:val="24"/>
              </w:rPr>
            </w:pPr>
            <w:r>
              <w:rPr>
                <w:rFonts w:ascii="Times New Roman" w:hAnsi="Times New Roman" w:cs="Times New Roman"/>
                <w:w w:val="105"/>
                <w:sz w:val="24"/>
                <w:szCs w:val="24"/>
              </w:rPr>
              <w:t>We recommended the amount of GH¢14,500.00 should be recovered from the Sub Metro Director and the Accountant into the account of the Assembly.</w:t>
            </w:r>
          </w:p>
        </w:tc>
        <w:tc>
          <w:tcPr>
            <w:tcW w:w="2723" w:type="dxa"/>
            <w:tcBorders>
              <w:top w:val="single" w:sz="4" w:space="0" w:color="auto"/>
              <w:left w:val="single" w:sz="4" w:space="0" w:color="auto"/>
              <w:bottom w:val="single" w:sz="4" w:space="0" w:color="auto"/>
              <w:right w:val="single" w:sz="4" w:space="0" w:color="auto"/>
            </w:tcBorders>
          </w:tcPr>
          <w:p w14:paraId="1E212313" w14:textId="09C78733" w:rsidR="00BC4DCE" w:rsidRPr="00BD33CA" w:rsidRDefault="00E646C8" w:rsidP="00BC4DCE">
            <w:pPr>
              <w:rPr>
                <w:rFonts w:ascii="Times New Roman" w:hAnsi="Times New Roman" w:cs="Times New Roman"/>
                <w:sz w:val="24"/>
                <w:szCs w:val="24"/>
              </w:rPr>
            </w:pPr>
            <w:r>
              <w:rPr>
                <w:rFonts w:ascii="Times New Roman" w:hAnsi="Times New Roman" w:cs="Times New Roman"/>
                <w:sz w:val="24"/>
                <w:szCs w:val="24"/>
              </w:rPr>
              <w:t>The Assembly Members delayed in submitting their receipts to support the payments. In view of the Auditors recommendation, the sitting allowance of those Assembly Members were used as refund to offset the said amount</w:t>
            </w:r>
          </w:p>
        </w:tc>
        <w:tc>
          <w:tcPr>
            <w:tcW w:w="1476" w:type="dxa"/>
            <w:tcBorders>
              <w:top w:val="single" w:sz="4" w:space="0" w:color="auto"/>
              <w:left w:val="single" w:sz="4" w:space="0" w:color="auto"/>
              <w:bottom w:val="single" w:sz="4" w:space="0" w:color="auto"/>
              <w:right w:val="single" w:sz="4" w:space="0" w:color="auto"/>
            </w:tcBorders>
          </w:tcPr>
          <w:p w14:paraId="784B4061" w14:textId="77777777" w:rsidR="00BC4DCE" w:rsidRPr="00BD33CA" w:rsidRDefault="00BC4DCE" w:rsidP="00BC4DCE">
            <w:pPr>
              <w:jc w:val="both"/>
              <w:rPr>
                <w:rFonts w:ascii="Times New Roman" w:hAnsi="Times New Roman" w:cs="Times New Roman"/>
                <w:sz w:val="24"/>
                <w:szCs w:val="24"/>
              </w:rPr>
            </w:pPr>
          </w:p>
          <w:p w14:paraId="79F1B714" w14:textId="77777777" w:rsidR="00BC4DCE" w:rsidRPr="00BD33CA" w:rsidRDefault="00BC4DCE" w:rsidP="00BC4DCE">
            <w:pPr>
              <w:jc w:val="both"/>
              <w:rPr>
                <w:rFonts w:ascii="Times New Roman" w:hAnsi="Times New Roman" w:cs="Times New Roman"/>
                <w:sz w:val="24"/>
                <w:szCs w:val="24"/>
              </w:rPr>
            </w:pPr>
          </w:p>
          <w:p w14:paraId="4909858F" w14:textId="0948732A" w:rsidR="00BC4DCE" w:rsidRPr="00BD33CA" w:rsidRDefault="00BC4DCE" w:rsidP="00BC4DCE">
            <w:pPr>
              <w:jc w:val="both"/>
              <w:rPr>
                <w:rFonts w:ascii="Times New Roman" w:hAnsi="Times New Roman" w:cs="Times New Roman"/>
                <w:sz w:val="24"/>
                <w:szCs w:val="24"/>
              </w:rPr>
            </w:pPr>
          </w:p>
          <w:p w14:paraId="3B76BCAB" w14:textId="5530BE9E" w:rsidR="00BC4DCE" w:rsidRPr="00BD33CA" w:rsidRDefault="00BC4DCE" w:rsidP="00BC4DCE">
            <w:pPr>
              <w:jc w:val="both"/>
              <w:rPr>
                <w:rFonts w:ascii="Times New Roman" w:hAnsi="Times New Roman" w:cs="Times New Roman"/>
                <w:sz w:val="24"/>
                <w:szCs w:val="24"/>
              </w:rPr>
            </w:pPr>
          </w:p>
          <w:p w14:paraId="4A0D8CB6" w14:textId="04DC0FBE" w:rsidR="00BC4DCE" w:rsidRPr="00BD33CA" w:rsidRDefault="00BC4DCE" w:rsidP="00BC4DCE">
            <w:pPr>
              <w:jc w:val="both"/>
              <w:rPr>
                <w:rFonts w:ascii="Times New Roman" w:hAnsi="Times New Roman" w:cs="Times New Roman"/>
                <w:sz w:val="24"/>
                <w:szCs w:val="24"/>
              </w:rPr>
            </w:pPr>
          </w:p>
          <w:p w14:paraId="0954958A" w14:textId="77777777" w:rsidR="00BC4DCE" w:rsidRPr="00BD33CA" w:rsidRDefault="00BC4DCE" w:rsidP="00BC4DCE">
            <w:pPr>
              <w:jc w:val="both"/>
              <w:rPr>
                <w:rFonts w:ascii="Times New Roman" w:hAnsi="Times New Roman" w:cs="Times New Roman"/>
                <w:sz w:val="24"/>
                <w:szCs w:val="24"/>
              </w:rPr>
            </w:pPr>
          </w:p>
          <w:p w14:paraId="0D558C34" w14:textId="23803A47" w:rsidR="00BC4DCE" w:rsidRPr="00BD33CA" w:rsidRDefault="00BC4DCE" w:rsidP="00BC4DCE">
            <w:pPr>
              <w:jc w:val="both"/>
              <w:rPr>
                <w:rFonts w:ascii="Times New Roman" w:hAnsi="Times New Roman" w:cs="Times New Roman"/>
                <w:i/>
                <w:sz w:val="24"/>
                <w:szCs w:val="24"/>
              </w:rPr>
            </w:pPr>
            <w:r w:rsidRPr="00BD33CA">
              <w:rPr>
                <w:rFonts w:ascii="Times New Roman" w:hAnsi="Times New Roman" w:cs="Times New Roman"/>
                <w:sz w:val="24"/>
                <w:szCs w:val="24"/>
              </w:rPr>
              <w:t>MCD/ MFO</w:t>
            </w:r>
          </w:p>
        </w:tc>
        <w:tc>
          <w:tcPr>
            <w:tcW w:w="1854" w:type="dxa"/>
            <w:tcBorders>
              <w:top w:val="single" w:sz="4" w:space="0" w:color="auto"/>
              <w:left w:val="single" w:sz="4" w:space="0" w:color="auto"/>
              <w:bottom w:val="single" w:sz="4" w:space="0" w:color="auto"/>
              <w:right w:val="single" w:sz="4" w:space="0" w:color="auto"/>
            </w:tcBorders>
          </w:tcPr>
          <w:p w14:paraId="25F064C9" w14:textId="77777777" w:rsidR="00BC4DCE" w:rsidRPr="00BD33CA" w:rsidRDefault="00BC4DCE" w:rsidP="00BC4DCE">
            <w:pPr>
              <w:pStyle w:val="Default"/>
              <w:jc w:val="both"/>
              <w:rPr>
                <w:color w:val="auto"/>
              </w:rPr>
            </w:pPr>
          </w:p>
          <w:p w14:paraId="125727D9" w14:textId="77777777" w:rsidR="00BC4DCE" w:rsidRPr="00BD33CA" w:rsidRDefault="00BC4DCE" w:rsidP="00BC4DCE">
            <w:pPr>
              <w:pStyle w:val="Default"/>
              <w:jc w:val="both"/>
              <w:rPr>
                <w:color w:val="auto"/>
              </w:rPr>
            </w:pPr>
          </w:p>
          <w:p w14:paraId="34A0657B" w14:textId="71B4DBF2" w:rsidR="00BC4DCE" w:rsidRPr="00BD33CA" w:rsidRDefault="00BC4DCE" w:rsidP="00BC4DCE">
            <w:pPr>
              <w:pStyle w:val="Default"/>
              <w:jc w:val="both"/>
              <w:rPr>
                <w:color w:val="auto"/>
              </w:rPr>
            </w:pPr>
          </w:p>
          <w:p w14:paraId="4266C734" w14:textId="7BF4EC21" w:rsidR="00BC4DCE" w:rsidRPr="00BD33CA" w:rsidRDefault="00BC4DCE" w:rsidP="00BC4DCE">
            <w:pPr>
              <w:pStyle w:val="Default"/>
              <w:jc w:val="both"/>
              <w:rPr>
                <w:color w:val="auto"/>
              </w:rPr>
            </w:pPr>
          </w:p>
          <w:p w14:paraId="7E13B0CF" w14:textId="20BA2C96" w:rsidR="00BC4DCE" w:rsidRPr="00BD33CA" w:rsidRDefault="00BC4DCE" w:rsidP="00BC4DCE">
            <w:pPr>
              <w:pStyle w:val="Default"/>
              <w:jc w:val="both"/>
              <w:rPr>
                <w:color w:val="auto"/>
              </w:rPr>
            </w:pPr>
          </w:p>
          <w:p w14:paraId="214D33B6" w14:textId="77777777" w:rsidR="00BC4DCE" w:rsidRPr="00BD33CA" w:rsidRDefault="00BC4DCE" w:rsidP="00BC4DCE">
            <w:pPr>
              <w:pStyle w:val="Default"/>
              <w:jc w:val="both"/>
              <w:rPr>
                <w:color w:val="auto"/>
              </w:rPr>
            </w:pPr>
          </w:p>
          <w:p w14:paraId="0861FBA0" w14:textId="21B0F2DE" w:rsidR="00BC4DCE" w:rsidRPr="00BD33CA" w:rsidRDefault="00BC4DCE" w:rsidP="00BC4DCE">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E646C8">
              <w:rPr>
                <w:color w:val="auto"/>
              </w:rPr>
              <w:t xml:space="preserve"> SEPTEMBER, 2024</w:t>
            </w:r>
          </w:p>
        </w:tc>
        <w:tc>
          <w:tcPr>
            <w:tcW w:w="2285" w:type="dxa"/>
            <w:tcBorders>
              <w:top w:val="single" w:sz="4" w:space="0" w:color="auto"/>
              <w:left w:val="single" w:sz="4" w:space="0" w:color="auto"/>
              <w:bottom w:val="single" w:sz="4" w:space="0" w:color="auto"/>
              <w:right w:val="single" w:sz="4" w:space="0" w:color="auto"/>
            </w:tcBorders>
          </w:tcPr>
          <w:p w14:paraId="21EBBB76" w14:textId="77777777" w:rsidR="00BC4DCE" w:rsidRPr="00BD33CA" w:rsidRDefault="00BC4DCE" w:rsidP="00BC4DCE">
            <w:pPr>
              <w:jc w:val="both"/>
              <w:rPr>
                <w:rFonts w:ascii="Times New Roman" w:hAnsi="Times New Roman" w:cs="Times New Roman"/>
                <w:sz w:val="24"/>
                <w:szCs w:val="24"/>
              </w:rPr>
            </w:pPr>
          </w:p>
          <w:p w14:paraId="6B835251" w14:textId="77777777" w:rsidR="00BC4DCE" w:rsidRPr="00BD33CA" w:rsidRDefault="00BC4DCE" w:rsidP="00BC4DCE">
            <w:pPr>
              <w:jc w:val="both"/>
              <w:rPr>
                <w:rFonts w:ascii="Times New Roman" w:hAnsi="Times New Roman" w:cs="Times New Roman"/>
                <w:sz w:val="24"/>
                <w:szCs w:val="24"/>
              </w:rPr>
            </w:pPr>
          </w:p>
          <w:p w14:paraId="27F9CCF6" w14:textId="77777777" w:rsidR="00BC4DCE" w:rsidRPr="00BD33CA" w:rsidRDefault="00BC4DCE" w:rsidP="00BC4DCE">
            <w:pPr>
              <w:jc w:val="both"/>
              <w:rPr>
                <w:rFonts w:ascii="Times New Roman" w:hAnsi="Times New Roman" w:cs="Times New Roman"/>
                <w:sz w:val="24"/>
                <w:szCs w:val="24"/>
              </w:rPr>
            </w:pPr>
          </w:p>
          <w:p w14:paraId="052E0644" w14:textId="77777777" w:rsidR="00BC4DCE" w:rsidRPr="00BD33CA" w:rsidRDefault="00BC4DCE" w:rsidP="00BC4DCE">
            <w:pPr>
              <w:pStyle w:val="NoSpacing"/>
              <w:rPr>
                <w:rFonts w:ascii="Times New Roman" w:hAnsi="Times New Roman" w:cs="Times New Roman"/>
                <w:sz w:val="24"/>
                <w:szCs w:val="24"/>
              </w:rPr>
            </w:pPr>
          </w:p>
          <w:p w14:paraId="5CC4CC48" w14:textId="77777777" w:rsidR="00BC4DCE" w:rsidRPr="00BD33CA" w:rsidRDefault="00BC4DCE" w:rsidP="00BC4DCE">
            <w:pPr>
              <w:pStyle w:val="NoSpacing"/>
              <w:rPr>
                <w:rFonts w:ascii="Times New Roman" w:hAnsi="Times New Roman" w:cs="Times New Roman"/>
                <w:sz w:val="24"/>
                <w:szCs w:val="24"/>
              </w:rPr>
            </w:pPr>
          </w:p>
          <w:p w14:paraId="495DB3D8" w14:textId="77777777" w:rsidR="00BC4DCE" w:rsidRPr="00BD33CA" w:rsidRDefault="00BC4DCE" w:rsidP="00BC4DCE">
            <w:pPr>
              <w:pStyle w:val="NoSpacing"/>
              <w:rPr>
                <w:rFonts w:ascii="Times New Roman" w:hAnsi="Times New Roman" w:cs="Times New Roman"/>
                <w:sz w:val="24"/>
                <w:szCs w:val="24"/>
              </w:rPr>
            </w:pPr>
          </w:p>
          <w:p w14:paraId="12A9C231" w14:textId="77777777" w:rsidR="009F66E5" w:rsidRPr="00BD33CA" w:rsidRDefault="009F66E5" w:rsidP="009F66E5">
            <w:pPr>
              <w:pStyle w:val="Default"/>
              <w:jc w:val="both"/>
            </w:pPr>
          </w:p>
          <w:p w14:paraId="210D7D6E" w14:textId="10AD32C2" w:rsidR="00BC4DCE" w:rsidRPr="00BD33CA" w:rsidRDefault="009F66E5" w:rsidP="009F66E5">
            <w:pPr>
              <w:pStyle w:val="Default"/>
              <w:jc w:val="both"/>
              <w:rPr>
                <w:b/>
                <w:color w:val="auto"/>
              </w:rPr>
            </w:pPr>
            <w:r w:rsidRPr="00BD33CA">
              <w:rPr>
                <w:b/>
              </w:rPr>
              <w:t>Recommendation fully Implemented</w:t>
            </w:r>
            <w:r w:rsidRPr="00BD33CA">
              <w:rPr>
                <w:b/>
                <w:color w:val="auto"/>
              </w:rPr>
              <w:t xml:space="preserve"> </w:t>
            </w:r>
          </w:p>
        </w:tc>
      </w:tr>
      <w:tr w:rsidR="00BC4DCE" w:rsidRPr="00BD33CA" w14:paraId="07458B89" w14:textId="77777777" w:rsidTr="005C05BF">
        <w:trPr>
          <w:trHeight w:val="337"/>
        </w:trPr>
        <w:tc>
          <w:tcPr>
            <w:tcW w:w="264" w:type="dxa"/>
            <w:tcBorders>
              <w:top w:val="single" w:sz="4" w:space="0" w:color="auto"/>
              <w:left w:val="single" w:sz="4" w:space="0" w:color="auto"/>
              <w:bottom w:val="single" w:sz="4" w:space="0" w:color="auto"/>
              <w:right w:val="single" w:sz="4" w:space="0" w:color="auto"/>
            </w:tcBorders>
          </w:tcPr>
          <w:p w14:paraId="79044AA7" w14:textId="77777777" w:rsidR="00BC4DCE" w:rsidRPr="00BD33CA" w:rsidRDefault="00BC4DCE" w:rsidP="00BC4DCE">
            <w:pPr>
              <w:pStyle w:val="Default"/>
              <w:jc w:val="both"/>
              <w:rPr>
                <w:color w:val="auto"/>
              </w:rPr>
            </w:pPr>
          </w:p>
          <w:p w14:paraId="34B0E93F" w14:textId="77777777" w:rsidR="00BC4DCE" w:rsidRPr="00BD33CA" w:rsidRDefault="00BC4DCE" w:rsidP="00BC4DCE">
            <w:pPr>
              <w:pStyle w:val="Default"/>
              <w:jc w:val="both"/>
              <w:rPr>
                <w:color w:val="auto"/>
              </w:rPr>
            </w:pPr>
            <w:r w:rsidRPr="00BD33CA">
              <w:rPr>
                <w:color w:val="auto"/>
              </w:rPr>
              <w:t>2.</w:t>
            </w:r>
          </w:p>
        </w:tc>
        <w:tc>
          <w:tcPr>
            <w:tcW w:w="3340" w:type="dxa"/>
            <w:tcBorders>
              <w:top w:val="single" w:sz="4" w:space="0" w:color="auto"/>
              <w:left w:val="single" w:sz="4" w:space="0" w:color="auto"/>
              <w:bottom w:val="single" w:sz="4" w:space="0" w:color="auto"/>
              <w:right w:val="single" w:sz="4" w:space="0" w:color="auto"/>
            </w:tcBorders>
          </w:tcPr>
          <w:p w14:paraId="4F98552E" w14:textId="77777777" w:rsidR="00BC4DCE" w:rsidRPr="00BD33CA" w:rsidRDefault="00BC4DCE" w:rsidP="00BC4DCE">
            <w:pPr>
              <w:jc w:val="both"/>
              <w:rPr>
                <w:rFonts w:ascii="Times New Roman" w:hAnsi="Times New Roman" w:cs="Times New Roman"/>
                <w:b/>
                <w:sz w:val="24"/>
                <w:szCs w:val="24"/>
              </w:rPr>
            </w:pPr>
          </w:p>
          <w:p w14:paraId="5C4288CB" w14:textId="77777777" w:rsidR="00E646C8" w:rsidRDefault="00E646C8" w:rsidP="00E646C8">
            <w:pPr>
              <w:jc w:val="both"/>
              <w:rPr>
                <w:rFonts w:ascii="Times New Roman" w:hAnsi="Times New Roman" w:cs="Times New Roman"/>
                <w:b/>
                <w:sz w:val="24"/>
                <w:szCs w:val="24"/>
              </w:rPr>
            </w:pPr>
            <w:r>
              <w:rPr>
                <w:rFonts w:ascii="Times New Roman" w:hAnsi="Times New Roman" w:cs="Times New Roman"/>
                <w:b/>
                <w:sz w:val="24"/>
                <w:szCs w:val="24"/>
              </w:rPr>
              <w:t>UNCOLLECTED REVENUE</w:t>
            </w:r>
            <w:r w:rsidRPr="00BB0948">
              <w:rPr>
                <w:rFonts w:ascii="Times New Roman" w:hAnsi="Times New Roman" w:cs="Times New Roman"/>
                <w:b/>
                <w:sz w:val="24"/>
                <w:szCs w:val="24"/>
              </w:rPr>
              <w:t xml:space="preserve"> </w:t>
            </w:r>
            <w:r>
              <w:rPr>
                <w:rFonts w:ascii="Times New Roman" w:hAnsi="Times New Roman" w:cs="Times New Roman"/>
                <w:b/>
                <w:sz w:val="24"/>
                <w:szCs w:val="24"/>
              </w:rPr>
              <w:t>–</w:t>
            </w:r>
            <w:r w:rsidRPr="00BB0948">
              <w:rPr>
                <w:rFonts w:ascii="Times New Roman" w:hAnsi="Times New Roman" w:cs="Times New Roman"/>
                <w:b/>
                <w:sz w:val="24"/>
                <w:szCs w:val="24"/>
              </w:rPr>
              <w:t xml:space="preserve"> </w:t>
            </w:r>
            <w:r>
              <w:rPr>
                <w:rFonts w:ascii="Times New Roman" w:hAnsi="Times New Roman" w:cs="Times New Roman"/>
                <w:b/>
                <w:sz w:val="24"/>
                <w:szCs w:val="24"/>
              </w:rPr>
              <w:t xml:space="preserve">KMA MAIN </w:t>
            </w:r>
            <w:r w:rsidRPr="00BB0948">
              <w:rPr>
                <w:rFonts w:ascii="Times New Roman" w:hAnsi="Times New Roman" w:cs="Times New Roman"/>
                <w:b/>
                <w:sz w:val="24"/>
                <w:szCs w:val="24"/>
              </w:rPr>
              <w:t>GH¢</w:t>
            </w:r>
            <w:r>
              <w:rPr>
                <w:rFonts w:ascii="Times New Roman" w:hAnsi="Times New Roman" w:cs="Times New Roman"/>
                <w:b/>
                <w:sz w:val="24"/>
                <w:szCs w:val="24"/>
              </w:rPr>
              <w:t xml:space="preserve">152,850.00 </w:t>
            </w:r>
          </w:p>
          <w:p w14:paraId="7F86B2E7" w14:textId="77777777" w:rsidR="00E646C8" w:rsidRPr="00B9021D" w:rsidRDefault="00E646C8" w:rsidP="00E646C8">
            <w:pPr>
              <w:jc w:val="both"/>
              <w:rPr>
                <w:rFonts w:ascii="Times New Roman" w:hAnsi="Times New Roman" w:cs="Times New Roman"/>
                <w:b/>
                <w:sz w:val="24"/>
                <w:szCs w:val="24"/>
              </w:rPr>
            </w:pPr>
          </w:p>
          <w:p w14:paraId="6D8A3BFB" w14:textId="77777777" w:rsidR="00E646C8" w:rsidRPr="00BB0948" w:rsidRDefault="00E646C8" w:rsidP="00E646C8">
            <w:pPr>
              <w:jc w:val="both"/>
              <w:rPr>
                <w:rFonts w:ascii="Times New Roman" w:hAnsi="Times New Roman" w:cs="Times New Roman"/>
                <w:sz w:val="24"/>
                <w:szCs w:val="24"/>
              </w:rPr>
            </w:pPr>
            <w:r>
              <w:rPr>
                <w:rFonts w:ascii="Times New Roman" w:hAnsi="Times New Roman" w:cs="Times New Roman"/>
                <w:w w:val="105"/>
                <w:sz w:val="24"/>
                <w:szCs w:val="24"/>
              </w:rPr>
              <w:t>In violation of the above regulation management of two Assemblies did not collect revenue totaling GH¢152,850.00 due from 216 individuals and corporate institutions during the 2023 financial year</w:t>
            </w:r>
            <w:r w:rsidRPr="00BB0948">
              <w:rPr>
                <w:rFonts w:ascii="Times New Roman" w:hAnsi="Times New Roman" w:cs="Times New Roman"/>
                <w:sz w:val="24"/>
                <w:szCs w:val="24"/>
              </w:rPr>
              <w:t>.</w:t>
            </w:r>
            <w:r>
              <w:rPr>
                <w:rFonts w:ascii="Times New Roman" w:hAnsi="Times New Roman" w:cs="Times New Roman"/>
                <w:sz w:val="24"/>
                <w:szCs w:val="24"/>
              </w:rPr>
              <w:t xml:space="preserve"> </w:t>
            </w:r>
          </w:p>
          <w:p w14:paraId="07DA90FA" w14:textId="5A5A7B8C" w:rsidR="00BC4DCE" w:rsidRPr="00BD33CA" w:rsidRDefault="00BC4DCE" w:rsidP="00BC4DCE">
            <w:pPr>
              <w:jc w:val="both"/>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2B9390F2" w14:textId="77777777" w:rsidR="00BC4DCE" w:rsidRPr="00BD33CA" w:rsidRDefault="00BC4DCE" w:rsidP="00BC4DCE">
            <w:pPr>
              <w:jc w:val="both"/>
              <w:rPr>
                <w:rFonts w:ascii="Times New Roman" w:hAnsi="Times New Roman" w:cs="Times New Roman"/>
                <w:sz w:val="24"/>
                <w:szCs w:val="24"/>
              </w:rPr>
            </w:pPr>
          </w:p>
          <w:p w14:paraId="572C6882" w14:textId="77777777" w:rsidR="00BC4DCE" w:rsidRPr="00BD33CA" w:rsidRDefault="00BC4DCE" w:rsidP="00BC4DCE">
            <w:pPr>
              <w:pStyle w:val="NoSpacing"/>
              <w:rPr>
                <w:rFonts w:ascii="Times New Roman" w:hAnsi="Times New Roman" w:cs="Times New Roman"/>
                <w:sz w:val="24"/>
                <w:szCs w:val="24"/>
              </w:rPr>
            </w:pPr>
          </w:p>
          <w:p w14:paraId="5DB21FD6" w14:textId="3C7420C5" w:rsidR="00BC4DCE" w:rsidRPr="00BD33CA" w:rsidRDefault="00BC4DCE" w:rsidP="00BC4DCE">
            <w:pPr>
              <w:pStyle w:val="NoSpacing"/>
              <w:rPr>
                <w:rFonts w:ascii="Times New Roman" w:hAnsi="Times New Roman" w:cs="Times New Roman"/>
                <w:sz w:val="24"/>
                <w:szCs w:val="24"/>
              </w:rPr>
            </w:pPr>
          </w:p>
          <w:p w14:paraId="4E19F7C3" w14:textId="6C816371" w:rsidR="00C10BD5" w:rsidRPr="00BD33CA" w:rsidRDefault="00C10BD5" w:rsidP="00BC4DCE">
            <w:pPr>
              <w:pStyle w:val="NoSpacing"/>
              <w:rPr>
                <w:rFonts w:ascii="Times New Roman" w:hAnsi="Times New Roman" w:cs="Times New Roman"/>
                <w:sz w:val="24"/>
                <w:szCs w:val="24"/>
              </w:rPr>
            </w:pPr>
          </w:p>
          <w:p w14:paraId="157C4211" w14:textId="77777777" w:rsidR="00BC4DCE" w:rsidRPr="00BD33CA" w:rsidRDefault="00BC4DCE" w:rsidP="00BC4DCE">
            <w:pPr>
              <w:jc w:val="both"/>
              <w:rPr>
                <w:rFonts w:ascii="Times New Roman" w:hAnsi="Times New Roman" w:cs="Times New Roman"/>
                <w:sz w:val="24"/>
                <w:szCs w:val="24"/>
              </w:rPr>
            </w:pPr>
          </w:p>
          <w:p w14:paraId="642B1648" w14:textId="7F895ABE" w:rsidR="00BC4DCE" w:rsidRPr="00BD33CA" w:rsidRDefault="009E4CC6" w:rsidP="00BC4DCE">
            <w:pPr>
              <w:jc w:val="both"/>
              <w:rPr>
                <w:rFonts w:ascii="Times New Roman" w:hAnsi="Times New Roman" w:cs="Times New Roman"/>
                <w:sz w:val="24"/>
                <w:szCs w:val="24"/>
              </w:rPr>
            </w:pPr>
            <w:r w:rsidRPr="00BB0948">
              <w:rPr>
                <w:rFonts w:ascii="Times New Roman" w:hAnsi="Times New Roman" w:cs="Times New Roman"/>
                <w:spacing w:val="-1"/>
                <w:w w:val="105"/>
                <w:sz w:val="24"/>
                <w:szCs w:val="24"/>
              </w:rPr>
              <w:t>We</w:t>
            </w:r>
            <w:r w:rsidRPr="00BB0948">
              <w:rPr>
                <w:rFonts w:ascii="Times New Roman" w:hAnsi="Times New Roman" w:cs="Times New Roman"/>
                <w:spacing w:val="-13"/>
                <w:w w:val="105"/>
                <w:sz w:val="24"/>
                <w:szCs w:val="24"/>
              </w:rPr>
              <w:t xml:space="preserve"> </w:t>
            </w:r>
            <w:r w:rsidRPr="00BB0948">
              <w:rPr>
                <w:rFonts w:ascii="Times New Roman" w:hAnsi="Times New Roman" w:cs="Times New Roman"/>
                <w:spacing w:val="-1"/>
                <w:w w:val="105"/>
                <w:sz w:val="24"/>
                <w:szCs w:val="24"/>
              </w:rPr>
              <w:t>recommended</w:t>
            </w:r>
            <w:r w:rsidRPr="00BB0948">
              <w:rPr>
                <w:rFonts w:ascii="Times New Roman" w:hAnsi="Times New Roman" w:cs="Times New Roman"/>
                <w:spacing w:val="-12"/>
                <w:w w:val="105"/>
                <w:sz w:val="24"/>
                <w:szCs w:val="24"/>
              </w:rPr>
              <w:t xml:space="preserve"> </w:t>
            </w:r>
            <w:r>
              <w:rPr>
                <w:rFonts w:ascii="Times New Roman" w:hAnsi="Times New Roman" w:cs="Times New Roman"/>
                <w:spacing w:val="-1"/>
                <w:w w:val="105"/>
                <w:sz w:val="24"/>
                <w:szCs w:val="24"/>
              </w:rPr>
              <w:t>that</w:t>
            </w:r>
            <w:r w:rsidRPr="00BB0948">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management of the Assembly should take the necessary steps, including legal action to recover the amount of GH¢152,850.00 from the defaulters</w:t>
            </w:r>
            <w:r w:rsidRPr="00BB0948">
              <w:rPr>
                <w:rFonts w:ascii="Times New Roman" w:hAnsi="Times New Roman" w:cs="Times New Roman"/>
                <w:w w:val="105"/>
                <w:sz w:val="24"/>
                <w:szCs w:val="24"/>
              </w:rPr>
              <w:t>.</w:t>
            </w:r>
          </w:p>
        </w:tc>
        <w:tc>
          <w:tcPr>
            <w:tcW w:w="2723" w:type="dxa"/>
            <w:tcBorders>
              <w:top w:val="single" w:sz="4" w:space="0" w:color="auto"/>
              <w:left w:val="single" w:sz="4" w:space="0" w:color="auto"/>
              <w:bottom w:val="single" w:sz="4" w:space="0" w:color="auto"/>
              <w:right w:val="single" w:sz="4" w:space="0" w:color="auto"/>
            </w:tcBorders>
          </w:tcPr>
          <w:p w14:paraId="0C67AC70" w14:textId="77777777" w:rsidR="00BC4DCE" w:rsidRPr="00BD33CA" w:rsidRDefault="00BC4DCE" w:rsidP="00BC4DCE">
            <w:pPr>
              <w:jc w:val="both"/>
              <w:rPr>
                <w:rFonts w:ascii="Times New Roman" w:hAnsi="Times New Roman" w:cs="Times New Roman"/>
                <w:sz w:val="24"/>
                <w:szCs w:val="24"/>
              </w:rPr>
            </w:pPr>
          </w:p>
          <w:p w14:paraId="004F013C" w14:textId="77777777" w:rsidR="00BC4DCE" w:rsidRPr="00BD33CA" w:rsidRDefault="00BC4DCE" w:rsidP="00BC4DCE">
            <w:pPr>
              <w:pStyle w:val="NoSpacing"/>
              <w:rPr>
                <w:rFonts w:ascii="Times New Roman" w:hAnsi="Times New Roman" w:cs="Times New Roman"/>
                <w:sz w:val="24"/>
                <w:szCs w:val="24"/>
              </w:rPr>
            </w:pPr>
          </w:p>
          <w:p w14:paraId="71EF0547" w14:textId="77777777" w:rsidR="00BC4DCE" w:rsidRPr="00BD33CA" w:rsidRDefault="00BC4DCE" w:rsidP="00BC4DCE">
            <w:pPr>
              <w:pStyle w:val="NoSpacing"/>
              <w:rPr>
                <w:rFonts w:ascii="Times New Roman" w:hAnsi="Times New Roman" w:cs="Times New Roman"/>
                <w:sz w:val="24"/>
                <w:szCs w:val="24"/>
              </w:rPr>
            </w:pPr>
          </w:p>
          <w:p w14:paraId="588499D0" w14:textId="4146FCF0" w:rsidR="00C10BD5" w:rsidRPr="00BD33CA" w:rsidRDefault="00C10BD5" w:rsidP="00BC4DCE">
            <w:pPr>
              <w:jc w:val="both"/>
              <w:rPr>
                <w:rFonts w:ascii="Times New Roman" w:hAnsi="Times New Roman" w:cs="Times New Roman"/>
                <w:sz w:val="24"/>
                <w:szCs w:val="24"/>
              </w:rPr>
            </w:pPr>
          </w:p>
          <w:p w14:paraId="60DFA02E" w14:textId="77777777" w:rsidR="00C10BD5" w:rsidRPr="00BD33CA" w:rsidRDefault="00C10BD5" w:rsidP="00BC4DCE">
            <w:pPr>
              <w:jc w:val="both"/>
              <w:rPr>
                <w:rFonts w:ascii="Times New Roman" w:hAnsi="Times New Roman" w:cs="Times New Roman"/>
                <w:sz w:val="24"/>
                <w:szCs w:val="24"/>
              </w:rPr>
            </w:pPr>
          </w:p>
          <w:p w14:paraId="0CAF10C1" w14:textId="77777777" w:rsidR="009E4CC6" w:rsidRPr="00124F56" w:rsidRDefault="009E4CC6" w:rsidP="009E4CC6">
            <w:pPr>
              <w:jc w:val="both"/>
              <w:rPr>
                <w:rFonts w:ascii="Times New Roman" w:hAnsi="Times New Roman" w:cs="Times New Roman"/>
                <w:sz w:val="24"/>
                <w:szCs w:val="24"/>
              </w:rPr>
            </w:pPr>
            <w:r>
              <w:rPr>
                <w:rFonts w:ascii="Times New Roman" w:hAnsi="Times New Roman" w:cs="Times New Roman"/>
                <w:sz w:val="24"/>
                <w:szCs w:val="24"/>
              </w:rPr>
              <w:t>Management will make sure that the remaining balance of an amount of GH¢61,510.00 will be collected from the defaulters.</w:t>
            </w:r>
          </w:p>
          <w:p w14:paraId="6BF86850" w14:textId="3DF5891E" w:rsidR="00C10BD5" w:rsidRPr="00BD33CA" w:rsidRDefault="00C10BD5" w:rsidP="00C10BD5">
            <w:pPr>
              <w:jc w:val="both"/>
              <w:rPr>
                <w:rFonts w:ascii="Times New Roman" w:hAnsi="Times New Roman" w:cs="Times New Roman"/>
                <w:sz w:val="24"/>
                <w:szCs w:val="24"/>
              </w:rPr>
            </w:pPr>
          </w:p>
          <w:p w14:paraId="390323F1" w14:textId="6B5139CF" w:rsidR="00BC4DCE" w:rsidRPr="00BD33CA" w:rsidRDefault="00BC4DCE" w:rsidP="00C10BD5">
            <w:pPr>
              <w:jc w:val="both"/>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886AC37" w14:textId="77777777" w:rsidR="00BC4DCE" w:rsidRPr="00BD33CA" w:rsidRDefault="00BC4DCE" w:rsidP="00BC4DCE">
            <w:pPr>
              <w:pStyle w:val="Default"/>
              <w:jc w:val="both"/>
              <w:rPr>
                <w:i/>
                <w:color w:val="auto"/>
              </w:rPr>
            </w:pPr>
          </w:p>
          <w:p w14:paraId="78232230" w14:textId="77777777" w:rsidR="00BC4DCE" w:rsidRPr="00BD33CA" w:rsidRDefault="00BC4DCE" w:rsidP="00BC4DCE">
            <w:pPr>
              <w:pStyle w:val="Default"/>
              <w:jc w:val="both"/>
              <w:rPr>
                <w:iCs/>
                <w:color w:val="auto"/>
              </w:rPr>
            </w:pPr>
          </w:p>
          <w:p w14:paraId="0FF2C10A" w14:textId="77777777" w:rsidR="00BC4DCE" w:rsidRPr="00BD33CA" w:rsidRDefault="00BC4DCE" w:rsidP="00BC4DCE">
            <w:pPr>
              <w:pStyle w:val="Default"/>
              <w:jc w:val="both"/>
              <w:rPr>
                <w:iCs/>
                <w:color w:val="auto"/>
              </w:rPr>
            </w:pPr>
          </w:p>
          <w:p w14:paraId="47FED28D" w14:textId="4C5DB7BE" w:rsidR="00BC4DCE" w:rsidRPr="00BD33CA" w:rsidRDefault="00BC4DCE" w:rsidP="00BC4DCE">
            <w:pPr>
              <w:pStyle w:val="Default"/>
              <w:jc w:val="both"/>
              <w:rPr>
                <w:iCs/>
                <w:color w:val="auto"/>
              </w:rPr>
            </w:pPr>
          </w:p>
          <w:p w14:paraId="0BD86301" w14:textId="67136C9C" w:rsidR="00C10BD5" w:rsidRPr="00BD33CA" w:rsidRDefault="00C10BD5" w:rsidP="00BC4DCE">
            <w:pPr>
              <w:pStyle w:val="Default"/>
              <w:jc w:val="both"/>
              <w:rPr>
                <w:iCs/>
                <w:color w:val="auto"/>
              </w:rPr>
            </w:pPr>
          </w:p>
          <w:p w14:paraId="7189A7BF" w14:textId="6EE450DB" w:rsidR="00BC4DCE" w:rsidRPr="00BD33CA" w:rsidRDefault="00BC4DCE" w:rsidP="00BC4DCE">
            <w:pPr>
              <w:pStyle w:val="Default"/>
              <w:jc w:val="both"/>
              <w:rPr>
                <w:iCs/>
                <w:color w:val="auto"/>
              </w:rPr>
            </w:pPr>
            <w:r w:rsidRPr="00BD33CA">
              <w:rPr>
                <w:iCs/>
                <w:color w:val="auto"/>
              </w:rPr>
              <w:t>MCD/MFO/ MEHO</w:t>
            </w:r>
          </w:p>
        </w:tc>
        <w:tc>
          <w:tcPr>
            <w:tcW w:w="1854" w:type="dxa"/>
            <w:tcBorders>
              <w:top w:val="single" w:sz="4" w:space="0" w:color="auto"/>
              <w:left w:val="single" w:sz="4" w:space="0" w:color="auto"/>
              <w:bottom w:val="single" w:sz="4" w:space="0" w:color="auto"/>
              <w:right w:val="single" w:sz="4" w:space="0" w:color="auto"/>
            </w:tcBorders>
          </w:tcPr>
          <w:p w14:paraId="5747CE2C" w14:textId="77777777" w:rsidR="00BC4DCE" w:rsidRPr="00BD33CA" w:rsidRDefault="00BC4DCE" w:rsidP="00BC4DCE">
            <w:pPr>
              <w:pStyle w:val="Default"/>
              <w:jc w:val="both"/>
              <w:rPr>
                <w:color w:val="auto"/>
              </w:rPr>
            </w:pPr>
          </w:p>
          <w:p w14:paraId="14954BFE" w14:textId="77777777" w:rsidR="00BC4DCE" w:rsidRPr="00BD33CA" w:rsidRDefault="00BC4DCE" w:rsidP="00BC4DCE">
            <w:pPr>
              <w:pStyle w:val="Default"/>
              <w:jc w:val="both"/>
              <w:rPr>
                <w:color w:val="auto"/>
              </w:rPr>
            </w:pPr>
          </w:p>
          <w:p w14:paraId="600024EF" w14:textId="377426FF" w:rsidR="00BC4DCE" w:rsidRPr="00BD33CA" w:rsidRDefault="00BC4DCE" w:rsidP="00BC4DCE">
            <w:pPr>
              <w:pStyle w:val="Default"/>
              <w:jc w:val="both"/>
              <w:rPr>
                <w:color w:val="auto"/>
              </w:rPr>
            </w:pPr>
          </w:p>
          <w:p w14:paraId="72F0D2FD" w14:textId="07C6328C" w:rsidR="00C10BD5" w:rsidRPr="00BD33CA" w:rsidRDefault="00C10BD5" w:rsidP="00BC4DCE">
            <w:pPr>
              <w:pStyle w:val="Default"/>
              <w:jc w:val="both"/>
              <w:rPr>
                <w:color w:val="auto"/>
              </w:rPr>
            </w:pPr>
          </w:p>
          <w:p w14:paraId="0BF40F1B" w14:textId="77777777" w:rsidR="00BC4DCE" w:rsidRPr="00BD33CA" w:rsidRDefault="00BC4DCE" w:rsidP="00BC4DCE">
            <w:pPr>
              <w:pStyle w:val="Default"/>
              <w:jc w:val="both"/>
              <w:rPr>
                <w:color w:val="auto"/>
              </w:rPr>
            </w:pPr>
          </w:p>
          <w:p w14:paraId="05D3ADAD" w14:textId="6AAAE1FA" w:rsidR="00BC4DCE" w:rsidRPr="00BD33CA" w:rsidRDefault="00BC4DCE" w:rsidP="00BC4DCE">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AD3569">
              <w:rPr>
                <w:color w:val="auto"/>
              </w:rPr>
              <w:t xml:space="preserve"> SEPTEMBER, 2024</w:t>
            </w:r>
          </w:p>
        </w:tc>
        <w:tc>
          <w:tcPr>
            <w:tcW w:w="2285" w:type="dxa"/>
            <w:tcBorders>
              <w:top w:val="single" w:sz="4" w:space="0" w:color="auto"/>
              <w:left w:val="single" w:sz="4" w:space="0" w:color="auto"/>
              <w:bottom w:val="single" w:sz="4" w:space="0" w:color="auto"/>
              <w:right w:val="single" w:sz="4" w:space="0" w:color="auto"/>
            </w:tcBorders>
          </w:tcPr>
          <w:p w14:paraId="27F89976" w14:textId="77777777" w:rsidR="00BC4DCE" w:rsidRPr="00BD33CA" w:rsidRDefault="00BC4DCE" w:rsidP="00BC4DCE">
            <w:pPr>
              <w:jc w:val="both"/>
              <w:rPr>
                <w:rFonts w:ascii="Times New Roman" w:hAnsi="Times New Roman" w:cs="Times New Roman"/>
                <w:sz w:val="24"/>
                <w:szCs w:val="24"/>
              </w:rPr>
            </w:pPr>
          </w:p>
          <w:p w14:paraId="07241338" w14:textId="77777777" w:rsidR="00BC4DCE" w:rsidRPr="00BD33CA" w:rsidRDefault="00BC4DCE" w:rsidP="00BC4DCE">
            <w:pPr>
              <w:jc w:val="both"/>
              <w:rPr>
                <w:rFonts w:ascii="Times New Roman" w:hAnsi="Times New Roman" w:cs="Times New Roman"/>
                <w:sz w:val="24"/>
                <w:szCs w:val="24"/>
              </w:rPr>
            </w:pPr>
          </w:p>
          <w:p w14:paraId="0E020C89" w14:textId="2AC9424E" w:rsidR="00BC4DCE" w:rsidRPr="00BD33CA" w:rsidRDefault="00BC4DCE" w:rsidP="00BC4DCE">
            <w:pPr>
              <w:jc w:val="both"/>
              <w:rPr>
                <w:rFonts w:ascii="Times New Roman" w:hAnsi="Times New Roman" w:cs="Times New Roman"/>
                <w:sz w:val="24"/>
                <w:szCs w:val="24"/>
              </w:rPr>
            </w:pPr>
          </w:p>
          <w:p w14:paraId="06018634" w14:textId="768239BF" w:rsidR="00BC4DCE" w:rsidRPr="00BD33CA" w:rsidRDefault="00BC4DCE" w:rsidP="00BC4DCE">
            <w:pPr>
              <w:jc w:val="both"/>
              <w:rPr>
                <w:rFonts w:ascii="Times New Roman" w:hAnsi="Times New Roman" w:cs="Times New Roman"/>
                <w:sz w:val="24"/>
                <w:szCs w:val="24"/>
              </w:rPr>
            </w:pPr>
          </w:p>
          <w:p w14:paraId="7CEE3929" w14:textId="77777777" w:rsidR="00C10BD5" w:rsidRPr="00BD33CA" w:rsidRDefault="00C10BD5" w:rsidP="00BC4DCE">
            <w:pPr>
              <w:jc w:val="both"/>
              <w:rPr>
                <w:rFonts w:ascii="Times New Roman" w:hAnsi="Times New Roman" w:cs="Times New Roman"/>
                <w:sz w:val="24"/>
                <w:szCs w:val="24"/>
              </w:rPr>
            </w:pPr>
          </w:p>
          <w:p w14:paraId="25165BC7" w14:textId="0C2B9DE5" w:rsidR="00912CC2" w:rsidRPr="00BD33CA" w:rsidRDefault="00912CC2" w:rsidP="00BC4DCE">
            <w:pPr>
              <w:rPr>
                <w:rFonts w:ascii="Times New Roman" w:hAnsi="Times New Roman" w:cs="Times New Roman"/>
                <w:b/>
                <w:sz w:val="24"/>
                <w:szCs w:val="24"/>
              </w:rPr>
            </w:pPr>
            <w:r w:rsidRPr="00BD33CA">
              <w:rPr>
                <w:rFonts w:ascii="Times New Roman" w:hAnsi="Times New Roman" w:cs="Times New Roman"/>
                <w:b/>
                <w:sz w:val="24"/>
                <w:szCs w:val="24"/>
              </w:rPr>
              <w:t>Recommendation</w:t>
            </w:r>
            <w:r w:rsidR="00D50505" w:rsidRPr="00BD33CA">
              <w:rPr>
                <w:rFonts w:ascii="Times New Roman" w:hAnsi="Times New Roman" w:cs="Times New Roman"/>
                <w:b/>
                <w:sz w:val="24"/>
                <w:szCs w:val="24"/>
              </w:rPr>
              <w:t xml:space="preserve"> fully Implemented</w:t>
            </w:r>
          </w:p>
          <w:p w14:paraId="227F434C" w14:textId="06BC0587" w:rsidR="00BC4DCE" w:rsidRPr="00BD33CA" w:rsidRDefault="00BC4DCE" w:rsidP="00BC4DCE">
            <w:pPr>
              <w:pStyle w:val="Default"/>
              <w:jc w:val="both"/>
              <w:rPr>
                <w:color w:val="auto"/>
              </w:rPr>
            </w:pPr>
          </w:p>
        </w:tc>
      </w:tr>
      <w:tr w:rsidR="00981081" w:rsidRPr="00BD33CA" w14:paraId="50B21B79" w14:textId="77777777" w:rsidTr="005C05BF">
        <w:trPr>
          <w:trHeight w:val="337"/>
        </w:trPr>
        <w:tc>
          <w:tcPr>
            <w:tcW w:w="264" w:type="dxa"/>
            <w:tcBorders>
              <w:top w:val="single" w:sz="4" w:space="0" w:color="auto"/>
              <w:left w:val="single" w:sz="4" w:space="0" w:color="auto"/>
              <w:bottom w:val="single" w:sz="4" w:space="0" w:color="auto"/>
              <w:right w:val="single" w:sz="4" w:space="0" w:color="auto"/>
            </w:tcBorders>
          </w:tcPr>
          <w:p w14:paraId="1206C0D8" w14:textId="77777777" w:rsidR="00981081" w:rsidRPr="00BD33CA" w:rsidRDefault="00981081" w:rsidP="00981081">
            <w:pPr>
              <w:pStyle w:val="Default"/>
              <w:jc w:val="both"/>
              <w:rPr>
                <w:color w:val="auto"/>
              </w:rPr>
            </w:pPr>
          </w:p>
          <w:p w14:paraId="2820C92E" w14:textId="77777777" w:rsidR="00981081" w:rsidRPr="00BD33CA" w:rsidRDefault="00981081" w:rsidP="00981081">
            <w:pPr>
              <w:pStyle w:val="Default"/>
              <w:jc w:val="both"/>
              <w:rPr>
                <w:color w:val="auto"/>
              </w:rPr>
            </w:pPr>
            <w:r w:rsidRPr="00BD33CA">
              <w:rPr>
                <w:color w:val="auto"/>
              </w:rPr>
              <w:t>3</w:t>
            </w:r>
          </w:p>
        </w:tc>
        <w:tc>
          <w:tcPr>
            <w:tcW w:w="3340" w:type="dxa"/>
            <w:tcBorders>
              <w:top w:val="single" w:sz="4" w:space="0" w:color="auto"/>
              <w:left w:val="single" w:sz="4" w:space="0" w:color="auto"/>
              <w:bottom w:val="single" w:sz="4" w:space="0" w:color="auto"/>
              <w:right w:val="single" w:sz="4" w:space="0" w:color="auto"/>
            </w:tcBorders>
          </w:tcPr>
          <w:p w14:paraId="266A84E0" w14:textId="77777777" w:rsidR="00981081" w:rsidRPr="00BD33CA" w:rsidRDefault="00981081" w:rsidP="00981081">
            <w:pPr>
              <w:pStyle w:val="NoSpacing"/>
              <w:rPr>
                <w:rFonts w:ascii="Times New Roman" w:hAnsi="Times New Roman" w:cs="Times New Roman"/>
                <w:sz w:val="24"/>
                <w:szCs w:val="24"/>
              </w:rPr>
            </w:pPr>
          </w:p>
          <w:p w14:paraId="38019F5F" w14:textId="77777777" w:rsidR="009E4CC6" w:rsidRDefault="009E4CC6" w:rsidP="009E4CC6">
            <w:pPr>
              <w:spacing w:before="72"/>
              <w:jc w:val="both"/>
              <w:rPr>
                <w:rFonts w:ascii="Times New Roman" w:hAnsi="Times New Roman" w:cs="Times New Roman"/>
                <w:b/>
                <w:sz w:val="24"/>
                <w:szCs w:val="24"/>
              </w:rPr>
            </w:pPr>
            <w:r>
              <w:rPr>
                <w:rFonts w:ascii="Times New Roman" w:hAnsi="Times New Roman" w:cs="Times New Roman"/>
                <w:b/>
                <w:sz w:val="24"/>
                <w:szCs w:val="24"/>
              </w:rPr>
              <w:t>UNCOVERED RENT</w:t>
            </w:r>
            <w:r w:rsidRPr="00BB0948">
              <w:rPr>
                <w:rFonts w:ascii="Times New Roman" w:hAnsi="Times New Roman" w:cs="Times New Roman"/>
                <w:b/>
                <w:sz w:val="24"/>
                <w:szCs w:val="24"/>
              </w:rPr>
              <w:t xml:space="preserve">. </w:t>
            </w:r>
          </w:p>
          <w:p w14:paraId="314BCFD6" w14:textId="77777777" w:rsidR="009E4CC6" w:rsidRDefault="009E4CC6" w:rsidP="009E4CC6">
            <w:pPr>
              <w:spacing w:before="72"/>
              <w:jc w:val="both"/>
              <w:rPr>
                <w:rFonts w:ascii="Times New Roman" w:hAnsi="Times New Roman" w:cs="Times New Roman"/>
                <w:b/>
                <w:sz w:val="24"/>
                <w:szCs w:val="24"/>
              </w:rPr>
            </w:pPr>
            <w:r>
              <w:rPr>
                <w:rFonts w:ascii="Times New Roman" w:hAnsi="Times New Roman" w:cs="Times New Roman"/>
                <w:b/>
                <w:sz w:val="24"/>
                <w:szCs w:val="24"/>
              </w:rPr>
              <w:t>(KMA BUNGALOWS) GH¢10,540.00 (6 defaulters)</w:t>
            </w:r>
          </w:p>
          <w:p w14:paraId="447113CB" w14:textId="77777777" w:rsidR="009E4CC6" w:rsidRDefault="009E4CC6" w:rsidP="009E4CC6">
            <w:pPr>
              <w:spacing w:before="72"/>
              <w:jc w:val="both"/>
              <w:rPr>
                <w:rFonts w:ascii="Times New Roman" w:hAnsi="Times New Roman" w:cs="Times New Roman"/>
                <w:b/>
                <w:sz w:val="24"/>
                <w:szCs w:val="24"/>
              </w:rPr>
            </w:pPr>
          </w:p>
          <w:p w14:paraId="7755A518" w14:textId="41111E6D" w:rsidR="00981081" w:rsidRPr="00BD33CA" w:rsidRDefault="009E4CC6" w:rsidP="009E4CC6">
            <w:pPr>
              <w:jc w:val="both"/>
              <w:rPr>
                <w:rFonts w:ascii="Times New Roman" w:hAnsi="Times New Roman" w:cs="Times New Roman"/>
                <w:sz w:val="24"/>
                <w:szCs w:val="24"/>
              </w:rPr>
            </w:pPr>
            <w:r w:rsidRPr="00BB0948">
              <w:rPr>
                <w:rFonts w:ascii="Times New Roman" w:hAnsi="Times New Roman" w:cs="Times New Roman"/>
                <w:sz w:val="24"/>
                <w:szCs w:val="24"/>
              </w:rPr>
              <w:t>We</w:t>
            </w:r>
            <w:r w:rsidRPr="00BB0948">
              <w:rPr>
                <w:rFonts w:ascii="Times New Roman" w:hAnsi="Times New Roman" w:cs="Times New Roman"/>
                <w:spacing w:val="37"/>
                <w:sz w:val="24"/>
                <w:szCs w:val="24"/>
              </w:rPr>
              <w:t xml:space="preserve"> </w:t>
            </w:r>
            <w:r w:rsidRPr="00BB0948">
              <w:rPr>
                <w:rFonts w:ascii="Times New Roman" w:hAnsi="Times New Roman" w:cs="Times New Roman"/>
                <w:sz w:val="24"/>
                <w:szCs w:val="24"/>
              </w:rPr>
              <w:t>noted</w:t>
            </w:r>
            <w:r w:rsidRPr="00BB0948">
              <w:rPr>
                <w:rFonts w:ascii="Times New Roman" w:hAnsi="Times New Roman" w:cs="Times New Roman"/>
                <w:spacing w:val="37"/>
                <w:sz w:val="24"/>
                <w:szCs w:val="24"/>
              </w:rPr>
              <w:t xml:space="preserve"> </w:t>
            </w:r>
            <w:r w:rsidRPr="00BB0948">
              <w:rPr>
                <w:rFonts w:ascii="Times New Roman" w:hAnsi="Times New Roman" w:cs="Times New Roman"/>
                <w:sz w:val="24"/>
                <w:szCs w:val="24"/>
              </w:rPr>
              <w:t>that</w:t>
            </w:r>
            <w:r>
              <w:rPr>
                <w:rFonts w:ascii="Times New Roman" w:hAnsi="Times New Roman" w:cs="Times New Roman"/>
                <w:sz w:val="24"/>
                <w:szCs w:val="24"/>
              </w:rPr>
              <w:t xml:space="preserve"> Management of the Assembly did not collect rent revenue totaling GH¢10,540.00 due from Six (6) occupants/tenants of official bungalows and other properties of the Assembly during the 2023 financial year.</w:t>
            </w:r>
            <w:r w:rsidR="00981081" w:rsidRPr="00BD33CA">
              <w:rPr>
                <w:rFonts w:ascii="Times New Roman" w:hAnsi="Times New Roman" w:cs="Times New Roman"/>
                <w:sz w:val="24"/>
                <w:szCs w:val="24"/>
              </w:rPr>
              <w:t>to GH¢21,910.00 had no works orders indicating</w:t>
            </w:r>
            <w:r w:rsidR="00981081" w:rsidRPr="00BD33CA">
              <w:rPr>
                <w:rFonts w:ascii="Times New Roman" w:hAnsi="Times New Roman" w:cs="Times New Roman"/>
                <w:spacing w:val="1"/>
                <w:sz w:val="24"/>
                <w:szCs w:val="24"/>
              </w:rPr>
              <w:t xml:space="preserve"> </w:t>
            </w:r>
            <w:r w:rsidR="00981081" w:rsidRPr="00BD33CA">
              <w:rPr>
                <w:rFonts w:ascii="Times New Roman" w:hAnsi="Times New Roman" w:cs="Times New Roman"/>
                <w:sz w:val="24"/>
                <w:szCs w:val="24"/>
              </w:rPr>
              <w:t>specific</w:t>
            </w:r>
            <w:r w:rsidR="00981081" w:rsidRPr="00BD33CA">
              <w:rPr>
                <w:rFonts w:ascii="Times New Roman" w:hAnsi="Times New Roman" w:cs="Times New Roman"/>
                <w:spacing w:val="9"/>
                <w:sz w:val="24"/>
                <w:szCs w:val="24"/>
              </w:rPr>
              <w:t xml:space="preserve"> </w:t>
            </w:r>
            <w:r w:rsidR="00981081" w:rsidRPr="00BD33CA">
              <w:rPr>
                <w:rFonts w:ascii="Times New Roman" w:hAnsi="Times New Roman" w:cs="Times New Roman"/>
                <w:sz w:val="24"/>
                <w:szCs w:val="24"/>
              </w:rPr>
              <w:t>work</w:t>
            </w:r>
            <w:r w:rsidR="00981081" w:rsidRPr="00BD33CA">
              <w:rPr>
                <w:rFonts w:ascii="Times New Roman" w:hAnsi="Times New Roman" w:cs="Times New Roman"/>
                <w:spacing w:val="9"/>
                <w:sz w:val="24"/>
                <w:szCs w:val="24"/>
              </w:rPr>
              <w:t xml:space="preserve"> </w:t>
            </w:r>
            <w:r w:rsidR="00981081" w:rsidRPr="00BD33CA">
              <w:rPr>
                <w:rFonts w:ascii="Times New Roman" w:hAnsi="Times New Roman" w:cs="Times New Roman"/>
                <w:sz w:val="24"/>
                <w:szCs w:val="24"/>
              </w:rPr>
              <w:t>done</w:t>
            </w:r>
          </w:p>
        </w:tc>
        <w:tc>
          <w:tcPr>
            <w:tcW w:w="2970" w:type="dxa"/>
            <w:tcBorders>
              <w:top w:val="single" w:sz="4" w:space="0" w:color="auto"/>
              <w:left w:val="single" w:sz="4" w:space="0" w:color="auto"/>
              <w:bottom w:val="single" w:sz="4" w:space="0" w:color="auto"/>
              <w:right w:val="single" w:sz="4" w:space="0" w:color="auto"/>
            </w:tcBorders>
          </w:tcPr>
          <w:p w14:paraId="09A55F18" w14:textId="4B1DFBD6" w:rsidR="00981081" w:rsidRPr="00BD33CA" w:rsidRDefault="00981081" w:rsidP="00981081">
            <w:pPr>
              <w:jc w:val="both"/>
              <w:rPr>
                <w:rFonts w:ascii="Times New Roman" w:hAnsi="Times New Roman" w:cs="Times New Roman"/>
                <w:sz w:val="24"/>
                <w:szCs w:val="24"/>
              </w:rPr>
            </w:pPr>
          </w:p>
          <w:p w14:paraId="7CB93313" w14:textId="4C28F51A" w:rsidR="00981081" w:rsidRPr="00BD33CA" w:rsidRDefault="00981081" w:rsidP="00981081">
            <w:pPr>
              <w:jc w:val="both"/>
              <w:rPr>
                <w:rFonts w:ascii="Times New Roman" w:hAnsi="Times New Roman" w:cs="Times New Roman"/>
                <w:sz w:val="24"/>
                <w:szCs w:val="24"/>
              </w:rPr>
            </w:pPr>
          </w:p>
          <w:p w14:paraId="5A4FC754" w14:textId="21E202C5" w:rsidR="00981081" w:rsidRPr="00BD33CA" w:rsidRDefault="00981081" w:rsidP="00981081">
            <w:pPr>
              <w:jc w:val="both"/>
              <w:rPr>
                <w:rFonts w:ascii="Times New Roman" w:hAnsi="Times New Roman" w:cs="Times New Roman"/>
                <w:sz w:val="24"/>
                <w:szCs w:val="24"/>
              </w:rPr>
            </w:pPr>
          </w:p>
          <w:p w14:paraId="0B2A6A03" w14:textId="3FEA25AA" w:rsidR="00981081" w:rsidRPr="00BD33CA" w:rsidRDefault="00981081" w:rsidP="00981081">
            <w:pPr>
              <w:jc w:val="both"/>
              <w:rPr>
                <w:rFonts w:ascii="Times New Roman" w:hAnsi="Times New Roman" w:cs="Times New Roman"/>
                <w:sz w:val="24"/>
                <w:szCs w:val="24"/>
              </w:rPr>
            </w:pPr>
          </w:p>
          <w:p w14:paraId="0456119A" w14:textId="5B12DD7C" w:rsidR="00981081" w:rsidRPr="00BD33CA" w:rsidRDefault="00981081" w:rsidP="00981081">
            <w:pPr>
              <w:pStyle w:val="NoSpacing"/>
              <w:rPr>
                <w:rFonts w:ascii="Times New Roman" w:hAnsi="Times New Roman" w:cs="Times New Roman"/>
                <w:sz w:val="24"/>
                <w:szCs w:val="24"/>
              </w:rPr>
            </w:pPr>
          </w:p>
          <w:p w14:paraId="6BDA56E1" w14:textId="1B46341A" w:rsidR="00981081" w:rsidRPr="00BD33CA" w:rsidRDefault="00AD3569" w:rsidP="00981081">
            <w:pPr>
              <w:jc w:val="both"/>
              <w:rPr>
                <w:rFonts w:ascii="Times New Roman" w:hAnsi="Times New Roman" w:cs="Times New Roman"/>
                <w:sz w:val="24"/>
                <w:szCs w:val="24"/>
              </w:rPr>
            </w:pPr>
            <w:r>
              <w:rPr>
                <w:rFonts w:ascii="Times New Roman" w:hAnsi="Times New Roman" w:cs="Times New Roman"/>
                <w:w w:val="105"/>
                <w:sz w:val="24"/>
                <w:szCs w:val="24"/>
              </w:rPr>
              <w:t>We recommended that Management of the Assembly should recover the total rent of GH¢10,540.00 from the defaulters and put in place pragmatic measures including obtaining standing orders to their bankers for monthly repayments of the rent</w:t>
            </w:r>
          </w:p>
        </w:tc>
        <w:tc>
          <w:tcPr>
            <w:tcW w:w="2723" w:type="dxa"/>
            <w:tcBorders>
              <w:top w:val="single" w:sz="4" w:space="0" w:color="auto"/>
              <w:left w:val="single" w:sz="4" w:space="0" w:color="auto"/>
              <w:bottom w:val="single" w:sz="4" w:space="0" w:color="auto"/>
              <w:right w:val="single" w:sz="4" w:space="0" w:color="auto"/>
            </w:tcBorders>
          </w:tcPr>
          <w:p w14:paraId="1FA27533" w14:textId="77777777" w:rsidR="00981081" w:rsidRPr="00BD33CA" w:rsidRDefault="00981081" w:rsidP="00981081">
            <w:pPr>
              <w:jc w:val="both"/>
              <w:rPr>
                <w:rFonts w:ascii="Times New Roman" w:hAnsi="Times New Roman" w:cs="Times New Roman"/>
                <w:sz w:val="24"/>
                <w:szCs w:val="24"/>
              </w:rPr>
            </w:pPr>
          </w:p>
          <w:p w14:paraId="3676E4EB" w14:textId="77777777" w:rsidR="00981081" w:rsidRPr="00BD33CA" w:rsidRDefault="00981081" w:rsidP="00981081">
            <w:pPr>
              <w:jc w:val="both"/>
              <w:rPr>
                <w:rFonts w:ascii="Times New Roman" w:hAnsi="Times New Roman" w:cs="Times New Roman"/>
                <w:sz w:val="24"/>
                <w:szCs w:val="24"/>
              </w:rPr>
            </w:pPr>
          </w:p>
          <w:p w14:paraId="0A38D87A" w14:textId="3B05A757" w:rsidR="00981081" w:rsidRPr="00BD33CA" w:rsidRDefault="00981081" w:rsidP="00981081">
            <w:pPr>
              <w:pStyle w:val="NoSpacing"/>
              <w:rPr>
                <w:rFonts w:ascii="Times New Roman" w:hAnsi="Times New Roman" w:cs="Times New Roman"/>
                <w:sz w:val="24"/>
                <w:szCs w:val="24"/>
              </w:rPr>
            </w:pPr>
          </w:p>
          <w:p w14:paraId="62F175F1" w14:textId="11A30752" w:rsidR="00981081" w:rsidRPr="00BD33CA" w:rsidRDefault="00981081" w:rsidP="00981081">
            <w:pPr>
              <w:pStyle w:val="NoSpacing"/>
              <w:rPr>
                <w:rFonts w:ascii="Times New Roman" w:hAnsi="Times New Roman" w:cs="Times New Roman"/>
                <w:sz w:val="24"/>
                <w:szCs w:val="24"/>
              </w:rPr>
            </w:pPr>
          </w:p>
          <w:p w14:paraId="365C856B" w14:textId="64F6AAA4" w:rsidR="00981081" w:rsidRPr="00BD33CA" w:rsidRDefault="00981081" w:rsidP="00981081">
            <w:pPr>
              <w:pStyle w:val="NoSpacing"/>
              <w:rPr>
                <w:rFonts w:ascii="Times New Roman" w:hAnsi="Times New Roman" w:cs="Times New Roman"/>
                <w:sz w:val="24"/>
                <w:szCs w:val="24"/>
              </w:rPr>
            </w:pPr>
          </w:p>
          <w:p w14:paraId="2C9BB5F3" w14:textId="0A1B7E8B" w:rsidR="00981081" w:rsidRPr="00BD33CA" w:rsidRDefault="00981081" w:rsidP="00981081">
            <w:pPr>
              <w:pStyle w:val="NoSpacing"/>
              <w:rPr>
                <w:rFonts w:ascii="Times New Roman" w:hAnsi="Times New Roman" w:cs="Times New Roman"/>
                <w:sz w:val="24"/>
                <w:szCs w:val="24"/>
              </w:rPr>
            </w:pPr>
          </w:p>
          <w:p w14:paraId="4443FAF8" w14:textId="5584EE8F" w:rsidR="00981081" w:rsidRPr="00BD33CA" w:rsidRDefault="00981081" w:rsidP="00981081">
            <w:pPr>
              <w:pStyle w:val="NoSpacing"/>
              <w:rPr>
                <w:rFonts w:ascii="Times New Roman" w:hAnsi="Times New Roman" w:cs="Times New Roman"/>
                <w:sz w:val="24"/>
                <w:szCs w:val="24"/>
              </w:rPr>
            </w:pPr>
          </w:p>
          <w:p w14:paraId="5935FFF0" w14:textId="77777777" w:rsidR="00981081" w:rsidRPr="00BD33CA" w:rsidRDefault="00981081" w:rsidP="00981081">
            <w:pPr>
              <w:pStyle w:val="NoSpacing"/>
              <w:rPr>
                <w:rFonts w:ascii="Times New Roman" w:hAnsi="Times New Roman" w:cs="Times New Roman"/>
                <w:sz w:val="24"/>
                <w:szCs w:val="24"/>
              </w:rPr>
            </w:pPr>
          </w:p>
          <w:p w14:paraId="1FFBB5F1" w14:textId="77777777" w:rsidR="00AD3569" w:rsidRDefault="00AD3569" w:rsidP="00AD3569">
            <w:pPr>
              <w:jc w:val="both"/>
              <w:rPr>
                <w:rFonts w:ascii="Times New Roman" w:hAnsi="Times New Roman" w:cs="Times New Roman"/>
                <w:sz w:val="24"/>
                <w:szCs w:val="24"/>
              </w:rPr>
            </w:pPr>
            <w:r>
              <w:rPr>
                <w:rFonts w:ascii="Times New Roman" w:hAnsi="Times New Roman" w:cs="Times New Roman"/>
                <w:sz w:val="24"/>
                <w:szCs w:val="24"/>
              </w:rPr>
              <w:t>The remaining amount of GH¢40.00 will be paid into the Assembly’s Account.</w:t>
            </w:r>
          </w:p>
          <w:p w14:paraId="3F8A646C" w14:textId="06010E7A" w:rsidR="00981081" w:rsidRPr="00BD33CA" w:rsidRDefault="00981081" w:rsidP="00981081">
            <w:pPr>
              <w:jc w:val="both"/>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14:paraId="3B3B46E5" w14:textId="77777777" w:rsidR="00981081" w:rsidRPr="00BD33CA" w:rsidRDefault="00981081" w:rsidP="00981081">
            <w:pPr>
              <w:pStyle w:val="Default"/>
              <w:jc w:val="both"/>
            </w:pPr>
          </w:p>
          <w:p w14:paraId="2CD241F0" w14:textId="6DCE197F" w:rsidR="00981081" w:rsidRPr="00BD33CA" w:rsidRDefault="00981081" w:rsidP="00981081">
            <w:pPr>
              <w:pStyle w:val="Default"/>
              <w:jc w:val="both"/>
            </w:pPr>
          </w:p>
          <w:p w14:paraId="16B505F7" w14:textId="179F8C41" w:rsidR="004B5FE1" w:rsidRPr="00BD33CA" w:rsidRDefault="004B5FE1" w:rsidP="00981081">
            <w:pPr>
              <w:pStyle w:val="Default"/>
              <w:jc w:val="both"/>
            </w:pPr>
          </w:p>
          <w:p w14:paraId="5ED4691C" w14:textId="3BF3D7AC" w:rsidR="004B5FE1" w:rsidRPr="00BD33CA" w:rsidRDefault="004B5FE1" w:rsidP="00981081">
            <w:pPr>
              <w:pStyle w:val="Default"/>
              <w:jc w:val="both"/>
            </w:pPr>
          </w:p>
          <w:p w14:paraId="14A5C392" w14:textId="6F858C84" w:rsidR="004B5FE1" w:rsidRPr="00BD33CA" w:rsidRDefault="004B5FE1" w:rsidP="00981081">
            <w:pPr>
              <w:pStyle w:val="Default"/>
              <w:jc w:val="both"/>
            </w:pPr>
          </w:p>
          <w:p w14:paraId="716C9BC3" w14:textId="537AED68" w:rsidR="004B5FE1" w:rsidRPr="00BD33CA" w:rsidRDefault="004B5FE1" w:rsidP="00981081">
            <w:pPr>
              <w:pStyle w:val="Default"/>
              <w:jc w:val="both"/>
            </w:pPr>
          </w:p>
          <w:p w14:paraId="3D68B1F8" w14:textId="1436BC1D" w:rsidR="004B5FE1" w:rsidRPr="00BD33CA" w:rsidRDefault="004B5FE1" w:rsidP="00981081">
            <w:pPr>
              <w:pStyle w:val="Default"/>
              <w:jc w:val="both"/>
            </w:pPr>
          </w:p>
          <w:p w14:paraId="24C51583" w14:textId="77777777" w:rsidR="00981081" w:rsidRPr="00BD33CA" w:rsidRDefault="00981081" w:rsidP="00981081">
            <w:pPr>
              <w:pStyle w:val="Default"/>
              <w:jc w:val="both"/>
            </w:pPr>
          </w:p>
          <w:p w14:paraId="6C1B99DA" w14:textId="19386D48" w:rsidR="00981081" w:rsidRPr="00BD33CA" w:rsidRDefault="00981081" w:rsidP="00981081">
            <w:pPr>
              <w:pStyle w:val="Default"/>
              <w:jc w:val="both"/>
              <w:rPr>
                <w:i/>
                <w:color w:val="auto"/>
              </w:rPr>
            </w:pPr>
            <w:r w:rsidRPr="00BD33CA">
              <w:t>MCD/MFO</w:t>
            </w:r>
          </w:p>
        </w:tc>
        <w:tc>
          <w:tcPr>
            <w:tcW w:w="1854" w:type="dxa"/>
            <w:tcBorders>
              <w:top w:val="single" w:sz="4" w:space="0" w:color="auto"/>
              <w:left w:val="single" w:sz="4" w:space="0" w:color="auto"/>
              <w:bottom w:val="single" w:sz="4" w:space="0" w:color="auto"/>
              <w:right w:val="single" w:sz="4" w:space="0" w:color="auto"/>
            </w:tcBorders>
          </w:tcPr>
          <w:p w14:paraId="79EA3827" w14:textId="77777777" w:rsidR="00981081" w:rsidRPr="00BD33CA" w:rsidRDefault="00981081" w:rsidP="00981081">
            <w:pPr>
              <w:pStyle w:val="Default"/>
              <w:jc w:val="both"/>
              <w:rPr>
                <w:color w:val="auto"/>
              </w:rPr>
            </w:pPr>
          </w:p>
          <w:p w14:paraId="4D06B7B5" w14:textId="283B4D49" w:rsidR="00981081" w:rsidRPr="00BD33CA" w:rsidRDefault="00981081" w:rsidP="00981081">
            <w:pPr>
              <w:pStyle w:val="Default"/>
              <w:jc w:val="both"/>
              <w:rPr>
                <w:color w:val="auto"/>
              </w:rPr>
            </w:pPr>
          </w:p>
          <w:p w14:paraId="0610A444" w14:textId="6AAE0A28" w:rsidR="004B5FE1" w:rsidRPr="00BD33CA" w:rsidRDefault="004B5FE1" w:rsidP="00981081">
            <w:pPr>
              <w:pStyle w:val="Default"/>
              <w:jc w:val="both"/>
              <w:rPr>
                <w:color w:val="auto"/>
              </w:rPr>
            </w:pPr>
          </w:p>
          <w:p w14:paraId="31C8956C" w14:textId="1C6B1BAF" w:rsidR="004B5FE1" w:rsidRPr="00BD33CA" w:rsidRDefault="004B5FE1" w:rsidP="00981081">
            <w:pPr>
              <w:pStyle w:val="Default"/>
              <w:jc w:val="both"/>
              <w:rPr>
                <w:color w:val="auto"/>
              </w:rPr>
            </w:pPr>
          </w:p>
          <w:p w14:paraId="5411C5DD" w14:textId="38D86A66" w:rsidR="004B5FE1" w:rsidRPr="00BD33CA" w:rsidRDefault="004B5FE1" w:rsidP="00981081">
            <w:pPr>
              <w:pStyle w:val="Default"/>
              <w:jc w:val="both"/>
              <w:rPr>
                <w:color w:val="auto"/>
              </w:rPr>
            </w:pPr>
          </w:p>
          <w:p w14:paraId="6176AA36" w14:textId="6C9A5B24" w:rsidR="004B5FE1" w:rsidRPr="00BD33CA" w:rsidRDefault="004B5FE1" w:rsidP="00981081">
            <w:pPr>
              <w:pStyle w:val="Default"/>
              <w:jc w:val="both"/>
              <w:rPr>
                <w:color w:val="auto"/>
              </w:rPr>
            </w:pPr>
          </w:p>
          <w:p w14:paraId="78A7649E" w14:textId="209B59DB" w:rsidR="004B5FE1" w:rsidRPr="00BD33CA" w:rsidRDefault="004B5FE1" w:rsidP="00981081">
            <w:pPr>
              <w:pStyle w:val="Default"/>
              <w:jc w:val="both"/>
              <w:rPr>
                <w:color w:val="auto"/>
              </w:rPr>
            </w:pPr>
          </w:p>
          <w:p w14:paraId="02D2DE89" w14:textId="77777777" w:rsidR="004B5FE1" w:rsidRPr="00BD33CA" w:rsidRDefault="004B5FE1" w:rsidP="00981081">
            <w:pPr>
              <w:pStyle w:val="Default"/>
              <w:jc w:val="both"/>
              <w:rPr>
                <w:color w:val="auto"/>
              </w:rPr>
            </w:pPr>
          </w:p>
          <w:p w14:paraId="632A586B" w14:textId="77777777" w:rsidR="00981081" w:rsidRPr="00BD33CA" w:rsidRDefault="00981081" w:rsidP="00981081">
            <w:pPr>
              <w:pStyle w:val="Default"/>
              <w:jc w:val="both"/>
              <w:rPr>
                <w:color w:val="auto"/>
              </w:rPr>
            </w:pPr>
          </w:p>
          <w:p w14:paraId="29792907" w14:textId="5E8314F9" w:rsidR="00981081" w:rsidRPr="00BD33CA" w:rsidRDefault="00981081" w:rsidP="00981081">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AD3569">
              <w:rPr>
                <w:color w:val="auto"/>
              </w:rPr>
              <w:t xml:space="preserve"> SEPTEMBER, 2024</w:t>
            </w:r>
          </w:p>
        </w:tc>
        <w:tc>
          <w:tcPr>
            <w:tcW w:w="2285" w:type="dxa"/>
            <w:tcBorders>
              <w:top w:val="single" w:sz="4" w:space="0" w:color="auto"/>
              <w:left w:val="single" w:sz="4" w:space="0" w:color="auto"/>
              <w:bottom w:val="single" w:sz="4" w:space="0" w:color="auto"/>
              <w:right w:val="single" w:sz="4" w:space="0" w:color="auto"/>
            </w:tcBorders>
          </w:tcPr>
          <w:p w14:paraId="0DB5CAAC" w14:textId="77777777" w:rsidR="00981081" w:rsidRPr="00BD33CA" w:rsidRDefault="00981081" w:rsidP="00981081">
            <w:pPr>
              <w:jc w:val="both"/>
              <w:rPr>
                <w:rFonts w:ascii="Times New Roman" w:hAnsi="Times New Roman" w:cs="Times New Roman"/>
                <w:sz w:val="24"/>
                <w:szCs w:val="24"/>
              </w:rPr>
            </w:pPr>
          </w:p>
          <w:p w14:paraId="122CE94D" w14:textId="77777777" w:rsidR="00981081" w:rsidRPr="00BD33CA" w:rsidRDefault="00981081" w:rsidP="00981081">
            <w:pPr>
              <w:jc w:val="both"/>
              <w:rPr>
                <w:rFonts w:ascii="Times New Roman" w:hAnsi="Times New Roman" w:cs="Times New Roman"/>
                <w:sz w:val="24"/>
                <w:szCs w:val="24"/>
              </w:rPr>
            </w:pPr>
          </w:p>
          <w:p w14:paraId="5FFEE704" w14:textId="41FAE84B" w:rsidR="00981081" w:rsidRPr="00BD33CA" w:rsidRDefault="00981081" w:rsidP="00981081">
            <w:pPr>
              <w:pStyle w:val="NoSpacing"/>
              <w:rPr>
                <w:rFonts w:ascii="Times New Roman" w:hAnsi="Times New Roman" w:cs="Times New Roman"/>
                <w:sz w:val="24"/>
                <w:szCs w:val="24"/>
              </w:rPr>
            </w:pPr>
          </w:p>
          <w:p w14:paraId="51AE4AF7" w14:textId="17FA1014" w:rsidR="004B5FE1" w:rsidRPr="00BD33CA" w:rsidRDefault="004B5FE1" w:rsidP="00981081">
            <w:pPr>
              <w:pStyle w:val="NoSpacing"/>
              <w:rPr>
                <w:rFonts w:ascii="Times New Roman" w:hAnsi="Times New Roman" w:cs="Times New Roman"/>
                <w:sz w:val="24"/>
                <w:szCs w:val="24"/>
              </w:rPr>
            </w:pPr>
          </w:p>
          <w:p w14:paraId="6F47818A" w14:textId="7014BA13" w:rsidR="004B5FE1" w:rsidRPr="00BD33CA" w:rsidRDefault="004B5FE1" w:rsidP="00981081">
            <w:pPr>
              <w:pStyle w:val="NoSpacing"/>
              <w:rPr>
                <w:rFonts w:ascii="Times New Roman" w:hAnsi="Times New Roman" w:cs="Times New Roman"/>
                <w:sz w:val="24"/>
                <w:szCs w:val="24"/>
              </w:rPr>
            </w:pPr>
          </w:p>
          <w:p w14:paraId="66336017" w14:textId="6F25DF4F" w:rsidR="004B5FE1" w:rsidRPr="00BD33CA" w:rsidRDefault="004B5FE1" w:rsidP="00981081">
            <w:pPr>
              <w:pStyle w:val="NoSpacing"/>
              <w:rPr>
                <w:rFonts w:ascii="Times New Roman" w:hAnsi="Times New Roman" w:cs="Times New Roman"/>
                <w:sz w:val="24"/>
                <w:szCs w:val="24"/>
              </w:rPr>
            </w:pPr>
          </w:p>
          <w:p w14:paraId="1AF4CFF0" w14:textId="008ED816" w:rsidR="004B5FE1" w:rsidRPr="00BD33CA" w:rsidRDefault="004B5FE1" w:rsidP="00981081">
            <w:pPr>
              <w:pStyle w:val="NoSpacing"/>
              <w:rPr>
                <w:rFonts w:ascii="Times New Roman" w:hAnsi="Times New Roman" w:cs="Times New Roman"/>
                <w:sz w:val="24"/>
                <w:szCs w:val="24"/>
              </w:rPr>
            </w:pPr>
          </w:p>
          <w:p w14:paraId="03047227" w14:textId="2C339069" w:rsidR="004B5FE1" w:rsidRPr="00BD33CA" w:rsidRDefault="004B5FE1" w:rsidP="00981081">
            <w:pPr>
              <w:pStyle w:val="NoSpacing"/>
              <w:rPr>
                <w:rFonts w:ascii="Times New Roman" w:hAnsi="Times New Roman" w:cs="Times New Roman"/>
                <w:sz w:val="24"/>
                <w:szCs w:val="24"/>
              </w:rPr>
            </w:pPr>
          </w:p>
          <w:p w14:paraId="5137D653" w14:textId="77777777" w:rsidR="004B5FE1" w:rsidRPr="00BD33CA" w:rsidRDefault="004B5FE1" w:rsidP="00981081">
            <w:pPr>
              <w:pStyle w:val="NoSpacing"/>
              <w:rPr>
                <w:rFonts w:ascii="Times New Roman" w:hAnsi="Times New Roman" w:cs="Times New Roman"/>
                <w:sz w:val="24"/>
                <w:szCs w:val="24"/>
              </w:rPr>
            </w:pPr>
          </w:p>
          <w:p w14:paraId="185C534A" w14:textId="43F960BF" w:rsidR="004B5FE1" w:rsidRPr="00BD33CA" w:rsidRDefault="004B5FE1" w:rsidP="00981081">
            <w:pPr>
              <w:pStyle w:val="NoSpacing"/>
              <w:rPr>
                <w:rFonts w:ascii="Times New Roman" w:hAnsi="Times New Roman" w:cs="Times New Roman"/>
                <w:b/>
                <w:sz w:val="24"/>
                <w:szCs w:val="24"/>
              </w:rPr>
            </w:pPr>
            <w:r w:rsidRPr="00BD33CA">
              <w:rPr>
                <w:rFonts w:ascii="Times New Roman" w:hAnsi="Times New Roman" w:cs="Times New Roman"/>
                <w:b/>
                <w:sz w:val="24"/>
                <w:szCs w:val="24"/>
              </w:rPr>
              <w:t>Recommendation fully Implemented</w:t>
            </w:r>
          </w:p>
          <w:p w14:paraId="1522159F" w14:textId="77777777" w:rsidR="00981081" w:rsidRPr="00BD33CA" w:rsidRDefault="00981081" w:rsidP="00981081">
            <w:pPr>
              <w:jc w:val="both"/>
              <w:rPr>
                <w:rFonts w:ascii="Times New Roman" w:hAnsi="Times New Roman" w:cs="Times New Roman"/>
                <w:sz w:val="24"/>
                <w:szCs w:val="24"/>
              </w:rPr>
            </w:pPr>
          </w:p>
          <w:p w14:paraId="19A1010D" w14:textId="762CB9D2" w:rsidR="00981081" w:rsidRPr="00BD33CA" w:rsidRDefault="00981081" w:rsidP="004B5FE1">
            <w:pPr>
              <w:jc w:val="both"/>
              <w:rPr>
                <w:rFonts w:ascii="Times New Roman" w:hAnsi="Times New Roman" w:cs="Times New Roman"/>
                <w:sz w:val="24"/>
                <w:szCs w:val="24"/>
              </w:rPr>
            </w:pPr>
          </w:p>
        </w:tc>
      </w:tr>
      <w:tr w:rsidR="00981081" w:rsidRPr="00BD33CA" w14:paraId="2556C082" w14:textId="77777777" w:rsidTr="005C05BF">
        <w:trPr>
          <w:trHeight w:val="337"/>
        </w:trPr>
        <w:tc>
          <w:tcPr>
            <w:tcW w:w="264" w:type="dxa"/>
            <w:tcBorders>
              <w:top w:val="single" w:sz="4" w:space="0" w:color="auto"/>
              <w:left w:val="single" w:sz="4" w:space="0" w:color="auto"/>
              <w:bottom w:val="single" w:sz="4" w:space="0" w:color="auto"/>
              <w:right w:val="single" w:sz="4" w:space="0" w:color="auto"/>
            </w:tcBorders>
          </w:tcPr>
          <w:p w14:paraId="49EB60B6" w14:textId="77777777" w:rsidR="00981081" w:rsidRPr="00BD33CA" w:rsidRDefault="00981081" w:rsidP="00981081">
            <w:pPr>
              <w:pStyle w:val="Default"/>
              <w:jc w:val="both"/>
              <w:rPr>
                <w:color w:val="auto"/>
              </w:rPr>
            </w:pPr>
          </w:p>
          <w:p w14:paraId="5BD4E34C" w14:textId="0FEB1E05" w:rsidR="00981081" w:rsidRPr="00BD33CA" w:rsidRDefault="00981081" w:rsidP="00981081">
            <w:pPr>
              <w:pStyle w:val="Default"/>
              <w:jc w:val="both"/>
              <w:rPr>
                <w:color w:val="auto"/>
              </w:rPr>
            </w:pPr>
            <w:r w:rsidRPr="00BD33CA">
              <w:rPr>
                <w:color w:val="auto"/>
              </w:rPr>
              <w:lastRenderedPageBreak/>
              <w:t>4.</w:t>
            </w:r>
          </w:p>
        </w:tc>
        <w:tc>
          <w:tcPr>
            <w:tcW w:w="3340" w:type="dxa"/>
            <w:tcBorders>
              <w:top w:val="single" w:sz="4" w:space="0" w:color="auto"/>
              <w:left w:val="single" w:sz="4" w:space="0" w:color="auto"/>
              <w:bottom w:val="single" w:sz="4" w:space="0" w:color="auto"/>
              <w:right w:val="single" w:sz="4" w:space="0" w:color="auto"/>
            </w:tcBorders>
          </w:tcPr>
          <w:p w14:paraId="3503BF91" w14:textId="77777777" w:rsidR="00981081" w:rsidRPr="00BD33CA" w:rsidRDefault="00981081" w:rsidP="00981081">
            <w:pPr>
              <w:pStyle w:val="NoSpacing"/>
              <w:rPr>
                <w:rFonts w:ascii="Times New Roman" w:hAnsi="Times New Roman" w:cs="Times New Roman"/>
                <w:sz w:val="24"/>
                <w:szCs w:val="24"/>
              </w:rPr>
            </w:pPr>
          </w:p>
          <w:p w14:paraId="2EE88851" w14:textId="77777777" w:rsidR="00AD3569" w:rsidRDefault="00AD3569" w:rsidP="00AD3569">
            <w:pPr>
              <w:spacing w:before="1"/>
              <w:jc w:val="both"/>
              <w:rPr>
                <w:rFonts w:ascii="Times New Roman" w:hAnsi="Times New Roman" w:cs="Times New Roman"/>
                <w:b/>
                <w:sz w:val="24"/>
                <w:szCs w:val="24"/>
              </w:rPr>
            </w:pPr>
            <w:r>
              <w:rPr>
                <w:rFonts w:ascii="Times New Roman" w:hAnsi="Times New Roman" w:cs="Times New Roman"/>
                <w:b/>
                <w:w w:val="105"/>
                <w:sz w:val="24"/>
                <w:szCs w:val="24"/>
              </w:rPr>
              <w:lastRenderedPageBreak/>
              <w:t>INEFFICIENT REVENUE COLLECTION</w:t>
            </w:r>
            <w:r>
              <w:rPr>
                <w:rFonts w:ascii="Times New Roman" w:hAnsi="Times New Roman" w:cs="Times New Roman"/>
                <w:b/>
                <w:sz w:val="24"/>
                <w:szCs w:val="24"/>
              </w:rPr>
              <w:t xml:space="preserve"> GH¢241,749.77</w:t>
            </w:r>
          </w:p>
          <w:p w14:paraId="29C26498" w14:textId="77777777" w:rsidR="00AD3569" w:rsidRDefault="00AD3569" w:rsidP="00AD3569">
            <w:pPr>
              <w:spacing w:before="1"/>
              <w:jc w:val="both"/>
              <w:rPr>
                <w:rFonts w:ascii="Times New Roman" w:hAnsi="Times New Roman" w:cs="Times New Roman"/>
                <w:b/>
                <w:sz w:val="24"/>
                <w:szCs w:val="24"/>
              </w:rPr>
            </w:pPr>
            <w:r>
              <w:rPr>
                <w:rFonts w:ascii="Times New Roman" w:hAnsi="Times New Roman" w:cs="Times New Roman"/>
                <w:b/>
                <w:sz w:val="24"/>
                <w:szCs w:val="24"/>
              </w:rPr>
              <w:t>SUBIN SUB METRO GH¢58,854.77</w:t>
            </w:r>
          </w:p>
          <w:p w14:paraId="2199D48B" w14:textId="77777777" w:rsidR="00AD3569" w:rsidRDefault="00AD3569" w:rsidP="00AD3569">
            <w:pPr>
              <w:spacing w:before="1"/>
              <w:jc w:val="both"/>
              <w:rPr>
                <w:rFonts w:ascii="Times New Roman" w:hAnsi="Times New Roman" w:cs="Times New Roman"/>
                <w:b/>
                <w:sz w:val="24"/>
                <w:szCs w:val="24"/>
              </w:rPr>
            </w:pPr>
            <w:r>
              <w:rPr>
                <w:rFonts w:ascii="Times New Roman" w:hAnsi="Times New Roman" w:cs="Times New Roman"/>
                <w:b/>
                <w:sz w:val="24"/>
                <w:szCs w:val="24"/>
              </w:rPr>
              <w:t>NHYIAESO SUB METRO GH¢182,895.00</w:t>
            </w:r>
          </w:p>
          <w:p w14:paraId="2FC5A54B" w14:textId="766B3667" w:rsidR="00981081" w:rsidRPr="00BD33CA" w:rsidRDefault="00AD3569" w:rsidP="006D4CEC">
            <w:pPr>
              <w:tabs>
                <w:tab w:val="left" w:pos="1400"/>
              </w:tabs>
              <w:spacing w:before="54" w:line="283" w:lineRule="auto"/>
              <w:ind w:right="871"/>
              <w:rPr>
                <w:rFonts w:ascii="Times New Roman" w:hAnsi="Times New Roman" w:cs="Times New Roman"/>
                <w:sz w:val="24"/>
                <w:szCs w:val="24"/>
              </w:rPr>
            </w:pPr>
            <w:r>
              <w:rPr>
                <w:rFonts w:ascii="Times New Roman" w:hAnsi="Times New Roman" w:cs="Times New Roman"/>
                <w:sz w:val="24"/>
                <w:szCs w:val="24"/>
              </w:rPr>
              <w:t>We however noted that a total annual salary of GH¢635,776.77 was paid to 14 revenue collectors whiles their total revenue collection was GH¢394,027.00 representing 61.97 percent of their salaries resulting in a negative variance GH¢241,749.77</w:t>
            </w:r>
          </w:p>
        </w:tc>
        <w:tc>
          <w:tcPr>
            <w:tcW w:w="2970" w:type="dxa"/>
            <w:tcBorders>
              <w:top w:val="single" w:sz="4" w:space="0" w:color="auto"/>
              <w:left w:val="single" w:sz="4" w:space="0" w:color="auto"/>
              <w:bottom w:val="single" w:sz="4" w:space="0" w:color="auto"/>
              <w:right w:val="single" w:sz="4" w:space="0" w:color="auto"/>
            </w:tcBorders>
          </w:tcPr>
          <w:p w14:paraId="3F30A32F" w14:textId="77777777" w:rsidR="00981081" w:rsidRPr="00BD33CA" w:rsidRDefault="00981081" w:rsidP="00981081">
            <w:pPr>
              <w:jc w:val="both"/>
              <w:rPr>
                <w:rFonts w:ascii="Times New Roman" w:hAnsi="Times New Roman" w:cs="Times New Roman"/>
                <w:sz w:val="24"/>
                <w:szCs w:val="24"/>
              </w:rPr>
            </w:pPr>
          </w:p>
          <w:p w14:paraId="47F1250E" w14:textId="77777777" w:rsidR="00981081" w:rsidRPr="00BD33CA" w:rsidRDefault="00981081" w:rsidP="00981081">
            <w:pPr>
              <w:jc w:val="both"/>
              <w:rPr>
                <w:rFonts w:ascii="Times New Roman" w:hAnsi="Times New Roman" w:cs="Times New Roman"/>
                <w:sz w:val="24"/>
                <w:szCs w:val="24"/>
              </w:rPr>
            </w:pPr>
          </w:p>
          <w:p w14:paraId="41A487B3" w14:textId="77777777" w:rsidR="00981081" w:rsidRPr="00BD33CA" w:rsidRDefault="00981081" w:rsidP="00981081">
            <w:pPr>
              <w:jc w:val="both"/>
              <w:rPr>
                <w:rFonts w:ascii="Times New Roman" w:hAnsi="Times New Roman" w:cs="Times New Roman"/>
                <w:sz w:val="24"/>
                <w:szCs w:val="24"/>
              </w:rPr>
            </w:pPr>
          </w:p>
          <w:p w14:paraId="145DAF54" w14:textId="3196CDD6" w:rsidR="00981081" w:rsidRPr="00BD33CA" w:rsidRDefault="00981081" w:rsidP="00981081">
            <w:pPr>
              <w:jc w:val="both"/>
              <w:rPr>
                <w:rFonts w:ascii="Times New Roman" w:hAnsi="Times New Roman" w:cs="Times New Roman"/>
                <w:sz w:val="24"/>
                <w:szCs w:val="24"/>
              </w:rPr>
            </w:pPr>
          </w:p>
          <w:p w14:paraId="01636256" w14:textId="77777777" w:rsidR="006D4CEC" w:rsidRPr="00BD33CA" w:rsidRDefault="006D4CEC" w:rsidP="00981081">
            <w:pPr>
              <w:jc w:val="both"/>
              <w:rPr>
                <w:rFonts w:ascii="Times New Roman" w:hAnsi="Times New Roman" w:cs="Times New Roman"/>
                <w:sz w:val="24"/>
                <w:szCs w:val="24"/>
              </w:rPr>
            </w:pPr>
          </w:p>
          <w:p w14:paraId="2BDE08AD" w14:textId="645E0A11" w:rsidR="00981081" w:rsidRPr="00BD33CA" w:rsidRDefault="001655F1" w:rsidP="00981081">
            <w:pPr>
              <w:jc w:val="both"/>
              <w:rPr>
                <w:rFonts w:ascii="Times New Roman" w:hAnsi="Times New Roman" w:cs="Times New Roman"/>
                <w:sz w:val="24"/>
                <w:szCs w:val="24"/>
              </w:rPr>
            </w:pPr>
            <w:r w:rsidRPr="00BB0948">
              <w:rPr>
                <w:rFonts w:ascii="Times New Roman" w:hAnsi="Times New Roman" w:cs="Times New Roman"/>
                <w:w w:val="105"/>
                <w:sz w:val="24"/>
                <w:szCs w:val="24"/>
              </w:rPr>
              <w:t xml:space="preserve">We recommended </w:t>
            </w:r>
            <w:r>
              <w:rPr>
                <w:rFonts w:ascii="Times New Roman" w:hAnsi="Times New Roman" w:cs="Times New Roman"/>
                <w:w w:val="105"/>
                <w:sz w:val="24"/>
                <w:szCs w:val="24"/>
              </w:rPr>
              <w:t>to Management of the Assembly to set and enforce the achievement of revenue target by collectors and ensure that remuneration paid commensurate with their collections to prevent losses to the Assembly. We also recommended that non-performing collectors should be sanctioned</w:t>
            </w:r>
          </w:p>
        </w:tc>
        <w:tc>
          <w:tcPr>
            <w:tcW w:w="2723" w:type="dxa"/>
            <w:tcBorders>
              <w:top w:val="single" w:sz="4" w:space="0" w:color="auto"/>
              <w:left w:val="single" w:sz="4" w:space="0" w:color="auto"/>
              <w:bottom w:val="single" w:sz="4" w:space="0" w:color="auto"/>
              <w:right w:val="single" w:sz="4" w:space="0" w:color="auto"/>
            </w:tcBorders>
          </w:tcPr>
          <w:p w14:paraId="46E3B043" w14:textId="77777777" w:rsidR="00981081" w:rsidRPr="00BD33CA" w:rsidRDefault="00981081" w:rsidP="00981081">
            <w:pPr>
              <w:jc w:val="both"/>
              <w:rPr>
                <w:rFonts w:ascii="Times New Roman" w:hAnsi="Times New Roman" w:cs="Times New Roman"/>
                <w:sz w:val="24"/>
                <w:szCs w:val="24"/>
              </w:rPr>
            </w:pPr>
          </w:p>
          <w:p w14:paraId="27EDCFE9" w14:textId="77777777" w:rsidR="00981081" w:rsidRPr="00BD33CA" w:rsidRDefault="00981081" w:rsidP="00981081">
            <w:pPr>
              <w:jc w:val="both"/>
              <w:rPr>
                <w:rFonts w:ascii="Times New Roman" w:hAnsi="Times New Roman" w:cs="Times New Roman"/>
                <w:sz w:val="24"/>
                <w:szCs w:val="24"/>
              </w:rPr>
            </w:pPr>
          </w:p>
          <w:p w14:paraId="6C7593E4" w14:textId="77777777" w:rsidR="00981081" w:rsidRPr="00BD33CA" w:rsidRDefault="00981081" w:rsidP="00981081">
            <w:pPr>
              <w:pStyle w:val="NoSpacing"/>
              <w:jc w:val="both"/>
              <w:rPr>
                <w:rFonts w:ascii="Times New Roman" w:hAnsi="Times New Roman" w:cs="Times New Roman"/>
                <w:sz w:val="24"/>
                <w:szCs w:val="24"/>
              </w:rPr>
            </w:pPr>
          </w:p>
          <w:p w14:paraId="1E029350" w14:textId="1799AD00" w:rsidR="00981081" w:rsidRPr="00BD33CA" w:rsidRDefault="00981081" w:rsidP="00981081">
            <w:pPr>
              <w:pStyle w:val="NoSpacing"/>
              <w:jc w:val="both"/>
              <w:rPr>
                <w:rFonts w:ascii="Times New Roman" w:hAnsi="Times New Roman" w:cs="Times New Roman"/>
                <w:sz w:val="24"/>
                <w:szCs w:val="24"/>
              </w:rPr>
            </w:pPr>
          </w:p>
          <w:p w14:paraId="41F0E24B" w14:textId="2F5440C8" w:rsidR="006D4CEC" w:rsidRPr="00BD33CA" w:rsidRDefault="006D4CEC" w:rsidP="00981081">
            <w:pPr>
              <w:pStyle w:val="NoSpacing"/>
              <w:jc w:val="both"/>
              <w:rPr>
                <w:rFonts w:ascii="Times New Roman" w:hAnsi="Times New Roman" w:cs="Times New Roman"/>
                <w:sz w:val="24"/>
                <w:szCs w:val="24"/>
              </w:rPr>
            </w:pPr>
          </w:p>
          <w:p w14:paraId="75EB291A" w14:textId="77777777" w:rsidR="006D4CEC" w:rsidRPr="00BD33CA" w:rsidRDefault="006D4CEC" w:rsidP="006D4CEC">
            <w:pPr>
              <w:jc w:val="both"/>
              <w:rPr>
                <w:rFonts w:ascii="Times New Roman" w:hAnsi="Times New Roman" w:cs="Times New Roman"/>
                <w:sz w:val="24"/>
                <w:szCs w:val="24"/>
              </w:rPr>
            </w:pPr>
            <w:r w:rsidRPr="00BD33CA">
              <w:rPr>
                <w:rFonts w:ascii="Times New Roman" w:hAnsi="Times New Roman" w:cs="Times New Roman"/>
                <w:sz w:val="24"/>
                <w:szCs w:val="24"/>
              </w:rPr>
              <w:t>Management has fully addressed the challenges through the purchase of Internal back-ups to all the necessary units in charge of GIFMIS as well as the use of giant generator set to augment the power challenges which was verified by the Auditors.</w:t>
            </w:r>
          </w:p>
          <w:p w14:paraId="0905F95E" w14:textId="1D41DDB7" w:rsidR="00981081" w:rsidRPr="00BD33CA" w:rsidRDefault="00981081" w:rsidP="006D4CEC">
            <w:pPr>
              <w:jc w:val="both"/>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53C3D33" w14:textId="77777777" w:rsidR="00981081" w:rsidRPr="00BD33CA" w:rsidRDefault="00981081" w:rsidP="00981081">
            <w:pPr>
              <w:pStyle w:val="Default"/>
              <w:jc w:val="both"/>
            </w:pPr>
          </w:p>
          <w:p w14:paraId="3304B441" w14:textId="77777777" w:rsidR="00981081" w:rsidRPr="00BD33CA" w:rsidRDefault="00981081" w:rsidP="00981081">
            <w:pPr>
              <w:pStyle w:val="Default"/>
              <w:jc w:val="both"/>
            </w:pPr>
          </w:p>
          <w:p w14:paraId="5683FC93" w14:textId="77777777" w:rsidR="00981081" w:rsidRPr="00BD33CA" w:rsidRDefault="00981081" w:rsidP="00981081">
            <w:pPr>
              <w:pStyle w:val="Default"/>
              <w:jc w:val="both"/>
            </w:pPr>
          </w:p>
          <w:p w14:paraId="63184944" w14:textId="3B5F5CC2" w:rsidR="006D4CEC" w:rsidRPr="00BD33CA" w:rsidRDefault="006D4CEC" w:rsidP="00981081">
            <w:pPr>
              <w:pStyle w:val="Default"/>
              <w:jc w:val="both"/>
            </w:pPr>
          </w:p>
          <w:p w14:paraId="14F99B40" w14:textId="77777777" w:rsidR="006D4CEC" w:rsidRPr="00BD33CA" w:rsidRDefault="006D4CEC" w:rsidP="00981081">
            <w:pPr>
              <w:pStyle w:val="Default"/>
              <w:jc w:val="both"/>
            </w:pPr>
          </w:p>
          <w:p w14:paraId="207D80E0" w14:textId="5B2D98C8" w:rsidR="00981081" w:rsidRPr="00BD33CA" w:rsidRDefault="00981081" w:rsidP="00981081">
            <w:pPr>
              <w:pStyle w:val="Default"/>
              <w:jc w:val="both"/>
            </w:pPr>
            <w:r w:rsidRPr="00BD33CA">
              <w:t>MCD/MFO</w:t>
            </w:r>
          </w:p>
        </w:tc>
        <w:tc>
          <w:tcPr>
            <w:tcW w:w="1854" w:type="dxa"/>
            <w:tcBorders>
              <w:top w:val="single" w:sz="4" w:space="0" w:color="auto"/>
              <w:left w:val="single" w:sz="4" w:space="0" w:color="auto"/>
              <w:bottom w:val="single" w:sz="4" w:space="0" w:color="auto"/>
              <w:right w:val="single" w:sz="4" w:space="0" w:color="auto"/>
            </w:tcBorders>
          </w:tcPr>
          <w:p w14:paraId="0452E2C4" w14:textId="77777777" w:rsidR="00981081" w:rsidRPr="00BD33CA" w:rsidRDefault="00981081" w:rsidP="00981081">
            <w:pPr>
              <w:pStyle w:val="Default"/>
              <w:jc w:val="both"/>
              <w:rPr>
                <w:color w:val="auto"/>
              </w:rPr>
            </w:pPr>
          </w:p>
          <w:p w14:paraId="6B0ECC22" w14:textId="77777777" w:rsidR="00981081" w:rsidRPr="00BD33CA" w:rsidRDefault="00981081" w:rsidP="00981081">
            <w:pPr>
              <w:pStyle w:val="Default"/>
              <w:jc w:val="both"/>
              <w:rPr>
                <w:color w:val="auto"/>
              </w:rPr>
            </w:pPr>
          </w:p>
          <w:p w14:paraId="4BADA94E" w14:textId="42DDE537" w:rsidR="00981081" w:rsidRPr="00BD33CA" w:rsidRDefault="00981081" w:rsidP="00981081">
            <w:pPr>
              <w:pStyle w:val="Default"/>
              <w:jc w:val="both"/>
              <w:rPr>
                <w:color w:val="auto"/>
              </w:rPr>
            </w:pPr>
          </w:p>
          <w:p w14:paraId="226AB9E8" w14:textId="4B92213A" w:rsidR="006D4CEC" w:rsidRPr="00BD33CA" w:rsidRDefault="006D4CEC" w:rsidP="00981081">
            <w:pPr>
              <w:pStyle w:val="Default"/>
              <w:jc w:val="both"/>
              <w:rPr>
                <w:color w:val="auto"/>
              </w:rPr>
            </w:pPr>
          </w:p>
          <w:p w14:paraId="5A50ECF1" w14:textId="77777777" w:rsidR="00981081" w:rsidRPr="00BD33CA" w:rsidRDefault="00981081" w:rsidP="00981081">
            <w:pPr>
              <w:pStyle w:val="Default"/>
              <w:jc w:val="both"/>
              <w:rPr>
                <w:color w:val="auto"/>
              </w:rPr>
            </w:pPr>
          </w:p>
          <w:p w14:paraId="7D0ADAFD" w14:textId="3D9BC3E1" w:rsidR="00981081" w:rsidRPr="00BD33CA" w:rsidRDefault="00981081" w:rsidP="00981081">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6D4CEC" w:rsidRPr="00BD33CA">
              <w:rPr>
                <w:color w:val="auto"/>
              </w:rPr>
              <w:t xml:space="preserve"> SEPTEMBER, 2023</w:t>
            </w:r>
          </w:p>
        </w:tc>
        <w:tc>
          <w:tcPr>
            <w:tcW w:w="2285" w:type="dxa"/>
            <w:tcBorders>
              <w:top w:val="single" w:sz="4" w:space="0" w:color="auto"/>
              <w:left w:val="single" w:sz="4" w:space="0" w:color="auto"/>
              <w:bottom w:val="single" w:sz="4" w:space="0" w:color="auto"/>
              <w:right w:val="single" w:sz="4" w:space="0" w:color="auto"/>
            </w:tcBorders>
          </w:tcPr>
          <w:p w14:paraId="70BAC517" w14:textId="03862088" w:rsidR="00981081" w:rsidRPr="00BD33CA" w:rsidRDefault="00981081" w:rsidP="00981081">
            <w:pPr>
              <w:jc w:val="both"/>
              <w:rPr>
                <w:rFonts w:ascii="Times New Roman" w:hAnsi="Times New Roman" w:cs="Times New Roman"/>
                <w:sz w:val="24"/>
                <w:szCs w:val="24"/>
              </w:rPr>
            </w:pPr>
          </w:p>
          <w:p w14:paraId="4B9AB841" w14:textId="2214DA87" w:rsidR="00981081" w:rsidRPr="00BD33CA" w:rsidRDefault="00981081" w:rsidP="00981081">
            <w:pPr>
              <w:jc w:val="both"/>
              <w:rPr>
                <w:rFonts w:ascii="Times New Roman" w:hAnsi="Times New Roman" w:cs="Times New Roman"/>
                <w:sz w:val="24"/>
                <w:szCs w:val="24"/>
              </w:rPr>
            </w:pPr>
          </w:p>
          <w:p w14:paraId="15104157" w14:textId="166842BE" w:rsidR="007C7D8E" w:rsidRPr="00BD33CA" w:rsidRDefault="007C7D8E" w:rsidP="00981081">
            <w:pPr>
              <w:jc w:val="both"/>
              <w:rPr>
                <w:rFonts w:ascii="Times New Roman" w:hAnsi="Times New Roman" w:cs="Times New Roman"/>
                <w:sz w:val="24"/>
                <w:szCs w:val="24"/>
              </w:rPr>
            </w:pPr>
          </w:p>
          <w:p w14:paraId="38D52AEC" w14:textId="77777777" w:rsidR="007C7D8E" w:rsidRPr="00BD33CA" w:rsidRDefault="007C7D8E" w:rsidP="00981081">
            <w:pPr>
              <w:jc w:val="both"/>
              <w:rPr>
                <w:rFonts w:ascii="Times New Roman" w:hAnsi="Times New Roman" w:cs="Times New Roman"/>
                <w:sz w:val="24"/>
                <w:szCs w:val="24"/>
              </w:rPr>
            </w:pPr>
          </w:p>
          <w:p w14:paraId="2AD60967" w14:textId="0612C9FF" w:rsidR="00981081" w:rsidRPr="00BD33CA" w:rsidRDefault="00981081" w:rsidP="00981081">
            <w:pPr>
              <w:jc w:val="both"/>
              <w:rPr>
                <w:rFonts w:ascii="Times New Roman" w:hAnsi="Times New Roman" w:cs="Times New Roman"/>
                <w:sz w:val="24"/>
                <w:szCs w:val="24"/>
              </w:rPr>
            </w:pPr>
          </w:p>
          <w:p w14:paraId="19DBED51" w14:textId="12FAE0C3" w:rsidR="006D4CEC" w:rsidRPr="00BD33CA" w:rsidRDefault="007C7D8E" w:rsidP="00981081">
            <w:pPr>
              <w:jc w:val="both"/>
              <w:rPr>
                <w:rFonts w:ascii="Times New Roman" w:hAnsi="Times New Roman" w:cs="Times New Roman"/>
                <w:sz w:val="24"/>
                <w:szCs w:val="24"/>
              </w:rPr>
            </w:pPr>
            <w:r w:rsidRPr="00BD33CA">
              <w:rPr>
                <w:rFonts w:ascii="Times New Roman" w:hAnsi="Times New Roman" w:cs="Times New Roman"/>
                <w:sz w:val="24"/>
                <w:szCs w:val="24"/>
              </w:rPr>
              <w:t>The Assembly has acquired internet routers to ensure the stability of network</w:t>
            </w:r>
          </w:p>
          <w:p w14:paraId="4827FEC3" w14:textId="77777777" w:rsidR="00981081" w:rsidRPr="00BD33CA" w:rsidRDefault="00981081" w:rsidP="00981081">
            <w:pPr>
              <w:jc w:val="both"/>
              <w:rPr>
                <w:rFonts w:ascii="Times New Roman" w:hAnsi="Times New Roman" w:cs="Times New Roman"/>
                <w:sz w:val="24"/>
                <w:szCs w:val="24"/>
              </w:rPr>
            </w:pPr>
          </w:p>
          <w:p w14:paraId="1CB9F773" w14:textId="4B5E5924" w:rsidR="00981081" w:rsidRPr="00BD33CA" w:rsidRDefault="006D4CEC" w:rsidP="00981081">
            <w:pPr>
              <w:pStyle w:val="Default"/>
              <w:jc w:val="both"/>
              <w:rPr>
                <w:b/>
                <w:bCs/>
                <w:color w:val="auto"/>
              </w:rPr>
            </w:pPr>
            <w:r w:rsidRPr="00BD33CA">
              <w:rPr>
                <w:b/>
                <w:bCs/>
              </w:rPr>
              <w:t>Recommendation</w:t>
            </w:r>
            <w:r w:rsidR="00981081" w:rsidRPr="00BD33CA">
              <w:rPr>
                <w:b/>
                <w:bCs/>
              </w:rPr>
              <w:t xml:space="preserve"> fully implemented </w:t>
            </w:r>
          </w:p>
        </w:tc>
      </w:tr>
      <w:tr w:rsidR="00981081" w:rsidRPr="00BD33CA" w14:paraId="09E810EB" w14:textId="77777777" w:rsidTr="005C05BF">
        <w:trPr>
          <w:trHeight w:val="337"/>
        </w:trPr>
        <w:tc>
          <w:tcPr>
            <w:tcW w:w="264" w:type="dxa"/>
            <w:tcBorders>
              <w:top w:val="single" w:sz="4" w:space="0" w:color="auto"/>
              <w:left w:val="single" w:sz="4" w:space="0" w:color="auto"/>
              <w:bottom w:val="single" w:sz="4" w:space="0" w:color="auto"/>
              <w:right w:val="single" w:sz="4" w:space="0" w:color="auto"/>
            </w:tcBorders>
          </w:tcPr>
          <w:p w14:paraId="281AAEF2" w14:textId="77777777" w:rsidR="007C7D8E" w:rsidRPr="00BD33CA" w:rsidRDefault="007C7D8E" w:rsidP="00981081">
            <w:pPr>
              <w:pStyle w:val="Default"/>
              <w:jc w:val="both"/>
              <w:rPr>
                <w:color w:val="auto"/>
              </w:rPr>
            </w:pPr>
          </w:p>
          <w:p w14:paraId="5DC2106F" w14:textId="14FC24C1" w:rsidR="00981081" w:rsidRPr="00BD33CA" w:rsidRDefault="00981081" w:rsidP="00981081">
            <w:pPr>
              <w:pStyle w:val="Default"/>
              <w:jc w:val="both"/>
              <w:rPr>
                <w:color w:val="auto"/>
              </w:rPr>
            </w:pPr>
            <w:r w:rsidRPr="00BD33CA">
              <w:rPr>
                <w:color w:val="auto"/>
              </w:rPr>
              <w:t>5</w:t>
            </w:r>
          </w:p>
        </w:tc>
        <w:tc>
          <w:tcPr>
            <w:tcW w:w="3340" w:type="dxa"/>
            <w:tcBorders>
              <w:top w:val="single" w:sz="4" w:space="0" w:color="auto"/>
              <w:left w:val="single" w:sz="4" w:space="0" w:color="auto"/>
              <w:bottom w:val="single" w:sz="4" w:space="0" w:color="auto"/>
              <w:right w:val="single" w:sz="4" w:space="0" w:color="auto"/>
            </w:tcBorders>
          </w:tcPr>
          <w:p w14:paraId="610437DB" w14:textId="77777777" w:rsidR="002B001B" w:rsidRPr="00BD33CA" w:rsidRDefault="002B001B" w:rsidP="007C7D8E">
            <w:pPr>
              <w:pStyle w:val="NoSpacing"/>
              <w:rPr>
                <w:rFonts w:ascii="Times New Roman" w:hAnsi="Times New Roman" w:cs="Times New Roman"/>
                <w:b/>
                <w:w w:val="95"/>
                <w:sz w:val="24"/>
                <w:szCs w:val="24"/>
              </w:rPr>
            </w:pPr>
          </w:p>
          <w:p w14:paraId="13422C51" w14:textId="656C772E" w:rsidR="007C7D8E" w:rsidRPr="00BD33CA" w:rsidRDefault="002B001B" w:rsidP="007C7D8E">
            <w:pPr>
              <w:pStyle w:val="NoSpacing"/>
              <w:rPr>
                <w:rFonts w:ascii="Times New Roman" w:hAnsi="Times New Roman" w:cs="Times New Roman"/>
                <w:sz w:val="24"/>
                <w:szCs w:val="24"/>
              </w:rPr>
            </w:pPr>
            <w:r w:rsidRPr="00BD33CA">
              <w:rPr>
                <w:rFonts w:ascii="Times New Roman" w:hAnsi="Times New Roman" w:cs="Times New Roman"/>
                <w:b/>
                <w:w w:val="95"/>
                <w:sz w:val="24"/>
                <w:szCs w:val="24"/>
              </w:rPr>
              <w:t>Shortfall</w:t>
            </w:r>
            <w:r w:rsidRPr="00BD33CA">
              <w:rPr>
                <w:rFonts w:ascii="Times New Roman" w:hAnsi="Times New Roman" w:cs="Times New Roman"/>
                <w:b/>
                <w:spacing w:val="36"/>
                <w:w w:val="95"/>
                <w:sz w:val="24"/>
                <w:szCs w:val="24"/>
              </w:rPr>
              <w:t xml:space="preserve"> </w:t>
            </w:r>
            <w:r w:rsidRPr="00BD33CA">
              <w:rPr>
                <w:rFonts w:ascii="Times New Roman" w:hAnsi="Times New Roman" w:cs="Times New Roman"/>
                <w:b/>
                <w:w w:val="95"/>
                <w:sz w:val="24"/>
                <w:szCs w:val="24"/>
              </w:rPr>
              <w:t>in</w:t>
            </w:r>
            <w:r w:rsidRPr="00BD33CA">
              <w:rPr>
                <w:rFonts w:ascii="Times New Roman" w:hAnsi="Times New Roman" w:cs="Times New Roman"/>
                <w:b/>
                <w:spacing w:val="36"/>
                <w:w w:val="95"/>
                <w:sz w:val="24"/>
                <w:szCs w:val="24"/>
              </w:rPr>
              <w:t xml:space="preserve"> </w:t>
            </w:r>
            <w:r w:rsidRPr="00BD33CA">
              <w:rPr>
                <w:rFonts w:ascii="Times New Roman" w:hAnsi="Times New Roman" w:cs="Times New Roman"/>
                <w:b/>
                <w:w w:val="95"/>
                <w:sz w:val="24"/>
                <w:szCs w:val="24"/>
              </w:rPr>
              <w:t>revenue</w:t>
            </w:r>
            <w:r w:rsidRPr="00BD33CA">
              <w:rPr>
                <w:rFonts w:ascii="Times New Roman" w:hAnsi="Times New Roman" w:cs="Times New Roman"/>
                <w:b/>
                <w:spacing w:val="36"/>
                <w:w w:val="95"/>
                <w:sz w:val="24"/>
                <w:szCs w:val="24"/>
              </w:rPr>
              <w:t xml:space="preserve"> </w:t>
            </w:r>
            <w:r w:rsidRPr="00BD33CA">
              <w:rPr>
                <w:rFonts w:ascii="Times New Roman" w:hAnsi="Times New Roman" w:cs="Times New Roman"/>
                <w:b/>
                <w:w w:val="95"/>
                <w:sz w:val="24"/>
                <w:szCs w:val="24"/>
              </w:rPr>
              <w:t>collection</w:t>
            </w:r>
          </w:p>
          <w:p w14:paraId="4AE87110" w14:textId="6A7B3236" w:rsidR="007C7D8E" w:rsidRPr="00BD33CA" w:rsidRDefault="007C7D8E" w:rsidP="007C7D8E">
            <w:pPr>
              <w:pStyle w:val="NoSpacing"/>
              <w:rPr>
                <w:rFonts w:ascii="Times New Roman" w:hAnsi="Times New Roman" w:cs="Times New Roman"/>
                <w:sz w:val="24"/>
                <w:szCs w:val="24"/>
              </w:rPr>
            </w:pPr>
            <w:r w:rsidRPr="00BD33CA">
              <w:rPr>
                <w:rFonts w:ascii="Times New Roman" w:hAnsi="Times New Roman" w:cs="Times New Roman"/>
                <w:sz w:val="24"/>
                <w:szCs w:val="24"/>
              </w:rPr>
              <w:t>(</w:t>
            </w:r>
            <w:r w:rsidRPr="00BD33CA">
              <w:rPr>
                <w:rFonts w:ascii="Times New Roman" w:hAnsi="Times New Roman" w:cs="Times New Roman"/>
                <w:b/>
                <w:sz w:val="24"/>
                <w:szCs w:val="24"/>
              </w:rPr>
              <w:t>GH¢44,525.00</w:t>
            </w:r>
            <w:r w:rsidRPr="00BD33CA">
              <w:rPr>
                <w:rFonts w:ascii="Times New Roman" w:hAnsi="Times New Roman" w:cs="Times New Roman"/>
                <w:sz w:val="24"/>
                <w:szCs w:val="24"/>
              </w:rPr>
              <w:t>)</w:t>
            </w:r>
          </w:p>
          <w:p w14:paraId="5246442F" w14:textId="5BC8B04C" w:rsidR="007C7D8E" w:rsidRPr="00BD33CA" w:rsidRDefault="007C7D8E" w:rsidP="007C7D8E">
            <w:pPr>
              <w:pStyle w:val="NoSpacing"/>
              <w:rPr>
                <w:rFonts w:ascii="Times New Roman" w:hAnsi="Times New Roman" w:cs="Times New Roman"/>
                <w:b/>
                <w:sz w:val="24"/>
                <w:szCs w:val="24"/>
              </w:rPr>
            </w:pPr>
            <w:r w:rsidRPr="00BD33CA">
              <w:rPr>
                <w:rFonts w:ascii="Times New Roman" w:hAnsi="Times New Roman" w:cs="Times New Roman"/>
                <w:b/>
                <w:sz w:val="24"/>
                <w:szCs w:val="24"/>
              </w:rPr>
              <w:t>Manhyia North GH¢38,275.00 and Nhyiaeso Sub Metro GH¢6,250.00)</w:t>
            </w:r>
          </w:p>
          <w:p w14:paraId="33FE6505" w14:textId="56D5405E" w:rsidR="007C7D8E" w:rsidRPr="00BD33CA" w:rsidRDefault="007C7D8E" w:rsidP="007C7D8E">
            <w:pPr>
              <w:pStyle w:val="NoSpacing"/>
              <w:rPr>
                <w:rFonts w:ascii="Times New Roman" w:hAnsi="Times New Roman" w:cs="Times New Roman"/>
                <w:b/>
                <w:sz w:val="24"/>
                <w:szCs w:val="24"/>
              </w:rPr>
            </w:pPr>
          </w:p>
          <w:p w14:paraId="2BCF515C" w14:textId="455C1622" w:rsidR="00981081" w:rsidRPr="00BD33CA" w:rsidRDefault="007C7D8E" w:rsidP="007C7D8E">
            <w:pPr>
              <w:rPr>
                <w:rFonts w:ascii="Times New Roman" w:hAnsi="Times New Roman" w:cs="Times New Roman"/>
                <w:b/>
                <w:sz w:val="24"/>
                <w:szCs w:val="24"/>
              </w:rPr>
            </w:pPr>
            <w:r w:rsidRPr="00BD33CA">
              <w:rPr>
                <w:rFonts w:ascii="Times New Roman" w:hAnsi="Times New Roman" w:cs="Times New Roman"/>
                <w:sz w:val="24"/>
                <w:szCs w:val="24"/>
              </w:rPr>
              <w:t xml:space="preserve">Contrary to the above Regulation, </w:t>
            </w:r>
            <w:r w:rsidR="00BA5BE3" w:rsidRPr="00BD33CA">
              <w:rPr>
                <w:rFonts w:ascii="Times New Roman" w:hAnsi="Times New Roman" w:cs="Times New Roman"/>
                <w:sz w:val="24"/>
                <w:szCs w:val="24"/>
              </w:rPr>
              <w:t>the Assembly</w:t>
            </w:r>
            <w:r w:rsidRPr="00BD33CA">
              <w:rPr>
                <w:rFonts w:ascii="Times New Roman" w:hAnsi="Times New Roman" w:cs="Times New Roman"/>
                <w:sz w:val="24"/>
                <w:szCs w:val="24"/>
              </w:rPr>
              <w:t xml:space="preserve"> failed to achieve their revenue</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lastRenderedPageBreak/>
              <w:t>collection</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budget</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for</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property</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rate,</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rent,</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fees,</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licenses,</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etc.</w:t>
            </w:r>
            <w:r w:rsidRPr="00BD33CA">
              <w:rPr>
                <w:rFonts w:ascii="Times New Roman" w:hAnsi="Times New Roman" w:cs="Times New Roman"/>
                <w:spacing w:val="52"/>
                <w:sz w:val="24"/>
                <w:szCs w:val="24"/>
              </w:rPr>
              <w:t xml:space="preserve"> </w:t>
            </w:r>
            <w:r w:rsidRPr="00BD33CA">
              <w:rPr>
                <w:rFonts w:ascii="Times New Roman" w:hAnsi="Times New Roman" w:cs="Times New Roman"/>
                <w:sz w:val="24"/>
                <w:szCs w:val="24"/>
              </w:rPr>
              <w:t>totaling</w:t>
            </w:r>
            <w:r w:rsidRPr="00BD33CA">
              <w:rPr>
                <w:rFonts w:ascii="Times New Roman" w:hAnsi="Times New Roman" w:cs="Times New Roman"/>
                <w:spacing w:val="53"/>
                <w:sz w:val="24"/>
                <w:szCs w:val="24"/>
              </w:rPr>
              <w:t xml:space="preserve"> </w:t>
            </w:r>
            <w:r w:rsidRPr="00BD33CA">
              <w:rPr>
                <w:rFonts w:ascii="Times New Roman" w:hAnsi="Times New Roman" w:cs="Times New Roman"/>
                <w:sz w:val="24"/>
                <w:szCs w:val="24"/>
              </w:rPr>
              <w:t>GH¢44,525.00</w:t>
            </w:r>
            <w:r w:rsidRPr="00BD33CA">
              <w:rPr>
                <w:rFonts w:ascii="Times New Roman" w:hAnsi="Times New Roman" w:cs="Times New Roman"/>
                <w:spacing w:val="1"/>
                <w:sz w:val="24"/>
                <w:szCs w:val="24"/>
              </w:rPr>
              <w:t xml:space="preserve"> </w:t>
            </w:r>
            <w:r w:rsidRPr="00BD33CA">
              <w:rPr>
                <w:rFonts w:ascii="Times New Roman" w:hAnsi="Times New Roman" w:cs="Times New Roman"/>
                <w:sz w:val="24"/>
                <w:szCs w:val="24"/>
              </w:rPr>
              <w:t>from</w:t>
            </w:r>
            <w:r w:rsidRPr="00BD33CA">
              <w:rPr>
                <w:rFonts w:ascii="Times New Roman" w:hAnsi="Times New Roman" w:cs="Times New Roman"/>
                <w:spacing w:val="14"/>
                <w:sz w:val="24"/>
                <w:szCs w:val="24"/>
              </w:rPr>
              <w:t xml:space="preserve"> </w:t>
            </w:r>
            <w:r w:rsidRPr="00BD33CA">
              <w:rPr>
                <w:rFonts w:ascii="Times New Roman" w:hAnsi="Times New Roman" w:cs="Times New Roman"/>
                <w:sz w:val="24"/>
                <w:szCs w:val="24"/>
              </w:rPr>
              <w:t>individuals</w:t>
            </w:r>
            <w:r w:rsidRPr="00BD33CA">
              <w:rPr>
                <w:rFonts w:ascii="Times New Roman" w:hAnsi="Times New Roman" w:cs="Times New Roman"/>
                <w:spacing w:val="15"/>
                <w:sz w:val="24"/>
                <w:szCs w:val="24"/>
              </w:rPr>
              <w:t xml:space="preserve"> </w:t>
            </w:r>
            <w:r w:rsidRPr="00BD33CA">
              <w:rPr>
                <w:rFonts w:ascii="Times New Roman" w:hAnsi="Times New Roman" w:cs="Times New Roman"/>
                <w:sz w:val="24"/>
                <w:szCs w:val="24"/>
              </w:rPr>
              <w:t>and</w:t>
            </w:r>
            <w:r w:rsidRPr="00BD33CA">
              <w:rPr>
                <w:rFonts w:ascii="Times New Roman" w:hAnsi="Times New Roman" w:cs="Times New Roman"/>
                <w:spacing w:val="15"/>
                <w:sz w:val="24"/>
                <w:szCs w:val="24"/>
              </w:rPr>
              <w:t xml:space="preserve"> </w:t>
            </w:r>
            <w:r w:rsidRPr="00BD33CA">
              <w:rPr>
                <w:rFonts w:ascii="Times New Roman" w:hAnsi="Times New Roman" w:cs="Times New Roman"/>
                <w:sz w:val="24"/>
                <w:szCs w:val="24"/>
              </w:rPr>
              <w:t>corporate</w:t>
            </w:r>
            <w:r w:rsidRPr="00BD33CA">
              <w:rPr>
                <w:rFonts w:ascii="Times New Roman" w:hAnsi="Times New Roman" w:cs="Times New Roman"/>
                <w:spacing w:val="15"/>
                <w:sz w:val="24"/>
                <w:szCs w:val="24"/>
              </w:rPr>
              <w:t xml:space="preserve"> </w:t>
            </w:r>
            <w:r w:rsidRPr="00BD33CA">
              <w:rPr>
                <w:rFonts w:ascii="Times New Roman" w:hAnsi="Times New Roman" w:cs="Times New Roman"/>
                <w:sz w:val="24"/>
                <w:szCs w:val="24"/>
              </w:rPr>
              <w:t>institutions.</w:t>
            </w:r>
          </w:p>
        </w:tc>
        <w:tc>
          <w:tcPr>
            <w:tcW w:w="2970" w:type="dxa"/>
            <w:tcBorders>
              <w:top w:val="single" w:sz="4" w:space="0" w:color="auto"/>
              <w:left w:val="single" w:sz="4" w:space="0" w:color="auto"/>
              <w:bottom w:val="single" w:sz="4" w:space="0" w:color="auto"/>
              <w:right w:val="single" w:sz="4" w:space="0" w:color="auto"/>
            </w:tcBorders>
          </w:tcPr>
          <w:p w14:paraId="3CD59AD3" w14:textId="1285F1C0" w:rsidR="00981081" w:rsidRPr="00BD33CA" w:rsidRDefault="00981081" w:rsidP="00981081">
            <w:pPr>
              <w:jc w:val="both"/>
              <w:rPr>
                <w:rFonts w:ascii="Times New Roman" w:hAnsi="Times New Roman" w:cs="Times New Roman"/>
                <w:sz w:val="24"/>
                <w:szCs w:val="24"/>
              </w:rPr>
            </w:pPr>
          </w:p>
          <w:p w14:paraId="5C924942" w14:textId="57387C5D" w:rsidR="00981081" w:rsidRPr="00BD33CA" w:rsidRDefault="007C7D8E" w:rsidP="00981081">
            <w:pPr>
              <w:jc w:val="both"/>
              <w:rPr>
                <w:rFonts w:ascii="Times New Roman" w:hAnsi="Times New Roman" w:cs="Times New Roman"/>
                <w:sz w:val="24"/>
                <w:szCs w:val="24"/>
              </w:rPr>
            </w:pPr>
            <w:r w:rsidRPr="00BD33CA">
              <w:rPr>
                <w:rFonts w:ascii="Times New Roman" w:hAnsi="Times New Roman" w:cs="Times New Roman"/>
                <w:w w:val="105"/>
                <w:sz w:val="24"/>
                <w:szCs w:val="24"/>
              </w:rPr>
              <w:t>We</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recommended</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to</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Management</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of</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the</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Assembly</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to</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step</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up</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their</w:t>
            </w:r>
            <w:r w:rsidRPr="00BD33CA">
              <w:rPr>
                <w:rFonts w:ascii="Times New Roman" w:hAnsi="Times New Roman" w:cs="Times New Roman"/>
                <w:spacing w:val="1"/>
                <w:w w:val="105"/>
                <w:sz w:val="24"/>
                <w:szCs w:val="24"/>
              </w:rPr>
              <w:t xml:space="preserve"> </w:t>
            </w:r>
            <w:r w:rsidRPr="00BD33CA">
              <w:rPr>
                <w:rFonts w:ascii="Times New Roman" w:hAnsi="Times New Roman" w:cs="Times New Roman"/>
                <w:w w:val="105"/>
                <w:sz w:val="24"/>
                <w:szCs w:val="24"/>
              </w:rPr>
              <w:t>supervision</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on</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revenue</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management</w:t>
            </w:r>
            <w:r w:rsidRPr="00BD33CA">
              <w:rPr>
                <w:rFonts w:ascii="Times New Roman" w:hAnsi="Times New Roman" w:cs="Times New Roman"/>
                <w:spacing w:val="-8"/>
                <w:w w:val="105"/>
                <w:sz w:val="24"/>
                <w:szCs w:val="24"/>
              </w:rPr>
              <w:t xml:space="preserve"> </w:t>
            </w:r>
            <w:r w:rsidRPr="00BD33CA">
              <w:rPr>
                <w:rFonts w:ascii="Times New Roman" w:hAnsi="Times New Roman" w:cs="Times New Roman"/>
                <w:w w:val="105"/>
                <w:sz w:val="24"/>
                <w:szCs w:val="24"/>
              </w:rPr>
              <w:t>to</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enable</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them</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to</w:t>
            </w:r>
            <w:r w:rsidRPr="00BD33CA">
              <w:rPr>
                <w:rFonts w:ascii="Times New Roman" w:hAnsi="Times New Roman" w:cs="Times New Roman"/>
                <w:spacing w:val="-8"/>
                <w:w w:val="105"/>
                <w:sz w:val="24"/>
                <w:szCs w:val="24"/>
              </w:rPr>
              <w:t xml:space="preserve"> </w:t>
            </w:r>
            <w:r w:rsidRPr="00BD33CA">
              <w:rPr>
                <w:rFonts w:ascii="Times New Roman" w:hAnsi="Times New Roman" w:cs="Times New Roman"/>
                <w:w w:val="105"/>
                <w:sz w:val="24"/>
                <w:szCs w:val="24"/>
              </w:rPr>
              <w:t>achieve</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their</w:t>
            </w:r>
            <w:r w:rsidRPr="00BD33CA">
              <w:rPr>
                <w:rFonts w:ascii="Times New Roman" w:hAnsi="Times New Roman" w:cs="Times New Roman"/>
                <w:spacing w:val="-9"/>
                <w:w w:val="105"/>
                <w:sz w:val="24"/>
                <w:szCs w:val="24"/>
              </w:rPr>
              <w:t xml:space="preserve"> </w:t>
            </w:r>
            <w:r w:rsidRPr="00BD33CA">
              <w:rPr>
                <w:rFonts w:ascii="Times New Roman" w:hAnsi="Times New Roman" w:cs="Times New Roman"/>
                <w:w w:val="105"/>
                <w:sz w:val="24"/>
                <w:szCs w:val="24"/>
              </w:rPr>
              <w:t>revenue</w:t>
            </w:r>
            <w:r w:rsidRPr="00BD33CA">
              <w:rPr>
                <w:rFonts w:ascii="Times New Roman" w:hAnsi="Times New Roman" w:cs="Times New Roman"/>
                <w:spacing w:val="-8"/>
                <w:w w:val="105"/>
                <w:sz w:val="24"/>
                <w:szCs w:val="24"/>
              </w:rPr>
              <w:t xml:space="preserve"> </w:t>
            </w:r>
            <w:r w:rsidRPr="00BD33CA">
              <w:rPr>
                <w:rFonts w:ascii="Times New Roman" w:hAnsi="Times New Roman" w:cs="Times New Roman"/>
                <w:w w:val="105"/>
                <w:sz w:val="24"/>
                <w:szCs w:val="24"/>
              </w:rPr>
              <w:t>targets</w:t>
            </w:r>
            <w:r w:rsidRPr="00BD33CA">
              <w:rPr>
                <w:rFonts w:ascii="Times New Roman" w:hAnsi="Times New Roman" w:cs="Times New Roman"/>
                <w:spacing w:val="-54"/>
                <w:w w:val="105"/>
                <w:sz w:val="24"/>
                <w:szCs w:val="24"/>
              </w:rPr>
              <w:t xml:space="preserve"> </w:t>
            </w:r>
            <w:r w:rsidRPr="00BD33CA">
              <w:rPr>
                <w:rFonts w:ascii="Times New Roman" w:hAnsi="Times New Roman" w:cs="Times New Roman"/>
                <w:w w:val="105"/>
                <w:sz w:val="24"/>
                <w:szCs w:val="24"/>
              </w:rPr>
              <w:t>and</w:t>
            </w:r>
            <w:r w:rsidRPr="00BD33CA">
              <w:rPr>
                <w:rFonts w:ascii="Times New Roman" w:hAnsi="Times New Roman" w:cs="Times New Roman"/>
                <w:spacing w:val="3"/>
                <w:w w:val="105"/>
                <w:sz w:val="24"/>
                <w:szCs w:val="24"/>
              </w:rPr>
              <w:t xml:space="preserve"> </w:t>
            </w:r>
            <w:r w:rsidRPr="00BD33CA">
              <w:rPr>
                <w:rFonts w:ascii="Times New Roman" w:hAnsi="Times New Roman" w:cs="Times New Roman"/>
                <w:w w:val="105"/>
                <w:sz w:val="24"/>
                <w:szCs w:val="24"/>
              </w:rPr>
              <w:t>effectively</w:t>
            </w:r>
            <w:r w:rsidRPr="00BD33CA">
              <w:rPr>
                <w:rFonts w:ascii="Times New Roman" w:hAnsi="Times New Roman" w:cs="Times New Roman"/>
                <w:spacing w:val="4"/>
                <w:w w:val="105"/>
                <w:sz w:val="24"/>
                <w:szCs w:val="24"/>
              </w:rPr>
              <w:t xml:space="preserve"> </w:t>
            </w:r>
            <w:r w:rsidRPr="00BD33CA">
              <w:rPr>
                <w:rFonts w:ascii="Times New Roman" w:hAnsi="Times New Roman" w:cs="Times New Roman"/>
                <w:w w:val="105"/>
                <w:sz w:val="24"/>
                <w:szCs w:val="24"/>
              </w:rPr>
              <w:t>implement</w:t>
            </w:r>
            <w:r w:rsidRPr="00BD33CA">
              <w:rPr>
                <w:rFonts w:ascii="Times New Roman" w:hAnsi="Times New Roman" w:cs="Times New Roman"/>
                <w:spacing w:val="3"/>
                <w:w w:val="105"/>
                <w:sz w:val="24"/>
                <w:szCs w:val="24"/>
              </w:rPr>
              <w:t xml:space="preserve"> </w:t>
            </w:r>
            <w:r w:rsidRPr="00BD33CA">
              <w:rPr>
                <w:rFonts w:ascii="Times New Roman" w:hAnsi="Times New Roman" w:cs="Times New Roman"/>
                <w:w w:val="105"/>
                <w:sz w:val="24"/>
                <w:szCs w:val="24"/>
              </w:rPr>
              <w:t>their</w:t>
            </w:r>
            <w:r w:rsidRPr="00BD33CA">
              <w:rPr>
                <w:rFonts w:ascii="Times New Roman" w:hAnsi="Times New Roman" w:cs="Times New Roman"/>
                <w:spacing w:val="4"/>
                <w:w w:val="105"/>
                <w:sz w:val="24"/>
                <w:szCs w:val="24"/>
              </w:rPr>
              <w:t xml:space="preserve"> </w:t>
            </w:r>
            <w:r w:rsidRPr="00BD33CA">
              <w:rPr>
                <w:rFonts w:ascii="Times New Roman" w:hAnsi="Times New Roman" w:cs="Times New Roman"/>
                <w:w w:val="105"/>
                <w:sz w:val="24"/>
                <w:szCs w:val="24"/>
              </w:rPr>
              <w:t>work plans.</w:t>
            </w:r>
          </w:p>
        </w:tc>
        <w:tc>
          <w:tcPr>
            <w:tcW w:w="2723" w:type="dxa"/>
            <w:tcBorders>
              <w:top w:val="single" w:sz="4" w:space="0" w:color="auto"/>
              <w:left w:val="single" w:sz="4" w:space="0" w:color="auto"/>
              <w:bottom w:val="single" w:sz="4" w:space="0" w:color="auto"/>
              <w:right w:val="single" w:sz="4" w:space="0" w:color="auto"/>
            </w:tcBorders>
          </w:tcPr>
          <w:p w14:paraId="315139D9" w14:textId="135B6A63" w:rsidR="00981081" w:rsidRPr="00BD33CA" w:rsidRDefault="00981081" w:rsidP="00981081">
            <w:pPr>
              <w:rPr>
                <w:rFonts w:ascii="Times New Roman" w:hAnsi="Times New Roman" w:cs="Times New Roman"/>
                <w:sz w:val="24"/>
                <w:szCs w:val="24"/>
              </w:rPr>
            </w:pPr>
          </w:p>
          <w:p w14:paraId="43139E7A" w14:textId="754E4CFE" w:rsidR="00981081" w:rsidRPr="001655F1" w:rsidRDefault="001655F1" w:rsidP="001655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Currently the Ghana Government is not employing revenue collectors again and the few left are used as supervisors over the commission collectors. This account for the little </w:t>
            </w:r>
            <w:r>
              <w:rPr>
                <w:rFonts w:ascii="Times New Roman" w:hAnsi="Times New Roman" w:cs="Times New Roman"/>
                <w:color w:val="000000" w:themeColor="text1"/>
                <w:sz w:val="24"/>
                <w:szCs w:val="24"/>
              </w:rPr>
              <w:lastRenderedPageBreak/>
              <w:t>collection by the GOG staff.</w:t>
            </w:r>
          </w:p>
        </w:tc>
        <w:tc>
          <w:tcPr>
            <w:tcW w:w="1476" w:type="dxa"/>
            <w:tcBorders>
              <w:top w:val="single" w:sz="4" w:space="0" w:color="auto"/>
              <w:left w:val="single" w:sz="4" w:space="0" w:color="auto"/>
              <w:bottom w:val="single" w:sz="4" w:space="0" w:color="auto"/>
              <w:right w:val="single" w:sz="4" w:space="0" w:color="auto"/>
            </w:tcBorders>
          </w:tcPr>
          <w:p w14:paraId="62B37DAB" w14:textId="77777777" w:rsidR="00981081" w:rsidRPr="00BD33CA" w:rsidRDefault="00981081" w:rsidP="00981081">
            <w:pPr>
              <w:pStyle w:val="Default"/>
              <w:jc w:val="both"/>
            </w:pPr>
          </w:p>
          <w:p w14:paraId="03ACA17A" w14:textId="5B8E3562" w:rsidR="00981081" w:rsidRPr="00BD33CA" w:rsidRDefault="00981081" w:rsidP="00981081">
            <w:pPr>
              <w:pStyle w:val="Default"/>
              <w:jc w:val="both"/>
            </w:pPr>
          </w:p>
          <w:p w14:paraId="01FC4876" w14:textId="77777777" w:rsidR="00981081" w:rsidRPr="00BD33CA" w:rsidRDefault="00981081" w:rsidP="00981081">
            <w:pPr>
              <w:pStyle w:val="Default"/>
              <w:jc w:val="both"/>
            </w:pPr>
          </w:p>
          <w:p w14:paraId="5E1E1003" w14:textId="467477C3" w:rsidR="00981081" w:rsidRPr="00BD33CA" w:rsidRDefault="00981081" w:rsidP="00981081">
            <w:pPr>
              <w:pStyle w:val="Default"/>
              <w:jc w:val="both"/>
            </w:pPr>
            <w:r w:rsidRPr="00BD33CA">
              <w:t>MCD/MFO</w:t>
            </w:r>
          </w:p>
        </w:tc>
        <w:tc>
          <w:tcPr>
            <w:tcW w:w="1854" w:type="dxa"/>
            <w:tcBorders>
              <w:top w:val="single" w:sz="4" w:space="0" w:color="auto"/>
              <w:left w:val="single" w:sz="4" w:space="0" w:color="auto"/>
              <w:bottom w:val="single" w:sz="4" w:space="0" w:color="auto"/>
              <w:right w:val="single" w:sz="4" w:space="0" w:color="auto"/>
            </w:tcBorders>
          </w:tcPr>
          <w:p w14:paraId="42592F83" w14:textId="77777777" w:rsidR="00981081" w:rsidRPr="00BD33CA" w:rsidRDefault="00981081" w:rsidP="00981081">
            <w:pPr>
              <w:pStyle w:val="Default"/>
              <w:jc w:val="both"/>
              <w:rPr>
                <w:color w:val="auto"/>
              </w:rPr>
            </w:pPr>
          </w:p>
          <w:p w14:paraId="7280880F" w14:textId="77777777" w:rsidR="00981081" w:rsidRPr="00BD33CA" w:rsidRDefault="00981081" w:rsidP="00981081">
            <w:pPr>
              <w:pStyle w:val="Default"/>
              <w:jc w:val="both"/>
              <w:rPr>
                <w:color w:val="auto"/>
              </w:rPr>
            </w:pPr>
          </w:p>
          <w:p w14:paraId="48A6036E" w14:textId="36E2E534" w:rsidR="00981081" w:rsidRPr="00BD33CA" w:rsidRDefault="00981081" w:rsidP="00981081">
            <w:pPr>
              <w:pStyle w:val="Default"/>
              <w:jc w:val="both"/>
              <w:rPr>
                <w:color w:val="auto"/>
              </w:rPr>
            </w:pPr>
          </w:p>
          <w:p w14:paraId="729C6E9B" w14:textId="6B9A6033" w:rsidR="00981081" w:rsidRPr="00BD33CA" w:rsidRDefault="00981081" w:rsidP="00981081">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1655F1">
              <w:rPr>
                <w:color w:val="auto"/>
              </w:rPr>
              <w:t xml:space="preserve"> SEPTEMBER, 2024</w:t>
            </w:r>
          </w:p>
        </w:tc>
        <w:tc>
          <w:tcPr>
            <w:tcW w:w="2285" w:type="dxa"/>
            <w:tcBorders>
              <w:top w:val="single" w:sz="4" w:space="0" w:color="auto"/>
              <w:left w:val="single" w:sz="4" w:space="0" w:color="auto"/>
              <w:bottom w:val="single" w:sz="4" w:space="0" w:color="auto"/>
              <w:right w:val="single" w:sz="4" w:space="0" w:color="auto"/>
            </w:tcBorders>
          </w:tcPr>
          <w:p w14:paraId="26005627" w14:textId="662620B1" w:rsidR="00CB144A" w:rsidRPr="00BD33CA" w:rsidRDefault="00CB144A" w:rsidP="00981081">
            <w:pPr>
              <w:pStyle w:val="NoSpacing"/>
              <w:rPr>
                <w:rFonts w:ascii="Times New Roman" w:hAnsi="Times New Roman" w:cs="Times New Roman"/>
                <w:sz w:val="24"/>
                <w:szCs w:val="24"/>
              </w:rPr>
            </w:pPr>
          </w:p>
          <w:p w14:paraId="74F61957" w14:textId="0F805A9F" w:rsidR="00981081" w:rsidRPr="00BD33CA" w:rsidRDefault="00981081" w:rsidP="00981081">
            <w:pPr>
              <w:pStyle w:val="NoSpacing"/>
              <w:rPr>
                <w:rFonts w:ascii="Times New Roman" w:hAnsi="Times New Roman" w:cs="Times New Roman"/>
                <w:sz w:val="24"/>
                <w:szCs w:val="24"/>
              </w:rPr>
            </w:pPr>
          </w:p>
          <w:p w14:paraId="47651ED2" w14:textId="77777777" w:rsidR="00CB144A" w:rsidRPr="00BD33CA" w:rsidRDefault="00CB144A" w:rsidP="00981081">
            <w:pPr>
              <w:pStyle w:val="Default"/>
              <w:jc w:val="both"/>
              <w:rPr>
                <w:rFonts w:eastAsiaTheme="minorEastAsia"/>
                <w:color w:val="auto"/>
              </w:rPr>
            </w:pPr>
          </w:p>
          <w:p w14:paraId="1E003B1A" w14:textId="55A73FD4" w:rsidR="00CB144A" w:rsidRPr="00BD33CA" w:rsidRDefault="00CB144A" w:rsidP="00981081">
            <w:pPr>
              <w:pStyle w:val="Default"/>
              <w:jc w:val="both"/>
              <w:rPr>
                <w:color w:val="auto"/>
              </w:rPr>
            </w:pPr>
            <w:r w:rsidRPr="00BD33CA">
              <w:rPr>
                <w:rFonts w:eastAsiaTheme="minorEastAsia"/>
                <w:color w:val="auto"/>
              </w:rPr>
              <w:t>Recommendation fully Implemented</w:t>
            </w:r>
          </w:p>
        </w:tc>
      </w:tr>
      <w:tr w:rsidR="00251976" w:rsidRPr="00BD33CA" w14:paraId="04DC6640" w14:textId="77777777" w:rsidTr="005C05BF">
        <w:trPr>
          <w:trHeight w:val="337"/>
        </w:trPr>
        <w:tc>
          <w:tcPr>
            <w:tcW w:w="264" w:type="dxa"/>
            <w:tcBorders>
              <w:top w:val="single" w:sz="4" w:space="0" w:color="auto"/>
              <w:left w:val="single" w:sz="4" w:space="0" w:color="auto"/>
              <w:bottom w:val="single" w:sz="4" w:space="0" w:color="auto"/>
              <w:right w:val="single" w:sz="4" w:space="0" w:color="auto"/>
            </w:tcBorders>
          </w:tcPr>
          <w:p w14:paraId="6038C9D5" w14:textId="77777777" w:rsidR="00085945" w:rsidRDefault="00085945" w:rsidP="00251976">
            <w:pPr>
              <w:pStyle w:val="Default"/>
              <w:jc w:val="both"/>
              <w:rPr>
                <w:color w:val="auto"/>
              </w:rPr>
            </w:pPr>
          </w:p>
          <w:p w14:paraId="0F070DDE" w14:textId="28CF65D3" w:rsidR="00085945" w:rsidRDefault="00085945" w:rsidP="00251976">
            <w:pPr>
              <w:pStyle w:val="Default"/>
              <w:jc w:val="both"/>
              <w:rPr>
                <w:color w:val="auto"/>
              </w:rPr>
            </w:pPr>
          </w:p>
          <w:p w14:paraId="04B18BCF" w14:textId="77777777" w:rsidR="00085945" w:rsidRDefault="00085945" w:rsidP="00251976">
            <w:pPr>
              <w:pStyle w:val="Default"/>
              <w:jc w:val="both"/>
              <w:rPr>
                <w:color w:val="auto"/>
              </w:rPr>
            </w:pPr>
          </w:p>
          <w:p w14:paraId="0D7F0ADB" w14:textId="2F1CF361" w:rsidR="00251976" w:rsidRPr="00BD33CA" w:rsidRDefault="00251976" w:rsidP="00251976">
            <w:pPr>
              <w:pStyle w:val="Default"/>
              <w:jc w:val="both"/>
              <w:rPr>
                <w:color w:val="auto"/>
              </w:rPr>
            </w:pPr>
            <w:r w:rsidRPr="00BD33CA">
              <w:rPr>
                <w:color w:val="auto"/>
              </w:rPr>
              <w:t>6</w:t>
            </w:r>
          </w:p>
          <w:p w14:paraId="7F3BC4C2" w14:textId="77777777" w:rsidR="00251976" w:rsidRPr="00BD33CA" w:rsidRDefault="00251976" w:rsidP="00251976">
            <w:pPr>
              <w:pStyle w:val="Default"/>
              <w:jc w:val="both"/>
              <w:rPr>
                <w:color w:val="auto"/>
              </w:rPr>
            </w:pPr>
          </w:p>
          <w:p w14:paraId="36810977" w14:textId="77777777" w:rsidR="00251976" w:rsidRPr="00BD33CA" w:rsidRDefault="00251976" w:rsidP="00251976">
            <w:pPr>
              <w:pStyle w:val="Default"/>
              <w:jc w:val="both"/>
              <w:rPr>
                <w:color w:val="auto"/>
              </w:rPr>
            </w:pPr>
          </w:p>
          <w:p w14:paraId="30448753" w14:textId="77777777" w:rsidR="00251976" w:rsidRPr="00BD33CA" w:rsidRDefault="00251976" w:rsidP="00251976">
            <w:pPr>
              <w:pStyle w:val="Default"/>
              <w:jc w:val="both"/>
              <w:rPr>
                <w:color w:val="auto"/>
              </w:rPr>
            </w:pPr>
          </w:p>
          <w:p w14:paraId="17DEA698" w14:textId="77777777" w:rsidR="00251976" w:rsidRPr="00BD33CA" w:rsidRDefault="00251976" w:rsidP="00251976">
            <w:pPr>
              <w:pStyle w:val="Default"/>
              <w:jc w:val="both"/>
              <w:rPr>
                <w:color w:val="auto"/>
              </w:rPr>
            </w:pPr>
          </w:p>
          <w:p w14:paraId="1D900161" w14:textId="77777777" w:rsidR="00251976" w:rsidRPr="00BD33CA" w:rsidRDefault="00251976" w:rsidP="00251976">
            <w:pPr>
              <w:pStyle w:val="Default"/>
              <w:jc w:val="both"/>
              <w:rPr>
                <w:color w:val="auto"/>
              </w:rPr>
            </w:pPr>
          </w:p>
          <w:p w14:paraId="38953FE0" w14:textId="77777777" w:rsidR="00251976" w:rsidRPr="00BD33CA" w:rsidRDefault="00251976" w:rsidP="00251976">
            <w:pPr>
              <w:pStyle w:val="Default"/>
              <w:jc w:val="both"/>
              <w:rPr>
                <w:color w:val="auto"/>
              </w:rPr>
            </w:pPr>
          </w:p>
          <w:p w14:paraId="60B678D1" w14:textId="77777777" w:rsidR="00251976" w:rsidRPr="00BD33CA" w:rsidRDefault="00251976" w:rsidP="00251976">
            <w:pPr>
              <w:pStyle w:val="Default"/>
              <w:jc w:val="both"/>
              <w:rPr>
                <w:color w:val="auto"/>
              </w:rPr>
            </w:pPr>
          </w:p>
          <w:p w14:paraId="5274B41C" w14:textId="77777777" w:rsidR="00251976" w:rsidRPr="00BD33CA" w:rsidRDefault="00251976" w:rsidP="00251976">
            <w:pPr>
              <w:pStyle w:val="Default"/>
              <w:jc w:val="both"/>
              <w:rPr>
                <w:color w:val="auto"/>
              </w:rPr>
            </w:pPr>
          </w:p>
          <w:p w14:paraId="28E05681" w14:textId="77777777" w:rsidR="00251976" w:rsidRPr="00BD33CA" w:rsidRDefault="00251976" w:rsidP="00251976">
            <w:pPr>
              <w:pStyle w:val="Default"/>
              <w:jc w:val="both"/>
              <w:rPr>
                <w:color w:val="auto"/>
              </w:rPr>
            </w:pPr>
          </w:p>
          <w:p w14:paraId="1C711850" w14:textId="77777777" w:rsidR="00251976" w:rsidRPr="00BD33CA" w:rsidRDefault="00251976" w:rsidP="00251976">
            <w:pPr>
              <w:pStyle w:val="Default"/>
              <w:jc w:val="both"/>
              <w:rPr>
                <w:color w:val="auto"/>
              </w:rPr>
            </w:pPr>
          </w:p>
          <w:p w14:paraId="5032BF5C" w14:textId="77777777" w:rsidR="00251976" w:rsidRPr="00BD33CA" w:rsidRDefault="00251976" w:rsidP="00251976">
            <w:pPr>
              <w:pStyle w:val="Default"/>
              <w:jc w:val="both"/>
              <w:rPr>
                <w:color w:val="auto"/>
              </w:rPr>
            </w:pPr>
          </w:p>
          <w:p w14:paraId="6A5B37B4" w14:textId="77777777" w:rsidR="00251976" w:rsidRPr="00BD33CA" w:rsidRDefault="00251976" w:rsidP="00251976">
            <w:pPr>
              <w:pStyle w:val="Default"/>
              <w:jc w:val="both"/>
              <w:rPr>
                <w:color w:val="auto"/>
              </w:rPr>
            </w:pPr>
          </w:p>
          <w:p w14:paraId="4B6A85D2" w14:textId="77777777" w:rsidR="00251976" w:rsidRPr="00BD33CA" w:rsidRDefault="00251976" w:rsidP="00251976">
            <w:pPr>
              <w:pStyle w:val="Default"/>
              <w:jc w:val="both"/>
              <w:rPr>
                <w:color w:val="auto"/>
              </w:rPr>
            </w:pPr>
          </w:p>
          <w:p w14:paraId="4ECD9883" w14:textId="5B2C2AFF" w:rsidR="00251976" w:rsidRPr="00BD33CA" w:rsidRDefault="00251976" w:rsidP="00251976">
            <w:pPr>
              <w:pStyle w:val="Default"/>
              <w:jc w:val="both"/>
              <w:rPr>
                <w:color w:val="auto"/>
              </w:rPr>
            </w:pPr>
          </w:p>
          <w:p w14:paraId="26DDAAE4" w14:textId="6CFA2DA5" w:rsidR="00251976" w:rsidRPr="00BD33CA" w:rsidRDefault="00251976" w:rsidP="00251976">
            <w:pPr>
              <w:pStyle w:val="Default"/>
              <w:jc w:val="both"/>
              <w:rPr>
                <w:color w:val="auto"/>
              </w:rPr>
            </w:pPr>
          </w:p>
        </w:tc>
        <w:tc>
          <w:tcPr>
            <w:tcW w:w="3340" w:type="dxa"/>
            <w:tcBorders>
              <w:top w:val="single" w:sz="4" w:space="0" w:color="auto"/>
              <w:left w:val="single" w:sz="4" w:space="0" w:color="auto"/>
              <w:bottom w:val="single" w:sz="4" w:space="0" w:color="auto"/>
              <w:right w:val="single" w:sz="4" w:space="0" w:color="auto"/>
            </w:tcBorders>
          </w:tcPr>
          <w:p w14:paraId="2CEDCCF3" w14:textId="29CAABD0" w:rsidR="00251976" w:rsidRDefault="00251976" w:rsidP="00251976">
            <w:pPr>
              <w:pStyle w:val="NoSpacing"/>
              <w:rPr>
                <w:rFonts w:ascii="Times New Roman" w:hAnsi="Times New Roman" w:cs="Times New Roman"/>
                <w:b/>
                <w:sz w:val="24"/>
                <w:szCs w:val="24"/>
              </w:rPr>
            </w:pPr>
          </w:p>
          <w:p w14:paraId="5F2E169D" w14:textId="65614DD3" w:rsidR="00085945" w:rsidRDefault="00085945" w:rsidP="00251976">
            <w:pPr>
              <w:pStyle w:val="NoSpacing"/>
              <w:rPr>
                <w:rFonts w:ascii="Times New Roman" w:hAnsi="Times New Roman" w:cs="Times New Roman"/>
                <w:b/>
                <w:sz w:val="24"/>
                <w:szCs w:val="24"/>
              </w:rPr>
            </w:pPr>
          </w:p>
          <w:p w14:paraId="70FC67E3" w14:textId="7E63CA4A" w:rsidR="00085945" w:rsidRPr="00BD33CA" w:rsidRDefault="00085945" w:rsidP="00251976">
            <w:pPr>
              <w:pStyle w:val="NoSpacing"/>
              <w:rPr>
                <w:rFonts w:ascii="Times New Roman" w:hAnsi="Times New Roman" w:cs="Times New Roman"/>
                <w:b/>
                <w:sz w:val="24"/>
                <w:szCs w:val="24"/>
              </w:rPr>
            </w:pPr>
          </w:p>
          <w:p w14:paraId="1F4A5CC0" w14:textId="77777777" w:rsidR="008745E0" w:rsidRDefault="008745E0" w:rsidP="008745E0">
            <w:pPr>
              <w:pStyle w:val="NoSpacing"/>
              <w:rPr>
                <w:rFonts w:ascii="Times New Roman" w:hAnsi="Times New Roman" w:cs="Times New Roman"/>
                <w:b/>
                <w:w w:val="95"/>
                <w:sz w:val="24"/>
                <w:szCs w:val="24"/>
              </w:rPr>
            </w:pPr>
            <w:r>
              <w:rPr>
                <w:rFonts w:ascii="Times New Roman" w:hAnsi="Times New Roman" w:cs="Times New Roman"/>
                <w:b/>
                <w:w w:val="95"/>
                <w:sz w:val="24"/>
                <w:szCs w:val="24"/>
              </w:rPr>
              <w:t xml:space="preserve">UNPRESENTED GCR BOOKLET </w:t>
            </w:r>
          </w:p>
          <w:p w14:paraId="02D4FE41" w14:textId="77777777" w:rsidR="008745E0" w:rsidRDefault="008745E0" w:rsidP="008745E0">
            <w:pPr>
              <w:pStyle w:val="NoSpacing"/>
              <w:rPr>
                <w:rFonts w:ascii="Times New Roman" w:hAnsi="Times New Roman" w:cs="Times New Roman"/>
                <w:b/>
                <w:sz w:val="24"/>
                <w:szCs w:val="24"/>
              </w:rPr>
            </w:pPr>
            <w:r>
              <w:rPr>
                <w:rFonts w:ascii="Times New Roman" w:hAnsi="Times New Roman" w:cs="Times New Roman"/>
                <w:b/>
                <w:sz w:val="24"/>
                <w:szCs w:val="24"/>
              </w:rPr>
              <w:t xml:space="preserve">SUBIN SUB METRO </w:t>
            </w:r>
          </w:p>
          <w:p w14:paraId="402AC88C" w14:textId="77777777" w:rsidR="008745E0" w:rsidRPr="008C551E" w:rsidRDefault="008745E0" w:rsidP="008745E0">
            <w:pPr>
              <w:pStyle w:val="NoSpacing"/>
              <w:rPr>
                <w:rFonts w:ascii="Times New Roman" w:hAnsi="Times New Roman" w:cs="Times New Roman"/>
                <w:b/>
                <w:sz w:val="24"/>
                <w:szCs w:val="24"/>
              </w:rPr>
            </w:pPr>
          </w:p>
          <w:p w14:paraId="1EB4C2DD" w14:textId="1F0EDDDF" w:rsidR="00251976" w:rsidRDefault="008745E0" w:rsidP="008745E0">
            <w:pPr>
              <w:pStyle w:val="NoSpacing"/>
              <w:rPr>
                <w:rFonts w:ascii="Times New Roman" w:hAnsi="Times New Roman" w:cs="Times New Roman"/>
                <w:sz w:val="24"/>
                <w:szCs w:val="24"/>
              </w:rPr>
            </w:pPr>
            <w:r w:rsidRPr="00BB0948">
              <w:rPr>
                <w:rFonts w:ascii="Times New Roman" w:hAnsi="Times New Roman" w:cs="Times New Roman"/>
                <w:sz w:val="24"/>
                <w:szCs w:val="24"/>
              </w:rPr>
              <w:t xml:space="preserve">Contrary to the above </w:t>
            </w:r>
            <w:r>
              <w:rPr>
                <w:rFonts w:ascii="Times New Roman" w:hAnsi="Times New Roman" w:cs="Times New Roman"/>
                <w:sz w:val="24"/>
                <w:szCs w:val="24"/>
              </w:rPr>
              <w:t>–stated law, we noted that the Assembly revenue collector failed to present one General Counterfoil Receipt (GCR)booklet with no par value for audit.</w:t>
            </w:r>
          </w:p>
          <w:p w14:paraId="18627F9E" w14:textId="548BD2A0" w:rsidR="008745E0" w:rsidRDefault="008745E0" w:rsidP="008745E0">
            <w:pPr>
              <w:pStyle w:val="NoSpacing"/>
              <w:rPr>
                <w:rFonts w:ascii="Times New Roman" w:hAnsi="Times New Roman" w:cs="Times New Roman"/>
                <w:sz w:val="24"/>
                <w:szCs w:val="24"/>
              </w:rPr>
            </w:pPr>
          </w:p>
          <w:p w14:paraId="131C22C3" w14:textId="19676F17" w:rsidR="008745E0" w:rsidRDefault="008745E0" w:rsidP="008745E0">
            <w:pPr>
              <w:pStyle w:val="NoSpacing"/>
              <w:rPr>
                <w:rFonts w:ascii="Times New Roman" w:hAnsi="Times New Roman" w:cs="Times New Roman"/>
                <w:sz w:val="24"/>
                <w:szCs w:val="24"/>
              </w:rPr>
            </w:pPr>
          </w:p>
          <w:p w14:paraId="301D7888" w14:textId="6A911889" w:rsidR="008745E0" w:rsidRDefault="008745E0" w:rsidP="008745E0">
            <w:pPr>
              <w:pStyle w:val="NoSpacing"/>
              <w:rPr>
                <w:rFonts w:ascii="Times New Roman" w:hAnsi="Times New Roman" w:cs="Times New Roman"/>
                <w:sz w:val="24"/>
                <w:szCs w:val="24"/>
              </w:rPr>
            </w:pPr>
          </w:p>
          <w:p w14:paraId="5B6726CB" w14:textId="77777777" w:rsidR="008745E0" w:rsidRPr="00BD33CA" w:rsidRDefault="008745E0" w:rsidP="008745E0">
            <w:pPr>
              <w:pStyle w:val="NoSpacing"/>
              <w:rPr>
                <w:rFonts w:ascii="Times New Roman" w:hAnsi="Times New Roman" w:cs="Times New Roman"/>
                <w:b/>
                <w:sz w:val="24"/>
                <w:szCs w:val="24"/>
              </w:rPr>
            </w:pPr>
          </w:p>
          <w:p w14:paraId="2CC338B1" w14:textId="77777777" w:rsidR="00251976" w:rsidRPr="00BD33CA" w:rsidRDefault="00251976" w:rsidP="00251976">
            <w:pPr>
              <w:jc w:val="both"/>
              <w:rPr>
                <w:rFonts w:ascii="Times New Roman" w:hAnsi="Times New Roman" w:cs="Times New Roman"/>
                <w:sz w:val="24"/>
                <w:szCs w:val="24"/>
              </w:rPr>
            </w:pPr>
          </w:p>
          <w:p w14:paraId="712F5B8A" w14:textId="738D05B4" w:rsidR="00251976" w:rsidRPr="00BD33CA" w:rsidRDefault="00251976" w:rsidP="00251976">
            <w:pPr>
              <w:rPr>
                <w:rFonts w:ascii="Times New Roman" w:hAnsi="Times New Roman" w:cs="Times New Roman"/>
                <w:b/>
                <w:sz w:val="24"/>
                <w:szCs w:val="24"/>
              </w:rPr>
            </w:pPr>
          </w:p>
        </w:tc>
        <w:tc>
          <w:tcPr>
            <w:tcW w:w="2970" w:type="dxa"/>
            <w:tcBorders>
              <w:top w:val="single" w:sz="4" w:space="0" w:color="auto"/>
              <w:left w:val="single" w:sz="4" w:space="0" w:color="auto"/>
              <w:bottom w:val="single" w:sz="4" w:space="0" w:color="auto"/>
              <w:right w:val="single" w:sz="4" w:space="0" w:color="auto"/>
            </w:tcBorders>
          </w:tcPr>
          <w:p w14:paraId="3E2D306A" w14:textId="4539F657" w:rsidR="00251976" w:rsidRDefault="00251976" w:rsidP="00251976">
            <w:pPr>
              <w:jc w:val="both"/>
              <w:rPr>
                <w:rFonts w:ascii="Times New Roman" w:hAnsi="Times New Roman" w:cs="Times New Roman"/>
                <w:sz w:val="24"/>
                <w:szCs w:val="24"/>
              </w:rPr>
            </w:pPr>
          </w:p>
          <w:p w14:paraId="7C1EC13A" w14:textId="77C50125" w:rsidR="00085945" w:rsidRPr="00BD33CA" w:rsidRDefault="00085945" w:rsidP="00251976">
            <w:pPr>
              <w:jc w:val="both"/>
              <w:rPr>
                <w:rFonts w:ascii="Times New Roman" w:hAnsi="Times New Roman" w:cs="Times New Roman"/>
                <w:sz w:val="24"/>
                <w:szCs w:val="24"/>
              </w:rPr>
            </w:pPr>
          </w:p>
          <w:p w14:paraId="32ADE5C1" w14:textId="5B6A9363" w:rsidR="00251976" w:rsidRDefault="008745E0" w:rsidP="00251976">
            <w:pPr>
              <w:jc w:val="both"/>
              <w:rPr>
                <w:rFonts w:ascii="Times New Roman" w:hAnsi="Times New Roman" w:cs="Times New Roman"/>
                <w:sz w:val="24"/>
                <w:szCs w:val="24"/>
              </w:rPr>
            </w:pPr>
            <w:r w:rsidRPr="00BB0948">
              <w:rPr>
                <w:rFonts w:ascii="Times New Roman" w:hAnsi="Times New Roman" w:cs="Times New Roman"/>
                <w:w w:val="105"/>
                <w:sz w:val="24"/>
                <w:szCs w:val="24"/>
              </w:rPr>
              <w:t>We</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recommended</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to</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Management</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of</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the</w:t>
            </w:r>
            <w:r w:rsidRPr="00BB0948">
              <w:rPr>
                <w:rFonts w:ascii="Times New Roman" w:hAnsi="Times New Roman" w:cs="Times New Roman"/>
                <w:spacing w:val="1"/>
                <w:w w:val="105"/>
                <w:sz w:val="24"/>
                <w:szCs w:val="24"/>
              </w:rPr>
              <w:t xml:space="preserve"> </w:t>
            </w:r>
            <w:r w:rsidRPr="00BB0948">
              <w:rPr>
                <w:rFonts w:ascii="Times New Roman" w:hAnsi="Times New Roman" w:cs="Times New Roman"/>
                <w:w w:val="105"/>
                <w:sz w:val="24"/>
                <w:szCs w:val="24"/>
              </w:rPr>
              <w:t>Assembly</w:t>
            </w:r>
            <w:r w:rsidRPr="00BB0948">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involved should retrieve the revenue collected with the GCR from the revenue collector otherwise the average value of collections per GCR booklet in the year should be computed for the total amount recovered from the collector.</w:t>
            </w:r>
          </w:p>
          <w:p w14:paraId="617A2D3D" w14:textId="52577239" w:rsidR="00085945" w:rsidRDefault="00085945" w:rsidP="00251976">
            <w:pPr>
              <w:jc w:val="both"/>
              <w:rPr>
                <w:rFonts w:ascii="Times New Roman" w:hAnsi="Times New Roman" w:cs="Times New Roman"/>
                <w:sz w:val="24"/>
                <w:szCs w:val="24"/>
              </w:rPr>
            </w:pPr>
          </w:p>
          <w:p w14:paraId="7FC5C57A" w14:textId="3C8EBAB7" w:rsidR="008745E0" w:rsidRDefault="008745E0" w:rsidP="00251976">
            <w:pPr>
              <w:jc w:val="both"/>
              <w:rPr>
                <w:rFonts w:ascii="Times New Roman" w:hAnsi="Times New Roman" w:cs="Times New Roman"/>
                <w:sz w:val="24"/>
                <w:szCs w:val="24"/>
              </w:rPr>
            </w:pPr>
          </w:p>
          <w:p w14:paraId="094480B4" w14:textId="4E823B34" w:rsidR="00251976" w:rsidRPr="00B84D8E" w:rsidRDefault="00251976" w:rsidP="00251976">
            <w:pPr>
              <w:jc w:val="both"/>
              <w:rPr>
                <w:rFonts w:ascii="Times New Roman" w:hAnsi="Times New Roman" w:cs="Times New Roman"/>
              </w:rPr>
            </w:pPr>
            <w:r w:rsidRPr="00B84D8E">
              <w:rPr>
                <w:rFonts w:ascii="Times New Roman" w:hAnsi="Times New Roman" w:cs="Times New Roman"/>
              </w:rPr>
              <w:t xml:space="preserve"> </w:t>
            </w:r>
          </w:p>
        </w:tc>
        <w:tc>
          <w:tcPr>
            <w:tcW w:w="2723" w:type="dxa"/>
            <w:tcBorders>
              <w:top w:val="single" w:sz="4" w:space="0" w:color="auto"/>
              <w:left w:val="single" w:sz="4" w:space="0" w:color="auto"/>
              <w:bottom w:val="single" w:sz="4" w:space="0" w:color="auto"/>
              <w:right w:val="single" w:sz="4" w:space="0" w:color="auto"/>
            </w:tcBorders>
          </w:tcPr>
          <w:p w14:paraId="337528FA" w14:textId="77777777" w:rsidR="00251976" w:rsidRPr="00BD33CA" w:rsidRDefault="00251976" w:rsidP="00251976">
            <w:pPr>
              <w:jc w:val="both"/>
              <w:rPr>
                <w:rFonts w:ascii="Times New Roman" w:hAnsi="Times New Roman" w:cs="Times New Roman"/>
                <w:sz w:val="24"/>
                <w:szCs w:val="24"/>
              </w:rPr>
            </w:pPr>
          </w:p>
          <w:p w14:paraId="3DA4BA2E" w14:textId="7CD7FC68" w:rsidR="00251976" w:rsidRPr="00BD33CA" w:rsidRDefault="00251976" w:rsidP="00251976">
            <w:pPr>
              <w:rPr>
                <w:rFonts w:ascii="Times New Roman" w:hAnsi="Times New Roman" w:cs="Times New Roman"/>
                <w:sz w:val="24"/>
                <w:szCs w:val="24"/>
              </w:rPr>
            </w:pPr>
          </w:p>
          <w:p w14:paraId="73874229" w14:textId="77777777" w:rsidR="00251976" w:rsidRPr="00BD33CA" w:rsidRDefault="00251976" w:rsidP="00251976">
            <w:pPr>
              <w:rPr>
                <w:rFonts w:ascii="Times New Roman" w:hAnsi="Times New Roman" w:cs="Times New Roman"/>
                <w:sz w:val="24"/>
                <w:szCs w:val="24"/>
              </w:rPr>
            </w:pPr>
          </w:p>
          <w:p w14:paraId="55C08F2A" w14:textId="1EBAA5ED" w:rsidR="00251976" w:rsidRPr="00BD33CA" w:rsidRDefault="008745E0" w:rsidP="00251976">
            <w:pPr>
              <w:rPr>
                <w:rFonts w:ascii="Times New Roman" w:hAnsi="Times New Roman" w:cs="Times New Roman"/>
                <w:sz w:val="24"/>
                <w:szCs w:val="24"/>
              </w:rPr>
            </w:pPr>
            <w:r>
              <w:rPr>
                <w:rFonts w:ascii="Times New Roman" w:hAnsi="Times New Roman" w:cs="Times New Roman"/>
                <w:sz w:val="24"/>
                <w:szCs w:val="24"/>
              </w:rPr>
              <w:t>The revenue collector who was in possession of the value book cannot been traced. The issue has been reported to the police and the guarantors was equally notified and reported to the police for investigation and further action</w:t>
            </w:r>
          </w:p>
          <w:p w14:paraId="574119BF" w14:textId="77777777" w:rsidR="00251976" w:rsidRPr="00BD33CA" w:rsidRDefault="00251976" w:rsidP="00251976">
            <w:pPr>
              <w:rPr>
                <w:rFonts w:ascii="Times New Roman" w:hAnsi="Times New Roman" w:cs="Times New Roman"/>
                <w:sz w:val="24"/>
                <w:szCs w:val="24"/>
              </w:rPr>
            </w:pPr>
          </w:p>
          <w:p w14:paraId="778585E8" w14:textId="77777777" w:rsidR="00251976" w:rsidRPr="00BD33CA" w:rsidRDefault="00251976" w:rsidP="00251976">
            <w:pPr>
              <w:rPr>
                <w:rFonts w:ascii="Times New Roman" w:hAnsi="Times New Roman" w:cs="Times New Roman"/>
                <w:sz w:val="24"/>
                <w:szCs w:val="24"/>
              </w:rPr>
            </w:pPr>
          </w:p>
          <w:p w14:paraId="535FC9FB" w14:textId="72169A7C" w:rsidR="00251976" w:rsidRPr="00BD33CA" w:rsidRDefault="00251976" w:rsidP="00251976">
            <w:pPr>
              <w:rPr>
                <w:rFonts w:ascii="Times New Roman" w:hAnsi="Times New Roman" w:cs="Times New Roman"/>
                <w:sz w:val="24"/>
                <w:szCs w:val="24"/>
              </w:rPr>
            </w:pPr>
          </w:p>
          <w:p w14:paraId="1CD4864A" w14:textId="6DD771CF" w:rsidR="00251976" w:rsidRDefault="00251976" w:rsidP="00251976">
            <w:pPr>
              <w:rPr>
                <w:rFonts w:ascii="Times New Roman" w:hAnsi="Times New Roman" w:cs="Times New Roman"/>
                <w:sz w:val="24"/>
                <w:szCs w:val="24"/>
              </w:rPr>
            </w:pPr>
          </w:p>
          <w:p w14:paraId="4914E878" w14:textId="63757452" w:rsidR="00085945" w:rsidRPr="00BD33CA" w:rsidRDefault="00085945" w:rsidP="00251976">
            <w:pPr>
              <w:rPr>
                <w:rFonts w:ascii="Times New Roman" w:hAnsi="Times New Roman" w:cs="Times New Roman"/>
                <w:sz w:val="24"/>
                <w:szCs w:val="24"/>
              </w:rPr>
            </w:pPr>
          </w:p>
          <w:p w14:paraId="20309223" w14:textId="462D93DD" w:rsidR="00251976" w:rsidRPr="00BD33CA" w:rsidRDefault="00251976" w:rsidP="00251976">
            <w:pPr>
              <w:jc w:val="both"/>
              <w:rPr>
                <w:rFonts w:ascii="Times New Roman" w:hAnsi="Times New Roman" w:cs="Times New Roman"/>
                <w:sz w:val="24"/>
                <w:szCs w:val="24"/>
              </w:rPr>
            </w:pPr>
          </w:p>
          <w:p w14:paraId="72EB0353" w14:textId="72B62EBA" w:rsidR="00251976" w:rsidRPr="00BD33CA" w:rsidRDefault="00251976" w:rsidP="00251976">
            <w:pPr>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C01437F" w14:textId="77777777" w:rsidR="00251976" w:rsidRPr="00BD33CA" w:rsidRDefault="00251976" w:rsidP="00251976">
            <w:pPr>
              <w:pStyle w:val="Default"/>
              <w:jc w:val="both"/>
            </w:pPr>
          </w:p>
          <w:p w14:paraId="3A03524A" w14:textId="0A599F0A" w:rsidR="00251976" w:rsidRPr="00BD33CA" w:rsidRDefault="00251976" w:rsidP="00251976">
            <w:pPr>
              <w:pStyle w:val="Default"/>
              <w:jc w:val="both"/>
            </w:pPr>
          </w:p>
          <w:p w14:paraId="2EA2FCC0" w14:textId="488FD1BE" w:rsidR="00251976" w:rsidRDefault="00251976" w:rsidP="00251976">
            <w:pPr>
              <w:pStyle w:val="Default"/>
              <w:jc w:val="both"/>
            </w:pPr>
          </w:p>
          <w:p w14:paraId="506E3DD7" w14:textId="77777777" w:rsidR="00085945" w:rsidRPr="00BD33CA" w:rsidRDefault="00085945" w:rsidP="00251976">
            <w:pPr>
              <w:pStyle w:val="Default"/>
              <w:jc w:val="both"/>
            </w:pPr>
          </w:p>
          <w:p w14:paraId="3DC72705" w14:textId="77777777" w:rsidR="00251976" w:rsidRPr="00BD33CA" w:rsidRDefault="00251976" w:rsidP="00251976">
            <w:pPr>
              <w:pStyle w:val="Default"/>
              <w:jc w:val="both"/>
            </w:pPr>
            <w:r w:rsidRPr="00BD33CA">
              <w:t>MCD/MFO</w:t>
            </w:r>
          </w:p>
          <w:p w14:paraId="1C30B96B" w14:textId="77777777" w:rsidR="00251976" w:rsidRPr="00BD33CA" w:rsidRDefault="00251976" w:rsidP="00251976">
            <w:pPr>
              <w:pStyle w:val="Default"/>
              <w:jc w:val="both"/>
            </w:pPr>
          </w:p>
          <w:p w14:paraId="1446061B" w14:textId="77777777" w:rsidR="00251976" w:rsidRPr="00BD33CA" w:rsidRDefault="00251976" w:rsidP="00251976">
            <w:pPr>
              <w:pStyle w:val="Default"/>
              <w:jc w:val="both"/>
            </w:pPr>
          </w:p>
          <w:p w14:paraId="5D64F12E" w14:textId="77777777" w:rsidR="00251976" w:rsidRPr="00BD33CA" w:rsidRDefault="00251976" w:rsidP="00251976">
            <w:pPr>
              <w:pStyle w:val="Default"/>
              <w:jc w:val="both"/>
            </w:pPr>
          </w:p>
          <w:p w14:paraId="04855478" w14:textId="77777777" w:rsidR="00251976" w:rsidRPr="00BD33CA" w:rsidRDefault="00251976" w:rsidP="00251976">
            <w:pPr>
              <w:pStyle w:val="Default"/>
              <w:jc w:val="both"/>
            </w:pPr>
          </w:p>
          <w:p w14:paraId="0A064282" w14:textId="77777777" w:rsidR="00251976" w:rsidRPr="00BD33CA" w:rsidRDefault="00251976" w:rsidP="00251976">
            <w:pPr>
              <w:pStyle w:val="Default"/>
              <w:jc w:val="both"/>
            </w:pPr>
          </w:p>
          <w:p w14:paraId="2D323092" w14:textId="77777777" w:rsidR="00251976" w:rsidRPr="00BD33CA" w:rsidRDefault="00251976" w:rsidP="00251976">
            <w:pPr>
              <w:pStyle w:val="Default"/>
              <w:jc w:val="both"/>
            </w:pPr>
          </w:p>
          <w:p w14:paraId="797E257B" w14:textId="77777777" w:rsidR="00251976" w:rsidRPr="00BD33CA" w:rsidRDefault="00251976" w:rsidP="00251976">
            <w:pPr>
              <w:pStyle w:val="Default"/>
              <w:jc w:val="both"/>
            </w:pPr>
          </w:p>
          <w:p w14:paraId="7770D4B8" w14:textId="77777777" w:rsidR="00251976" w:rsidRPr="00BD33CA" w:rsidRDefault="00251976" w:rsidP="00251976">
            <w:pPr>
              <w:pStyle w:val="Default"/>
              <w:jc w:val="both"/>
            </w:pPr>
          </w:p>
          <w:p w14:paraId="3E9D8C8E" w14:textId="77777777" w:rsidR="00251976" w:rsidRPr="00BD33CA" w:rsidRDefault="00251976" w:rsidP="00251976">
            <w:pPr>
              <w:pStyle w:val="Default"/>
              <w:jc w:val="both"/>
            </w:pPr>
          </w:p>
          <w:p w14:paraId="3D260B36" w14:textId="77777777" w:rsidR="00251976" w:rsidRPr="00BD33CA" w:rsidRDefault="00251976" w:rsidP="00251976">
            <w:pPr>
              <w:pStyle w:val="Default"/>
              <w:jc w:val="both"/>
            </w:pPr>
          </w:p>
          <w:p w14:paraId="392630D7" w14:textId="2D6A7BEE" w:rsidR="00146536" w:rsidRPr="00BD33CA" w:rsidRDefault="00146536" w:rsidP="00251976">
            <w:pPr>
              <w:pStyle w:val="Default"/>
              <w:jc w:val="both"/>
            </w:pPr>
          </w:p>
          <w:p w14:paraId="350CBB74" w14:textId="41BF5301" w:rsidR="00251976" w:rsidRDefault="00251976" w:rsidP="00251976">
            <w:pPr>
              <w:pStyle w:val="Default"/>
              <w:jc w:val="both"/>
            </w:pPr>
          </w:p>
          <w:p w14:paraId="63E01298" w14:textId="77777777" w:rsidR="00085945" w:rsidRDefault="00085945" w:rsidP="00251976">
            <w:pPr>
              <w:pStyle w:val="Default"/>
              <w:jc w:val="both"/>
            </w:pPr>
          </w:p>
          <w:p w14:paraId="1E54E3CD" w14:textId="30DB4D1E" w:rsidR="00251976" w:rsidRPr="00BD33CA" w:rsidRDefault="00251976" w:rsidP="00251976">
            <w:pPr>
              <w:pStyle w:val="Default"/>
              <w:jc w:val="both"/>
            </w:pPr>
          </w:p>
        </w:tc>
        <w:tc>
          <w:tcPr>
            <w:tcW w:w="1854" w:type="dxa"/>
            <w:tcBorders>
              <w:top w:val="single" w:sz="4" w:space="0" w:color="auto"/>
              <w:left w:val="single" w:sz="4" w:space="0" w:color="auto"/>
              <w:bottom w:val="single" w:sz="4" w:space="0" w:color="auto"/>
              <w:right w:val="single" w:sz="4" w:space="0" w:color="auto"/>
            </w:tcBorders>
          </w:tcPr>
          <w:p w14:paraId="3CA7BB91" w14:textId="77777777" w:rsidR="00251976" w:rsidRPr="00BD33CA" w:rsidRDefault="00251976" w:rsidP="00251976">
            <w:pPr>
              <w:pStyle w:val="Default"/>
              <w:jc w:val="both"/>
              <w:rPr>
                <w:color w:val="auto"/>
              </w:rPr>
            </w:pPr>
          </w:p>
          <w:p w14:paraId="5FE8D1E4" w14:textId="50E8128B" w:rsidR="00251976" w:rsidRPr="00BD33CA" w:rsidRDefault="00251976" w:rsidP="00251976">
            <w:pPr>
              <w:pStyle w:val="Default"/>
              <w:jc w:val="both"/>
              <w:rPr>
                <w:color w:val="auto"/>
              </w:rPr>
            </w:pPr>
          </w:p>
          <w:p w14:paraId="196CAAF0" w14:textId="1B39FE96" w:rsidR="00251976" w:rsidRPr="00BD33CA" w:rsidRDefault="00251976" w:rsidP="00251976">
            <w:pPr>
              <w:pStyle w:val="Default"/>
              <w:jc w:val="both"/>
              <w:rPr>
                <w:color w:val="auto"/>
              </w:rPr>
            </w:pPr>
          </w:p>
          <w:p w14:paraId="78E6694A" w14:textId="39E45FDC" w:rsidR="00251976" w:rsidRPr="00BD33CA" w:rsidRDefault="00251976" w:rsidP="00251976">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8745E0">
              <w:rPr>
                <w:color w:val="auto"/>
              </w:rPr>
              <w:t xml:space="preserve"> SEPTEMBER, 2024</w:t>
            </w:r>
          </w:p>
          <w:p w14:paraId="3A624441" w14:textId="77777777" w:rsidR="00251976" w:rsidRPr="00BD33CA" w:rsidRDefault="00251976" w:rsidP="00251976">
            <w:pPr>
              <w:pStyle w:val="Default"/>
              <w:jc w:val="both"/>
              <w:rPr>
                <w:color w:val="auto"/>
              </w:rPr>
            </w:pPr>
          </w:p>
          <w:p w14:paraId="66E13B91" w14:textId="77777777" w:rsidR="00251976" w:rsidRPr="00BD33CA" w:rsidRDefault="00251976" w:rsidP="00251976">
            <w:pPr>
              <w:pStyle w:val="Default"/>
              <w:jc w:val="both"/>
              <w:rPr>
                <w:color w:val="auto"/>
              </w:rPr>
            </w:pPr>
          </w:p>
          <w:p w14:paraId="69B70E3A" w14:textId="77777777" w:rsidR="00251976" w:rsidRPr="00BD33CA" w:rsidRDefault="00251976" w:rsidP="00251976">
            <w:pPr>
              <w:pStyle w:val="Default"/>
              <w:jc w:val="both"/>
              <w:rPr>
                <w:color w:val="auto"/>
              </w:rPr>
            </w:pPr>
          </w:p>
          <w:p w14:paraId="2EA9BE22" w14:textId="77777777" w:rsidR="00251976" w:rsidRPr="00BD33CA" w:rsidRDefault="00251976" w:rsidP="00251976">
            <w:pPr>
              <w:pStyle w:val="Default"/>
              <w:jc w:val="both"/>
              <w:rPr>
                <w:color w:val="auto"/>
              </w:rPr>
            </w:pPr>
          </w:p>
          <w:p w14:paraId="40EFE9E1" w14:textId="77777777" w:rsidR="00251976" w:rsidRPr="00BD33CA" w:rsidRDefault="00251976" w:rsidP="00251976">
            <w:pPr>
              <w:pStyle w:val="Default"/>
              <w:jc w:val="both"/>
              <w:rPr>
                <w:color w:val="auto"/>
              </w:rPr>
            </w:pPr>
          </w:p>
          <w:p w14:paraId="4EEC3A2C" w14:textId="77777777" w:rsidR="00251976" w:rsidRPr="00BD33CA" w:rsidRDefault="00251976" w:rsidP="00251976">
            <w:pPr>
              <w:pStyle w:val="Default"/>
              <w:jc w:val="both"/>
              <w:rPr>
                <w:color w:val="auto"/>
              </w:rPr>
            </w:pPr>
          </w:p>
          <w:p w14:paraId="5780973B" w14:textId="77777777" w:rsidR="00251976" w:rsidRPr="00BD33CA" w:rsidRDefault="00251976" w:rsidP="00251976">
            <w:pPr>
              <w:pStyle w:val="Default"/>
              <w:jc w:val="both"/>
              <w:rPr>
                <w:color w:val="auto"/>
              </w:rPr>
            </w:pPr>
          </w:p>
          <w:p w14:paraId="7B3685D3" w14:textId="26BBEAF7" w:rsidR="00251976" w:rsidRPr="00BD33CA" w:rsidRDefault="00251976" w:rsidP="00251976">
            <w:pPr>
              <w:pStyle w:val="Default"/>
              <w:jc w:val="both"/>
              <w:rPr>
                <w:color w:val="auto"/>
              </w:rPr>
            </w:pPr>
          </w:p>
          <w:p w14:paraId="1231D05D" w14:textId="04B952B2" w:rsidR="00146536" w:rsidRDefault="00146536" w:rsidP="00251976">
            <w:pPr>
              <w:pStyle w:val="Default"/>
              <w:jc w:val="both"/>
              <w:rPr>
                <w:color w:val="auto"/>
              </w:rPr>
            </w:pPr>
          </w:p>
          <w:p w14:paraId="5EAD279F" w14:textId="5C5A0C17" w:rsidR="00085945" w:rsidRPr="00BD33CA" w:rsidRDefault="00085945" w:rsidP="00251976">
            <w:pPr>
              <w:pStyle w:val="Default"/>
              <w:jc w:val="both"/>
              <w:rPr>
                <w:color w:val="auto"/>
              </w:rPr>
            </w:pPr>
          </w:p>
          <w:p w14:paraId="6A7EF856" w14:textId="3B1E7CF0" w:rsidR="00251976" w:rsidRPr="00BD33CA" w:rsidRDefault="00251976" w:rsidP="00251976">
            <w:pPr>
              <w:pStyle w:val="Default"/>
              <w:jc w:val="both"/>
              <w:rPr>
                <w:color w:val="auto"/>
              </w:rPr>
            </w:pPr>
          </w:p>
        </w:tc>
        <w:tc>
          <w:tcPr>
            <w:tcW w:w="2285" w:type="dxa"/>
            <w:tcBorders>
              <w:top w:val="single" w:sz="4" w:space="0" w:color="auto"/>
              <w:left w:val="single" w:sz="4" w:space="0" w:color="auto"/>
              <w:bottom w:val="single" w:sz="4" w:space="0" w:color="auto"/>
              <w:right w:val="single" w:sz="4" w:space="0" w:color="auto"/>
            </w:tcBorders>
          </w:tcPr>
          <w:p w14:paraId="7BCA7245" w14:textId="209B66E3" w:rsidR="00251976" w:rsidRPr="00BD33CA" w:rsidRDefault="00251976" w:rsidP="00251976">
            <w:pPr>
              <w:rPr>
                <w:rFonts w:ascii="Times New Roman" w:hAnsi="Times New Roman" w:cs="Times New Roman"/>
                <w:sz w:val="24"/>
                <w:szCs w:val="24"/>
              </w:rPr>
            </w:pPr>
          </w:p>
          <w:p w14:paraId="208ECBB0" w14:textId="77777777" w:rsidR="00251976" w:rsidRPr="00BD33CA" w:rsidRDefault="00251976" w:rsidP="00251976">
            <w:pPr>
              <w:rPr>
                <w:rFonts w:ascii="Times New Roman" w:hAnsi="Times New Roman" w:cs="Times New Roman"/>
                <w:sz w:val="24"/>
                <w:szCs w:val="24"/>
              </w:rPr>
            </w:pPr>
          </w:p>
          <w:p w14:paraId="36567B98" w14:textId="18641AC1" w:rsidR="00251976" w:rsidRPr="00BD33CA" w:rsidRDefault="00251976" w:rsidP="00251976">
            <w:pPr>
              <w:rPr>
                <w:rFonts w:ascii="Times New Roman" w:hAnsi="Times New Roman" w:cs="Times New Roman"/>
                <w:sz w:val="24"/>
                <w:szCs w:val="24"/>
              </w:rPr>
            </w:pPr>
          </w:p>
          <w:p w14:paraId="2ED049EA" w14:textId="77777777" w:rsidR="00251976" w:rsidRPr="00BD33CA" w:rsidRDefault="00251976" w:rsidP="00251976">
            <w:pPr>
              <w:rPr>
                <w:rFonts w:ascii="Times New Roman" w:hAnsi="Times New Roman" w:cs="Times New Roman"/>
                <w:sz w:val="24"/>
                <w:szCs w:val="24"/>
              </w:rPr>
            </w:pPr>
            <w:r w:rsidRPr="00BD33CA">
              <w:rPr>
                <w:rFonts w:ascii="Times New Roman" w:hAnsi="Times New Roman" w:cs="Times New Roman"/>
                <w:sz w:val="24"/>
                <w:szCs w:val="24"/>
              </w:rPr>
              <w:t>Recommendation fully Implemented</w:t>
            </w:r>
          </w:p>
          <w:p w14:paraId="07B06BBB" w14:textId="77777777" w:rsidR="00251976" w:rsidRPr="00BD33CA" w:rsidRDefault="00251976" w:rsidP="00251976">
            <w:pPr>
              <w:rPr>
                <w:rFonts w:ascii="Times New Roman" w:hAnsi="Times New Roman" w:cs="Times New Roman"/>
                <w:sz w:val="24"/>
                <w:szCs w:val="24"/>
              </w:rPr>
            </w:pPr>
          </w:p>
          <w:p w14:paraId="1621909F" w14:textId="77777777" w:rsidR="00251976" w:rsidRPr="00BD33CA" w:rsidRDefault="00251976" w:rsidP="00251976">
            <w:pPr>
              <w:rPr>
                <w:rFonts w:ascii="Times New Roman" w:hAnsi="Times New Roman" w:cs="Times New Roman"/>
                <w:sz w:val="24"/>
                <w:szCs w:val="24"/>
              </w:rPr>
            </w:pPr>
          </w:p>
          <w:p w14:paraId="20B5D345" w14:textId="77777777" w:rsidR="00251976" w:rsidRPr="00BD33CA" w:rsidRDefault="00251976" w:rsidP="00251976">
            <w:pPr>
              <w:rPr>
                <w:rFonts w:ascii="Times New Roman" w:hAnsi="Times New Roman" w:cs="Times New Roman"/>
                <w:sz w:val="24"/>
                <w:szCs w:val="24"/>
              </w:rPr>
            </w:pPr>
          </w:p>
          <w:p w14:paraId="7A76B7AF" w14:textId="77777777" w:rsidR="00251976" w:rsidRPr="00BD33CA" w:rsidRDefault="00251976" w:rsidP="00251976">
            <w:pPr>
              <w:rPr>
                <w:rFonts w:ascii="Times New Roman" w:hAnsi="Times New Roman" w:cs="Times New Roman"/>
                <w:sz w:val="24"/>
                <w:szCs w:val="24"/>
              </w:rPr>
            </w:pPr>
          </w:p>
          <w:p w14:paraId="3771A890" w14:textId="77777777" w:rsidR="00251976" w:rsidRPr="00BD33CA" w:rsidRDefault="00251976" w:rsidP="00251976">
            <w:pPr>
              <w:rPr>
                <w:rFonts w:ascii="Times New Roman" w:hAnsi="Times New Roman" w:cs="Times New Roman"/>
                <w:sz w:val="24"/>
                <w:szCs w:val="24"/>
              </w:rPr>
            </w:pPr>
          </w:p>
          <w:p w14:paraId="1E5C7D0C" w14:textId="77777777" w:rsidR="00251976" w:rsidRPr="00BD33CA" w:rsidRDefault="00251976" w:rsidP="00251976">
            <w:pPr>
              <w:rPr>
                <w:rFonts w:ascii="Times New Roman" w:hAnsi="Times New Roman" w:cs="Times New Roman"/>
                <w:sz w:val="24"/>
                <w:szCs w:val="24"/>
              </w:rPr>
            </w:pPr>
          </w:p>
          <w:p w14:paraId="5D35FBF1" w14:textId="77777777" w:rsidR="00251976" w:rsidRPr="00BD33CA" w:rsidRDefault="00251976" w:rsidP="00251976">
            <w:pPr>
              <w:rPr>
                <w:rFonts w:ascii="Times New Roman" w:hAnsi="Times New Roman" w:cs="Times New Roman"/>
                <w:sz w:val="24"/>
                <w:szCs w:val="24"/>
              </w:rPr>
            </w:pPr>
          </w:p>
          <w:p w14:paraId="7B0F2A6F" w14:textId="77777777" w:rsidR="00251976" w:rsidRPr="00BD33CA" w:rsidRDefault="00251976" w:rsidP="00251976">
            <w:pPr>
              <w:rPr>
                <w:rFonts w:ascii="Times New Roman" w:hAnsi="Times New Roman" w:cs="Times New Roman"/>
                <w:sz w:val="24"/>
                <w:szCs w:val="24"/>
              </w:rPr>
            </w:pPr>
          </w:p>
          <w:p w14:paraId="2C23CC46" w14:textId="0F2200F9" w:rsidR="00251976" w:rsidRDefault="00251976" w:rsidP="00251976">
            <w:pPr>
              <w:rPr>
                <w:rFonts w:ascii="Times New Roman" w:hAnsi="Times New Roman" w:cs="Times New Roman"/>
                <w:sz w:val="24"/>
                <w:szCs w:val="24"/>
              </w:rPr>
            </w:pPr>
          </w:p>
          <w:p w14:paraId="268C17A4" w14:textId="382F999F" w:rsidR="00085945" w:rsidRDefault="00085945" w:rsidP="00251976">
            <w:pPr>
              <w:rPr>
                <w:rFonts w:ascii="Times New Roman" w:hAnsi="Times New Roman" w:cs="Times New Roman"/>
                <w:sz w:val="24"/>
                <w:szCs w:val="24"/>
              </w:rPr>
            </w:pPr>
          </w:p>
          <w:p w14:paraId="1525435A" w14:textId="77777777" w:rsidR="000F7024" w:rsidRPr="00BD33CA" w:rsidRDefault="000F7024" w:rsidP="00251976">
            <w:pPr>
              <w:rPr>
                <w:rFonts w:ascii="Times New Roman" w:hAnsi="Times New Roman" w:cs="Times New Roman"/>
                <w:sz w:val="24"/>
                <w:szCs w:val="24"/>
              </w:rPr>
            </w:pPr>
          </w:p>
          <w:p w14:paraId="74606448" w14:textId="77777777" w:rsidR="00251976" w:rsidRPr="00BD33CA" w:rsidRDefault="00251976" w:rsidP="00251976">
            <w:pPr>
              <w:rPr>
                <w:rFonts w:ascii="Times New Roman" w:hAnsi="Times New Roman" w:cs="Times New Roman"/>
                <w:sz w:val="24"/>
                <w:szCs w:val="24"/>
              </w:rPr>
            </w:pPr>
          </w:p>
          <w:p w14:paraId="5849089D" w14:textId="24BA8502" w:rsidR="00251976" w:rsidRPr="00BD33CA" w:rsidRDefault="00251976" w:rsidP="00251976">
            <w:pPr>
              <w:pStyle w:val="Default"/>
              <w:jc w:val="both"/>
              <w:rPr>
                <w:color w:val="auto"/>
              </w:rPr>
            </w:pPr>
          </w:p>
        </w:tc>
      </w:tr>
      <w:bookmarkEnd w:id="47"/>
    </w:tbl>
    <w:p w14:paraId="4794B880" w14:textId="6DCC4449" w:rsidR="00942559" w:rsidRPr="00BD33CA" w:rsidRDefault="00942559" w:rsidP="0005168C">
      <w:pPr>
        <w:pStyle w:val="Default"/>
        <w:spacing w:before="60" w:after="60"/>
        <w:jc w:val="both"/>
        <w:rPr>
          <w:i/>
          <w:color w:val="auto"/>
        </w:rPr>
      </w:pPr>
    </w:p>
    <w:p w14:paraId="68C5232C" w14:textId="55FF7425" w:rsidR="00761D49" w:rsidRPr="00BD33CA" w:rsidRDefault="00761D49" w:rsidP="0005168C">
      <w:pPr>
        <w:pStyle w:val="Default"/>
        <w:spacing w:before="60" w:after="60"/>
        <w:jc w:val="both"/>
        <w:rPr>
          <w:i/>
          <w:color w:val="auto"/>
        </w:rPr>
      </w:pPr>
    </w:p>
    <w:p w14:paraId="3903395E" w14:textId="68548302" w:rsidR="00191C33" w:rsidRPr="00BD33CA" w:rsidRDefault="00191C33" w:rsidP="0005168C">
      <w:pPr>
        <w:pStyle w:val="Default"/>
        <w:spacing w:before="60" w:after="60"/>
        <w:jc w:val="both"/>
        <w:rPr>
          <w:i/>
          <w:color w:val="auto"/>
        </w:rPr>
      </w:pPr>
    </w:p>
    <w:p w14:paraId="29474A73" w14:textId="78A370A6" w:rsidR="00191C33" w:rsidRPr="00BD33CA" w:rsidRDefault="00191C33" w:rsidP="0005168C">
      <w:pPr>
        <w:pStyle w:val="Default"/>
        <w:spacing w:before="60" w:after="60"/>
        <w:jc w:val="both"/>
        <w:rPr>
          <w:i/>
          <w:color w:val="auto"/>
        </w:rPr>
      </w:pPr>
    </w:p>
    <w:p w14:paraId="277C078F" w14:textId="77777777" w:rsidR="00191C33" w:rsidRPr="00BD33CA" w:rsidRDefault="00191C33" w:rsidP="00191C33">
      <w:pPr>
        <w:pStyle w:val="Heading2"/>
        <w:spacing w:before="120" w:after="240" w:line="240" w:lineRule="auto"/>
        <w:jc w:val="both"/>
        <w:rPr>
          <w:rFonts w:ascii="Times New Roman" w:hAnsi="Times New Roman" w:cs="Times New Roman"/>
          <w:i/>
          <w:color w:val="auto"/>
          <w:sz w:val="24"/>
          <w:szCs w:val="24"/>
        </w:rPr>
      </w:pPr>
      <w:r w:rsidRPr="00BD33CA">
        <w:rPr>
          <w:rFonts w:ascii="Times New Roman" w:hAnsi="Times New Roman" w:cs="Times New Roman"/>
          <w:bCs w:val="0"/>
          <w:color w:val="auto"/>
          <w:sz w:val="24"/>
          <w:szCs w:val="24"/>
        </w:rPr>
        <w:lastRenderedPageBreak/>
        <w:t>Appendix 2</w:t>
      </w:r>
      <w:proofErr w:type="gramStart"/>
      <w:r w:rsidRPr="00BD33CA">
        <w:rPr>
          <w:rFonts w:ascii="Times New Roman" w:hAnsi="Times New Roman" w:cs="Times New Roman"/>
          <w:bCs w:val="0"/>
          <w:color w:val="auto"/>
          <w:sz w:val="24"/>
          <w:szCs w:val="24"/>
        </w:rPr>
        <w:t>A</w:t>
      </w:r>
      <w:r w:rsidRPr="00BD33CA">
        <w:rPr>
          <w:rFonts w:ascii="Times New Roman" w:hAnsi="Times New Roman" w:cs="Times New Roman"/>
          <w:i/>
          <w:color w:val="auto"/>
          <w:sz w:val="24"/>
          <w:szCs w:val="24"/>
        </w:rPr>
        <w:t xml:space="preserve"> :</w:t>
      </w:r>
      <w:proofErr w:type="gramEnd"/>
      <w:r w:rsidRPr="00BD33CA">
        <w:rPr>
          <w:rFonts w:ascii="Times New Roman" w:hAnsi="Times New Roman" w:cs="Times New Roman"/>
          <w:i/>
          <w:color w:val="auto"/>
          <w:sz w:val="24"/>
          <w:szCs w:val="24"/>
        </w:rPr>
        <w:t xml:space="preserve"> Status of Implementation of Recommendations Contained in Auditor-General’s Management Letter</w:t>
      </w:r>
    </w:p>
    <w:p w14:paraId="5C3ABDF5" w14:textId="77777777" w:rsidR="00191C33" w:rsidRPr="00BD33CA" w:rsidRDefault="00191C33" w:rsidP="00191C33">
      <w:pPr>
        <w:pStyle w:val="Default"/>
        <w:spacing w:before="60" w:after="60"/>
        <w:jc w:val="both"/>
        <w:rPr>
          <w:b/>
          <w:color w:val="auto"/>
        </w:rPr>
      </w:pPr>
      <w:r w:rsidRPr="00BD33CA">
        <w:rPr>
          <w:b/>
          <w:color w:val="auto"/>
        </w:rPr>
        <w:t>Name of Covered Entity</w:t>
      </w:r>
      <w:r w:rsidRPr="00BD33CA">
        <w:rPr>
          <w:b/>
          <w:color w:val="auto"/>
        </w:rPr>
        <w:tab/>
        <w:t xml:space="preserve">: </w:t>
      </w:r>
      <w:r w:rsidRPr="00BD33CA">
        <w:rPr>
          <w:b/>
        </w:rPr>
        <w:t>KUMASI METROPOLITAN ASSEMBLY</w:t>
      </w:r>
    </w:p>
    <w:p w14:paraId="54965082" w14:textId="77777777" w:rsidR="00191C33" w:rsidRPr="00BD33CA" w:rsidRDefault="00191C33" w:rsidP="00191C33">
      <w:pPr>
        <w:spacing w:line="240" w:lineRule="auto"/>
        <w:ind w:left="2880" w:hanging="2880"/>
        <w:rPr>
          <w:rFonts w:ascii="Times New Roman" w:hAnsi="Times New Roman" w:cs="Times New Roman"/>
          <w:b/>
          <w:sz w:val="24"/>
          <w:szCs w:val="24"/>
        </w:rPr>
      </w:pPr>
      <w:r w:rsidRPr="00BD33CA">
        <w:rPr>
          <w:rFonts w:ascii="Times New Roman" w:hAnsi="Times New Roman" w:cs="Times New Roman"/>
          <w:b/>
          <w:sz w:val="24"/>
          <w:szCs w:val="24"/>
        </w:rPr>
        <w:t>Title of Report</w:t>
      </w:r>
      <w:r w:rsidRPr="00BD33CA">
        <w:rPr>
          <w:rFonts w:ascii="Times New Roman" w:hAnsi="Times New Roman" w:cs="Times New Roman"/>
          <w:b/>
          <w:sz w:val="24"/>
          <w:szCs w:val="24"/>
        </w:rPr>
        <w:tab/>
        <w:t xml:space="preserve">: AUDIT COMIITTEE COMMENTS ON STATEMENT SHOWING THE STATUS OF IMPLEMENTATION   OF RECOMMENDATIONS MADE IN THE MANAGEMENT LETTER ON THE AUDIT OF THE ACCOUNTS OF KUMASI METROPOLITAN ASSEMBLY, DISTRICT ASSEMBLIES’ COMMON FUND (DACF) </w:t>
      </w:r>
    </w:p>
    <w:p w14:paraId="259B6DFC" w14:textId="060EC22F" w:rsidR="00191C33" w:rsidRPr="00BD33CA" w:rsidRDefault="00191C33" w:rsidP="00191C33">
      <w:pPr>
        <w:spacing w:line="240" w:lineRule="auto"/>
        <w:rPr>
          <w:rFonts w:ascii="Times New Roman" w:hAnsi="Times New Roman" w:cs="Times New Roman"/>
          <w:b/>
          <w:sz w:val="24"/>
          <w:szCs w:val="24"/>
          <w:u w:val="single"/>
        </w:rPr>
      </w:pPr>
      <w:r w:rsidRPr="00BD33CA">
        <w:rPr>
          <w:rFonts w:ascii="Times New Roman" w:hAnsi="Times New Roman" w:cs="Times New Roman"/>
          <w:b/>
          <w:sz w:val="24"/>
          <w:szCs w:val="24"/>
        </w:rPr>
        <w:t>Period of Report</w:t>
      </w:r>
      <w:r w:rsidRPr="00BD33CA">
        <w:rPr>
          <w:rFonts w:ascii="Times New Roman" w:hAnsi="Times New Roman" w:cs="Times New Roman"/>
          <w:b/>
          <w:sz w:val="24"/>
          <w:szCs w:val="24"/>
        </w:rPr>
        <w:tab/>
      </w:r>
      <w:r w:rsidRPr="00BD33CA">
        <w:rPr>
          <w:rFonts w:ascii="Times New Roman" w:hAnsi="Times New Roman" w:cs="Times New Roman"/>
          <w:b/>
          <w:sz w:val="24"/>
          <w:szCs w:val="24"/>
        </w:rPr>
        <w:tab/>
        <w:t>: 1</w:t>
      </w:r>
      <w:r w:rsidRPr="00BD33CA">
        <w:rPr>
          <w:rFonts w:ascii="Times New Roman" w:hAnsi="Times New Roman" w:cs="Times New Roman"/>
          <w:b/>
          <w:sz w:val="24"/>
          <w:szCs w:val="24"/>
          <w:vertAlign w:val="superscript"/>
        </w:rPr>
        <w:t>ST</w:t>
      </w:r>
      <w:r w:rsidRPr="00BD33CA">
        <w:rPr>
          <w:rFonts w:ascii="Times New Roman" w:hAnsi="Times New Roman" w:cs="Times New Roman"/>
          <w:b/>
          <w:sz w:val="24"/>
          <w:szCs w:val="24"/>
        </w:rPr>
        <w:t xml:space="preserve"> JANUARY 202</w:t>
      </w:r>
      <w:r w:rsidR="00751914">
        <w:rPr>
          <w:rFonts w:ascii="Times New Roman" w:hAnsi="Times New Roman" w:cs="Times New Roman"/>
          <w:b/>
          <w:sz w:val="24"/>
          <w:szCs w:val="24"/>
        </w:rPr>
        <w:t>4</w:t>
      </w:r>
      <w:r w:rsidRPr="00BD33CA">
        <w:rPr>
          <w:rFonts w:ascii="Times New Roman" w:hAnsi="Times New Roman" w:cs="Times New Roman"/>
          <w:b/>
          <w:sz w:val="24"/>
          <w:szCs w:val="24"/>
        </w:rPr>
        <w:t xml:space="preserve"> TO 31</w:t>
      </w:r>
      <w:r w:rsidRPr="00BD33CA">
        <w:rPr>
          <w:rFonts w:ascii="Times New Roman" w:hAnsi="Times New Roman" w:cs="Times New Roman"/>
          <w:b/>
          <w:sz w:val="24"/>
          <w:szCs w:val="24"/>
          <w:vertAlign w:val="superscript"/>
        </w:rPr>
        <w:t xml:space="preserve">ST </w:t>
      </w:r>
      <w:r w:rsidR="00751914">
        <w:rPr>
          <w:rFonts w:ascii="Times New Roman" w:hAnsi="Times New Roman" w:cs="Times New Roman"/>
          <w:b/>
          <w:sz w:val="24"/>
          <w:szCs w:val="24"/>
        </w:rPr>
        <w:t>DECEMBER 2024</w:t>
      </w:r>
    </w:p>
    <w:p w14:paraId="56D71F75" w14:textId="77777777" w:rsidR="00191C33" w:rsidRPr="00BD33CA" w:rsidRDefault="00191C33" w:rsidP="00191C33">
      <w:pPr>
        <w:pStyle w:val="Default"/>
        <w:spacing w:before="240" w:after="120"/>
        <w:jc w:val="both"/>
        <w:rPr>
          <w:b/>
          <w:color w:val="auto"/>
        </w:rPr>
      </w:pPr>
      <w:r w:rsidRPr="00BD33CA">
        <w:rPr>
          <w:b/>
          <w:color w:val="auto"/>
        </w:rPr>
        <w:t>STATUS OF IMPLEMENTATION OF RECOMMENDATIONS CONTAINED IN AUDITOR-GENERAL’S MANAGEMENT LETTER</w:t>
      </w:r>
    </w:p>
    <w:tbl>
      <w:tblPr>
        <w:tblStyle w:val="TableGrid"/>
        <w:tblW w:w="14787" w:type="dxa"/>
        <w:tblInd w:w="-459" w:type="dxa"/>
        <w:tblLayout w:type="fixed"/>
        <w:tblLook w:val="04A0" w:firstRow="1" w:lastRow="0" w:firstColumn="1" w:lastColumn="0" w:noHBand="0" w:noVBand="1"/>
      </w:tblPr>
      <w:tblGrid>
        <w:gridCol w:w="477"/>
        <w:gridCol w:w="3209"/>
        <w:gridCol w:w="2708"/>
        <w:gridCol w:w="2395"/>
        <w:gridCol w:w="1385"/>
        <w:gridCol w:w="2093"/>
        <w:gridCol w:w="2520"/>
      </w:tblGrid>
      <w:tr w:rsidR="00191C33" w:rsidRPr="00BD33CA" w14:paraId="67A7D28C" w14:textId="77777777" w:rsidTr="00947C4F">
        <w:trPr>
          <w:trHeight w:val="657"/>
          <w:tblHeader/>
        </w:trPr>
        <w:tc>
          <w:tcPr>
            <w:tcW w:w="47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5DEAD37" w14:textId="77777777" w:rsidR="00191C33" w:rsidRPr="00BD33CA" w:rsidRDefault="00191C33" w:rsidP="002C1BBE">
            <w:pPr>
              <w:pStyle w:val="Default"/>
              <w:jc w:val="both"/>
              <w:rPr>
                <w:b/>
                <w:color w:val="auto"/>
              </w:rPr>
            </w:pPr>
            <w:r w:rsidRPr="00BD33CA">
              <w:rPr>
                <w:b/>
                <w:color w:val="auto"/>
              </w:rPr>
              <w:t>#</w:t>
            </w:r>
          </w:p>
        </w:tc>
        <w:tc>
          <w:tcPr>
            <w:tcW w:w="320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AA7C510" w14:textId="77777777" w:rsidR="00191C33" w:rsidRPr="00BD33CA" w:rsidRDefault="00191C33" w:rsidP="002C1BBE">
            <w:pPr>
              <w:pStyle w:val="Default"/>
              <w:jc w:val="both"/>
              <w:rPr>
                <w:b/>
                <w:color w:val="auto"/>
              </w:rPr>
            </w:pPr>
            <w:r w:rsidRPr="00BD33CA">
              <w:rPr>
                <w:b/>
                <w:color w:val="auto"/>
              </w:rPr>
              <w:t>Findings</w:t>
            </w:r>
          </w:p>
        </w:tc>
        <w:tc>
          <w:tcPr>
            <w:tcW w:w="270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13FC57D" w14:textId="77777777" w:rsidR="00191C33" w:rsidRPr="00BD33CA" w:rsidRDefault="00191C33" w:rsidP="002C1BBE">
            <w:pPr>
              <w:pStyle w:val="Default"/>
              <w:jc w:val="both"/>
              <w:rPr>
                <w:b/>
                <w:color w:val="auto"/>
              </w:rPr>
            </w:pPr>
            <w:r w:rsidRPr="00BD33CA">
              <w:rPr>
                <w:b/>
                <w:color w:val="auto"/>
              </w:rPr>
              <w:t>Recommendations</w:t>
            </w:r>
          </w:p>
        </w:tc>
        <w:tc>
          <w:tcPr>
            <w:tcW w:w="239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6881B9B" w14:textId="26DF291A" w:rsidR="00191C33" w:rsidRPr="00BD33CA" w:rsidRDefault="00191C33" w:rsidP="00FA3AF1">
            <w:pPr>
              <w:pStyle w:val="Default"/>
              <w:jc w:val="both"/>
              <w:rPr>
                <w:b/>
                <w:color w:val="auto"/>
              </w:rPr>
            </w:pPr>
            <w:r w:rsidRPr="00BD33CA">
              <w:rPr>
                <w:b/>
                <w:color w:val="auto"/>
              </w:rPr>
              <w:t>Status of Implementation as at 31</w:t>
            </w:r>
            <w:r w:rsidRPr="00BD33CA">
              <w:rPr>
                <w:b/>
                <w:color w:val="auto"/>
                <w:vertAlign w:val="superscript"/>
              </w:rPr>
              <w:t xml:space="preserve">st </w:t>
            </w:r>
            <w:r w:rsidR="00FA3AF1">
              <w:rPr>
                <w:b/>
                <w:color w:val="auto"/>
              </w:rPr>
              <w:t>September</w:t>
            </w:r>
            <w:r w:rsidRPr="00BD33CA">
              <w:rPr>
                <w:b/>
                <w:color w:val="auto"/>
              </w:rPr>
              <w:t>, 202</w:t>
            </w:r>
            <w:r w:rsidR="00FA3AF1">
              <w:rPr>
                <w:b/>
                <w:color w:val="auto"/>
              </w:rPr>
              <w:t>5</w:t>
            </w:r>
          </w:p>
        </w:tc>
        <w:tc>
          <w:tcPr>
            <w:tcW w:w="138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E980949" w14:textId="77777777" w:rsidR="00191C33" w:rsidRPr="00BD33CA" w:rsidRDefault="00191C33" w:rsidP="002C1BBE">
            <w:pPr>
              <w:pStyle w:val="Default"/>
              <w:jc w:val="both"/>
              <w:rPr>
                <w:b/>
                <w:color w:val="auto"/>
              </w:rPr>
            </w:pPr>
            <w:r w:rsidRPr="00BD33CA">
              <w:rPr>
                <w:b/>
                <w:color w:val="auto"/>
              </w:rPr>
              <w:t>Officer Responsible</w:t>
            </w:r>
          </w:p>
        </w:tc>
        <w:tc>
          <w:tcPr>
            <w:tcW w:w="209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9A918A7" w14:textId="77777777" w:rsidR="00191C33" w:rsidRPr="00BD33CA" w:rsidRDefault="00191C33" w:rsidP="002C1BBE">
            <w:pPr>
              <w:pStyle w:val="Default"/>
              <w:jc w:val="both"/>
              <w:rPr>
                <w:b/>
                <w:color w:val="auto"/>
              </w:rPr>
            </w:pPr>
            <w:r w:rsidRPr="00BD33CA">
              <w:rPr>
                <w:b/>
                <w:color w:val="auto"/>
              </w:rPr>
              <w:t>Timeline for completion of Outstanding Recommendations</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7237E0F" w14:textId="77777777" w:rsidR="00191C33" w:rsidRPr="00BD33CA" w:rsidRDefault="00191C33" w:rsidP="002C1BBE">
            <w:pPr>
              <w:pStyle w:val="Default"/>
              <w:jc w:val="both"/>
              <w:rPr>
                <w:b/>
                <w:color w:val="auto"/>
              </w:rPr>
            </w:pPr>
            <w:r w:rsidRPr="00BD33CA">
              <w:rPr>
                <w:b/>
                <w:color w:val="auto"/>
              </w:rPr>
              <w:t>Comments/ Remarks</w:t>
            </w:r>
          </w:p>
        </w:tc>
      </w:tr>
      <w:tr w:rsidR="00191C33" w:rsidRPr="00BD33CA" w14:paraId="4909D54F" w14:textId="77777777" w:rsidTr="00947C4F">
        <w:trPr>
          <w:trHeight w:val="242"/>
        </w:trPr>
        <w:tc>
          <w:tcPr>
            <w:tcW w:w="477" w:type="dxa"/>
            <w:tcBorders>
              <w:top w:val="single" w:sz="4" w:space="0" w:color="auto"/>
              <w:left w:val="single" w:sz="4" w:space="0" w:color="auto"/>
              <w:bottom w:val="single" w:sz="4" w:space="0" w:color="auto"/>
              <w:right w:val="single" w:sz="4" w:space="0" w:color="auto"/>
            </w:tcBorders>
            <w:hideMark/>
          </w:tcPr>
          <w:p w14:paraId="2C45418B" w14:textId="77777777" w:rsidR="00191C33" w:rsidRPr="00BD33CA" w:rsidRDefault="00191C33" w:rsidP="002C1BBE">
            <w:pPr>
              <w:pStyle w:val="Default"/>
              <w:jc w:val="both"/>
              <w:rPr>
                <w:color w:val="auto"/>
              </w:rPr>
            </w:pPr>
          </w:p>
          <w:p w14:paraId="77F02E8F" w14:textId="77777777" w:rsidR="00191C33" w:rsidRPr="00BD33CA" w:rsidRDefault="00191C33" w:rsidP="002C1BBE">
            <w:pPr>
              <w:pStyle w:val="Default"/>
              <w:jc w:val="both"/>
              <w:rPr>
                <w:color w:val="auto"/>
              </w:rPr>
            </w:pPr>
            <w:r w:rsidRPr="00BD33CA">
              <w:rPr>
                <w:color w:val="auto"/>
              </w:rPr>
              <w:t>1</w:t>
            </w:r>
          </w:p>
        </w:tc>
        <w:tc>
          <w:tcPr>
            <w:tcW w:w="3209" w:type="dxa"/>
            <w:tcBorders>
              <w:top w:val="single" w:sz="4" w:space="0" w:color="auto"/>
              <w:left w:val="single" w:sz="4" w:space="0" w:color="auto"/>
              <w:bottom w:val="single" w:sz="4" w:space="0" w:color="auto"/>
              <w:right w:val="single" w:sz="4" w:space="0" w:color="auto"/>
            </w:tcBorders>
          </w:tcPr>
          <w:p w14:paraId="54372593" w14:textId="77777777" w:rsidR="00191C33" w:rsidRPr="00BD33CA" w:rsidRDefault="00191C33" w:rsidP="002C1BBE">
            <w:pPr>
              <w:rPr>
                <w:rFonts w:ascii="Times New Roman" w:hAnsi="Times New Roman" w:cs="Times New Roman"/>
                <w:b/>
                <w:sz w:val="24"/>
                <w:szCs w:val="24"/>
              </w:rPr>
            </w:pPr>
          </w:p>
          <w:p w14:paraId="67E3B2F0" w14:textId="77777777" w:rsidR="00F343DA" w:rsidRDefault="00F343DA" w:rsidP="00F343DA">
            <w:pPr>
              <w:rPr>
                <w:rFonts w:ascii="Times New Roman" w:hAnsi="Times New Roman" w:cs="Times New Roman"/>
                <w:b/>
                <w:sz w:val="24"/>
                <w:szCs w:val="24"/>
              </w:rPr>
            </w:pPr>
            <w:r>
              <w:rPr>
                <w:rFonts w:ascii="Times New Roman" w:hAnsi="Times New Roman" w:cs="Times New Roman"/>
                <w:b/>
                <w:sz w:val="24"/>
                <w:szCs w:val="24"/>
              </w:rPr>
              <w:t>TWO (2) ABANDONED PROJECT</w:t>
            </w:r>
          </w:p>
          <w:p w14:paraId="55CD1FF4" w14:textId="255494BB" w:rsidR="00191C33" w:rsidRPr="00BD33CA" w:rsidRDefault="00F343DA" w:rsidP="00F343DA">
            <w:pPr>
              <w:pStyle w:val="NoSpacing"/>
              <w:rPr>
                <w:rFonts w:ascii="Times New Roman" w:hAnsi="Times New Roman" w:cs="Times New Roman"/>
                <w:sz w:val="24"/>
                <w:szCs w:val="24"/>
              </w:rPr>
            </w:pPr>
            <w:r>
              <w:rPr>
                <w:rFonts w:ascii="Times New Roman" w:hAnsi="Times New Roman" w:cs="Times New Roman"/>
                <w:sz w:val="24"/>
                <w:szCs w:val="24"/>
              </w:rPr>
              <w:t>We noted from our project inspection that two projects have been abandoned from some years ago within Manhyia South Constituency and Nhyiaeso Constituency at a completion stage of 15% and 45%. We further observed that the management of KMA failed to capture these two projects in the Annual Progress Report(APR) of KMA. Also our interview with the Headmistresses of the two schools indicate that, they were MP projects.</w:t>
            </w:r>
          </w:p>
          <w:p w14:paraId="394FB712" w14:textId="77777777" w:rsidR="00191C33" w:rsidRPr="00BD33CA" w:rsidRDefault="00191C33" w:rsidP="002C1BBE">
            <w:pPr>
              <w:pStyle w:val="NoSpacing"/>
              <w:rPr>
                <w:rFonts w:ascii="Times New Roman" w:hAnsi="Times New Roman" w:cs="Times New Roman"/>
                <w:sz w:val="24"/>
                <w:szCs w:val="24"/>
              </w:rPr>
            </w:pPr>
          </w:p>
          <w:p w14:paraId="422F08CD" w14:textId="77777777" w:rsidR="00191C33" w:rsidRPr="00BD33CA" w:rsidRDefault="00191C33" w:rsidP="002C1BBE">
            <w:pPr>
              <w:jc w:val="both"/>
              <w:rPr>
                <w:rFonts w:ascii="Times New Roman" w:hAnsi="Times New Roman" w:cs="Times New Roman"/>
                <w:sz w:val="24"/>
                <w:szCs w:val="24"/>
              </w:rPr>
            </w:pPr>
          </w:p>
          <w:p w14:paraId="21718375" w14:textId="77777777" w:rsidR="00191C33" w:rsidRPr="00BD33CA" w:rsidRDefault="00191C33" w:rsidP="002C1BBE">
            <w:pPr>
              <w:jc w:val="both"/>
              <w:rPr>
                <w:rFonts w:ascii="Times New Roman" w:hAnsi="Times New Roman" w:cs="Times New Roman"/>
                <w:sz w:val="24"/>
                <w:szCs w:val="24"/>
              </w:rPr>
            </w:pPr>
          </w:p>
          <w:p w14:paraId="1ACCD0F6" w14:textId="77777777" w:rsidR="00191C33" w:rsidRPr="00BD33CA" w:rsidRDefault="00191C33" w:rsidP="002C1BBE">
            <w:pPr>
              <w:jc w:val="both"/>
              <w:rPr>
                <w:rFonts w:ascii="Times New Roman" w:hAnsi="Times New Roman" w:cs="Times New Roman"/>
                <w:sz w:val="24"/>
                <w:szCs w:val="24"/>
              </w:rPr>
            </w:pPr>
          </w:p>
          <w:p w14:paraId="3E791C59" w14:textId="77777777" w:rsidR="00191C33" w:rsidRPr="00BD33CA" w:rsidRDefault="00191C33" w:rsidP="002C1BBE">
            <w:pPr>
              <w:jc w:val="both"/>
              <w:rPr>
                <w:rFonts w:ascii="Times New Roman" w:hAnsi="Times New Roman" w:cs="Times New Roman"/>
                <w:sz w:val="24"/>
                <w:szCs w:val="24"/>
              </w:rPr>
            </w:pPr>
          </w:p>
        </w:tc>
        <w:tc>
          <w:tcPr>
            <w:tcW w:w="2708" w:type="dxa"/>
            <w:tcBorders>
              <w:top w:val="single" w:sz="4" w:space="0" w:color="auto"/>
              <w:left w:val="single" w:sz="4" w:space="0" w:color="auto"/>
              <w:bottom w:val="single" w:sz="4" w:space="0" w:color="auto"/>
              <w:right w:val="single" w:sz="4" w:space="0" w:color="auto"/>
            </w:tcBorders>
          </w:tcPr>
          <w:p w14:paraId="30D5FD07" w14:textId="4CDD4BA2" w:rsidR="00191C33" w:rsidRPr="00BD33CA" w:rsidRDefault="00191C33" w:rsidP="002C1BBE">
            <w:pPr>
              <w:rPr>
                <w:rFonts w:ascii="Times New Roman" w:hAnsi="Times New Roman" w:cs="Times New Roman"/>
                <w:sz w:val="24"/>
                <w:szCs w:val="24"/>
              </w:rPr>
            </w:pPr>
          </w:p>
          <w:p w14:paraId="1C58D3A8" w14:textId="77777777" w:rsidR="00191C33" w:rsidRPr="00BD33CA" w:rsidRDefault="00191C33" w:rsidP="002C1BBE">
            <w:pPr>
              <w:rPr>
                <w:rFonts w:ascii="Times New Roman" w:hAnsi="Times New Roman" w:cs="Times New Roman"/>
                <w:sz w:val="24"/>
                <w:szCs w:val="24"/>
              </w:rPr>
            </w:pPr>
          </w:p>
          <w:p w14:paraId="5A764E96" w14:textId="624A23BE" w:rsidR="00191C33" w:rsidRPr="00BD33CA" w:rsidRDefault="00F343DA" w:rsidP="002C1BBE">
            <w:pPr>
              <w:jc w:val="both"/>
              <w:rPr>
                <w:rFonts w:ascii="Times New Roman" w:hAnsi="Times New Roman" w:cs="Times New Roman"/>
                <w:sz w:val="24"/>
                <w:szCs w:val="24"/>
              </w:rPr>
            </w:pPr>
            <w:r>
              <w:rPr>
                <w:rFonts w:ascii="Times New Roman" w:hAnsi="Times New Roman" w:cs="Times New Roman"/>
                <w:sz w:val="24"/>
                <w:szCs w:val="24"/>
              </w:rPr>
              <w:t>We recommended to management to liaise with the MPs involved to ensure that priority is given to the completion of the abandoned projects before new ones are awarded. We further advised that the ARP of KMA should be updated with two(2) abandoned projects</w:t>
            </w:r>
          </w:p>
        </w:tc>
        <w:tc>
          <w:tcPr>
            <w:tcW w:w="2395" w:type="dxa"/>
            <w:tcBorders>
              <w:top w:val="single" w:sz="4" w:space="0" w:color="auto"/>
              <w:left w:val="single" w:sz="4" w:space="0" w:color="auto"/>
              <w:bottom w:val="single" w:sz="4" w:space="0" w:color="auto"/>
              <w:right w:val="single" w:sz="4" w:space="0" w:color="auto"/>
            </w:tcBorders>
          </w:tcPr>
          <w:p w14:paraId="716949B9" w14:textId="77777777" w:rsidR="00F343DA" w:rsidRPr="00BB0948" w:rsidRDefault="00F343DA" w:rsidP="00F343DA">
            <w:pPr>
              <w:pStyle w:val="NoSpacing"/>
              <w:rPr>
                <w:rFonts w:ascii="Times New Roman" w:hAnsi="Times New Roman" w:cs="Times New Roman"/>
                <w:sz w:val="24"/>
                <w:szCs w:val="24"/>
              </w:rPr>
            </w:pPr>
            <w:r>
              <w:rPr>
                <w:rFonts w:ascii="Times New Roman" w:hAnsi="Times New Roman" w:cs="Times New Roman"/>
                <w:sz w:val="24"/>
                <w:szCs w:val="24"/>
              </w:rPr>
              <w:t xml:space="preserve">Management has engaged the Manhyia South MP and settled on the completion of the project through repackaging and the allocations of adequate funds as captured in the MP’s budget plan for 2025 financial year and </w:t>
            </w:r>
            <w:r w:rsidRPr="00277970">
              <w:rPr>
                <w:rFonts w:ascii="Times New Roman" w:hAnsi="Times New Roman" w:cs="Times New Roman"/>
                <w:sz w:val="24"/>
                <w:szCs w:val="24"/>
              </w:rPr>
              <w:t xml:space="preserve">Management has initiated steps to </w:t>
            </w:r>
            <w:r>
              <w:rPr>
                <w:rFonts w:ascii="Times New Roman" w:hAnsi="Times New Roman" w:cs="Times New Roman"/>
                <w:sz w:val="24"/>
                <w:szCs w:val="24"/>
              </w:rPr>
              <w:t xml:space="preserve">complete </w:t>
            </w:r>
            <w:r w:rsidRPr="00277970">
              <w:rPr>
                <w:rFonts w:ascii="Times New Roman" w:hAnsi="Times New Roman" w:cs="Times New Roman"/>
                <w:sz w:val="24"/>
                <w:szCs w:val="24"/>
              </w:rPr>
              <w:t xml:space="preserve">the </w:t>
            </w:r>
            <w:r>
              <w:rPr>
                <w:rFonts w:ascii="Times New Roman" w:hAnsi="Times New Roman" w:cs="Times New Roman"/>
                <w:sz w:val="24"/>
                <w:szCs w:val="24"/>
              </w:rPr>
              <w:t>Santasi M/A Basic School</w:t>
            </w:r>
            <w:r w:rsidRPr="00277970">
              <w:rPr>
                <w:rFonts w:ascii="Times New Roman" w:hAnsi="Times New Roman" w:cs="Times New Roman"/>
                <w:sz w:val="24"/>
                <w:szCs w:val="24"/>
              </w:rPr>
              <w:t xml:space="preserve"> projects through prioritization and roll-over in the </w:t>
            </w:r>
            <w:r>
              <w:rPr>
                <w:rFonts w:ascii="Times New Roman" w:hAnsi="Times New Roman" w:cs="Times New Roman"/>
                <w:sz w:val="24"/>
                <w:szCs w:val="24"/>
              </w:rPr>
              <w:t xml:space="preserve">2025 annual </w:t>
            </w:r>
            <w:r w:rsidRPr="00277970">
              <w:rPr>
                <w:rFonts w:ascii="Times New Roman" w:hAnsi="Times New Roman" w:cs="Times New Roman"/>
                <w:sz w:val="24"/>
                <w:szCs w:val="24"/>
              </w:rPr>
              <w:t>actio</w:t>
            </w:r>
            <w:r>
              <w:rPr>
                <w:rFonts w:ascii="Times New Roman" w:hAnsi="Times New Roman" w:cs="Times New Roman"/>
                <w:sz w:val="24"/>
                <w:szCs w:val="24"/>
              </w:rPr>
              <w:t xml:space="preserve">n plan and </w:t>
            </w:r>
            <w:r>
              <w:rPr>
                <w:rFonts w:ascii="Times New Roman" w:hAnsi="Times New Roman" w:cs="Times New Roman"/>
                <w:sz w:val="24"/>
                <w:szCs w:val="24"/>
              </w:rPr>
              <w:lastRenderedPageBreak/>
              <w:t xml:space="preserve">composite budget </w:t>
            </w:r>
            <w:r w:rsidRPr="00277970">
              <w:rPr>
                <w:rFonts w:ascii="Times New Roman" w:hAnsi="Times New Roman" w:cs="Times New Roman"/>
                <w:sz w:val="24"/>
                <w:szCs w:val="24"/>
              </w:rPr>
              <w:t>by allocating adequate</w:t>
            </w:r>
            <w:r>
              <w:rPr>
                <w:rFonts w:ascii="Times New Roman" w:hAnsi="Times New Roman" w:cs="Times New Roman"/>
                <w:sz w:val="24"/>
                <w:szCs w:val="24"/>
              </w:rPr>
              <w:t xml:space="preserve"> funds in the annual composite budget for the 2025 financial year.</w:t>
            </w:r>
          </w:p>
          <w:p w14:paraId="2EB5EF10" w14:textId="6F3E2E86" w:rsidR="00A41197" w:rsidRPr="00BD33CA" w:rsidRDefault="00F343DA" w:rsidP="00F343DA">
            <w:pPr>
              <w:jc w:val="both"/>
              <w:rPr>
                <w:rFonts w:ascii="Times New Roman" w:hAnsi="Times New Roman" w:cs="Times New Roman"/>
                <w:sz w:val="24"/>
                <w:szCs w:val="24"/>
              </w:rPr>
            </w:pPr>
            <w:r>
              <w:rPr>
                <w:rFonts w:ascii="Times New Roman" w:hAnsi="Times New Roman" w:cs="Times New Roman"/>
                <w:sz w:val="24"/>
                <w:szCs w:val="24"/>
              </w:rPr>
              <w:t>Attached are extracts from action plan and budget</w:t>
            </w:r>
          </w:p>
        </w:tc>
        <w:tc>
          <w:tcPr>
            <w:tcW w:w="1385" w:type="dxa"/>
            <w:tcBorders>
              <w:top w:val="single" w:sz="4" w:space="0" w:color="auto"/>
              <w:left w:val="single" w:sz="4" w:space="0" w:color="auto"/>
              <w:bottom w:val="single" w:sz="4" w:space="0" w:color="auto"/>
              <w:right w:val="single" w:sz="4" w:space="0" w:color="auto"/>
            </w:tcBorders>
          </w:tcPr>
          <w:p w14:paraId="34893162" w14:textId="2A4AC87A" w:rsidR="00191C33" w:rsidRPr="00BD33CA" w:rsidRDefault="00191C33" w:rsidP="002C1BBE">
            <w:pPr>
              <w:jc w:val="both"/>
              <w:rPr>
                <w:rFonts w:ascii="Times New Roman" w:hAnsi="Times New Roman" w:cs="Times New Roman"/>
                <w:sz w:val="24"/>
                <w:szCs w:val="24"/>
              </w:rPr>
            </w:pPr>
          </w:p>
          <w:p w14:paraId="0E384D9B" w14:textId="77777777" w:rsidR="00191C33" w:rsidRPr="00BD33CA" w:rsidRDefault="00191C33" w:rsidP="002C1BBE">
            <w:pPr>
              <w:jc w:val="both"/>
              <w:rPr>
                <w:rFonts w:ascii="Times New Roman" w:hAnsi="Times New Roman" w:cs="Times New Roman"/>
                <w:sz w:val="24"/>
                <w:szCs w:val="24"/>
              </w:rPr>
            </w:pPr>
          </w:p>
          <w:p w14:paraId="2105D97D" w14:textId="77777777" w:rsidR="00191C33" w:rsidRPr="00BD33CA" w:rsidRDefault="00191C33" w:rsidP="002C1BBE">
            <w:pPr>
              <w:jc w:val="both"/>
              <w:rPr>
                <w:rFonts w:ascii="Times New Roman" w:hAnsi="Times New Roman" w:cs="Times New Roman"/>
                <w:sz w:val="24"/>
                <w:szCs w:val="24"/>
              </w:rPr>
            </w:pPr>
          </w:p>
          <w:p w14:paraId="787545A5" w14:textId="77777777" w:rsidR="00191C33" w:rsidRPr="00BD33CA" w:rsidRDefault="00191C33" w:rsidP="002C1BBE">
            <w:pPr>
              <w:jc w:val="both"/>
              <w:rPr>
                <w:rFonts w:ascii="Times New Roman" w:hAnsi="Times New Roman" w:cs="Times New Roman"/>
                <w:i/>
                <w:sz w:val="24"/>
                <w:szCs w:val="24"/>
              </w:rPr>
            </w:pPr>
            <w:r w:rsidRPr="00BD33CA">
              <w:rPr>
                <w:rFonts w:ascii="Times New Roman" w:hAnsi="Times New Roman" w:cs="Times New Roman"/>
                <w:sz w:val="24"/>
                <w:szCs w:val="24"/>
              </w:rPr>
              <w:t>MCD/MFO</w:t>
            </w:r>
          </w:p>
        </w:tc>
        <w:tc>
          <w:tcPr>
            <w:tcW w:w="2093" w:type="dxa"/>
            <w:tcBorders>
              <w:top w:val="single" w:sz="4" w:space="0" w:color="auto"/>
              <w:left w:val="single" w:sz="4" w:space="0" w:color="auto"/>
              <w:bottom w:val="single" w:sz="4" w:space="0" w:color="auto"/>
              <w:right w:val="single" w:sz="4" w:space="0" w:color="auto"/>
            </w:tcBorders>
          </w:tcPr>
          <w:p w14:paraId="731CB3BB" w14:textId="5E10B57E" w:rsidR="00191C33" w:rsidRPr="00BD33CA" w:rsidRDefault="00191C33" w:rsidP="002C1BBE">
            <w:pPr>
              <w:pStyle w:val="Default"/>
              <w:jc w:val="both"/>
              <w:rPr>
                <w:color w:val="auto"/>
              </w:rPr>
            </w:pPr>
          </w:p>
          <w:p w14:paraId="2F280A24" w14:textId="77777777" w:rsidR="00191C33" w:rsidRPr="00BD33CA" w:rsidRDefault="00191C33" w:rsidP="002C1BBE">
            <w:pPr>
              <w:pStyle w:val="Default"/>
              <w:jc w:val="both"/>
              <w:rPr>
                <w:color w:val="auto"/>
              </w:rPr>
            </w:pPr>
          </w:p>
          <w:p w14:paraId="2E19CEA3" w14:textId="77777777" w:rsidR="00191C33" w:rsidRPr="00BD33CA" w:rsidRDefault="00191C33" w:rsidP="002C1BBE">
            <w:pPr>
              <w:pStyle w:val="Default"/>
              <w:jc w:val="both"/>
              <w:rPr>
                <w:color w:val="auto"/>
              </w:rPr>
            </w:pPr>
          </w:p>
          <w:p w14:paraId="2F19089A" w14:textId="43546757" w:rsidR="00191C33" w:rsidRPr="00BD33CA" w:rsidRDefault="00191C33" w:rsidP="00212952">
            <w:pPr>
              <w:pStyle w:val="Default"/>
              <w:jc w:val="both"/>
              <w:rPr>
                <w:color w:val="auto"/>
              </w:rPr>
            </w:pPr>
            <w:r w:rsidRPr="00BD33CA">
              <w:rPr>
                <w:color w:val="auto"/>
              </w:rPr>
              <w:t>1</w:t>
            </w:r>
            <w:r w:rsidRPr="00BD33CA">
              <w:rPr>
                <w:color w:val="auto"/>
                <w:vertAlign w:val="superscript"/>
              </w:rPr>
              <w:t xml:space="preserve">ST </w:t>
            </w:r>
            <w:r w:rsidR="00212952" w:rsidRPr="00BD33CA">
              <w:rPr>
                <w:color w:val="auto"/>
              </w:rPr>
              <w:t>APRIL</w:t>
            </w:r>
            <w:r w:rsidR="00947C4F" w:rsidRPr="00BD33CA">
              <w:rPr>
                <w:color w:val="auto"/>
              </w:rPr>
              <w:t xml:space="preserve"> – 31</w:t>
            </w:r>
            <w:r w:rsidR="00947C4F" w:rsidRPr="00BD33CA">
              <w:rPr>
                <w:color w:val="auto"/>
                <w:vertAlign w:val="superscript"/>
              </w:rPr>
              <w:t>ST</w:t>
            </w:r>
            <w:r w:rsidRPr="00BD33CA">
              <w:rPr>
                <w:color w:val="auto"/>
              </w:rPr>
              <w:t xml:space="preserve"> </w:t>
            </w:r>
            <w:r w:rsidR="00212952" w:rsidRPr="00BD33CA">
              <w:rPr>
                <w:color w:val="auto"/>
              </w:rPr>
              <w:t>SEPTEMBER</w:t>
            </w:r>
            <w:r w:rsidRPr="00BD33CA">
              <w:rPr>
                <w:color w:val="auto"/>
              </w:rPr>
              <w:t>, 202</w:t>
            </w:r>
            <w:r w:rsidR="00F343DA">
              <w:rPr>
                <w:color w:val="auto"/>
              </w:rPr>
              <w:t>5</w:t>
            </w:r>
          </w:p>
        </w:tc>
        <w:tc>
          <w:tcPr>
            <w:tcW w:w="2520" w:type="dxa"/>
            <w:tcBorders>
              <w:top w:val="single" w:sz="4" w:space="0" w:color="auto"/>
              <w:left w:val="single" w:sz="4" w:space="0" w:color="auto"/>
              <w:bottom w:val="single" w:sz="4" w:space="0" w:color="auto"/>
              <w:right w:val="single" w:sz="4" w:space="0" w:color="auto"/>
            </w:tcBorders>
          </w:tcPr>
          <w:p w14:paraId="6E6BB710" w14:textId="77777777" w:rsidR="00191C33" w:rsidRPr="00BD33CA" w:rsidRDefault="00191C33" w:rsidP="002C1BBE">
            <w:pPr>
              <w:pStyle w:val="Default"/>
              <w:jc w:val="both"/>
              <w:rPr>
                <w:color w:val="auto"/>
              </w:rPr>
            </w:pPr>
          </w:p>
          <w:p w14:paraId="15BFFD65" w14:textId="51BC1E16" w:rsidR="00191C33" w:rsidRPr="00BD33CA" w:rsidRDefault="00191C33" w:rsidP="002C1BBE">
            <w:pPr>
              <w:jc w:val="both"/>
              <w:rPr>
                <w:rFonts w:ascii="Times New Roman" w:hAnsi="Times New Roman" w:cs="Times New Roman"/>
                <w:sz w:val="24"/>
                <w:szCs w:val="24"/>
              </w:rPr>
            </w:pPr>
          </w:p>
          <w:p w14:paraId="0CCC4D55" w14:textId="2468860B" w:rsidR="00191C33" w:rsidRPr="00BD33CA" w:rsidRDefault="00191C33" w:rsidP="002C1BBE">
            <w:pPr>
              <w:jc w:val="both"/>
              <w:rPr>
                <w:rFonts w:ascii="Times New Roman" w:hAnsi="Times New Roman" w:cs="Times New Roman"/>
                <w:sz w:val="24"/>
                <w:szCs w:val="24"/>
              </w:rPr>
            </w:pPr>
          </w:p>
          <w:p w14:paraId="14BF7755" w14:textId="77777777" w:rsidR="00191C33" w:rsidRPr="00BD33CA" w:rsidRDefault="00191C33" w:rsidP="002C1BBE">
            <w:pPr>
              <w:jc w:val="both"/>
              <w:rPr>
                <w:rFonts w:ascii="Times New Roman" w:hAnsi="Times New Roman" w:cs="Times New Roman"/>
                <w:b/>
                <w:bCs/>
                <w:sz w:val="24"/>
                <w:szCs w:val="24"/>
              </w:rPr>
            </w:pPr>
            <w:r w:rsidRPr="00BD33CA">
              <w:rPr>
                <w:rFonts w:ascii="Times New Roman" w:hAnsi="Times New Roman" w:cs="Times New Roman"/>
                <w:b/>
                <w:bCs/>
                <w:sz w:val="24"/>
                <w:szCs w:val="24"/>
              </w:rPr>
              <w:t>Recommendation partially implemented.</w:t>
            </w:r>
          </w:p>
          <w:p w14:paraId="1051B19D" w14:textId="77777777" w:rsidR="00191C33" w:rsidRPr="00BD33CA" w:rsidRDefault="00191C33" w:rsidP="002C1BBE">
            <w:pPr>
              <w:jc w:val="both"/>
              <w:rPr>
                <w:rFonts w:ascii="Times New Roman" w:hAnsi="Times New Roman" w:cs="Times New Roman"/>
                <w:b/>
                <w:bCs/>
                <w:sz w:val="24"/>
                <w:szCs w:val="24"/>
              </w:rPr>
            </w:pPr>
          </w:p>
          <w:p w14:paraId="291798EF" w14:textId="77777777" w:rsidR="00191C33" w:rsidRPr="00BD33CA" w:rsidRDefault="00191C33" w:rsidP="002C1BBE">
            <w:pPr>
              <w:jc w:val="both"/>
              <w:rPr>
                <w:rFonts w:ascii="Times New Roman" w:hAnsi="Times New Roman" w:cs="Times New Roman"/>
                <w:sz w:val="24"/>
                <w:szCs w:val="24"/>
              </w:rPr>
            </w:pPr>
          </w:p>
          <w:p w14:paraId="0952D032" w14:textId="77777777" w:rsidR="00191C33" w:rsidRPr="00BD33CA" w:rsidRDefault="00191C33" w:rsidP="002C1BBE">
            <w:pPr>
              <w:pStyle w:val="Default"/>
              <w:jc w:val="both"/>
              <w:rPr>
                <w:color w:val="auto"/>
              </w:rPr>
            </w:pPr>
          </w:p>
        </w:tc>
      </w:tr>
      <w:tr w:rsidR="00191C33" w:rsidRPr="00BD33CA" w14:paraId="21A1DBAE"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hideMark/>
          </w:tcPr>
          <w:p w14:paraId="1949104E" w14:textId="77777777" w:rsidR="00191C33" w:rsidRPr="00BD33CA" w:rsidRDefault="00191C33" w:rsidP="002C1BBE">
            <w:pPr>
              <w:pStyle w:val="Default"/>
              <w:jc w:val="both"/>
              <w:rPr>
                <w:color w:val="auto"/>
              </w:rPr>
            </w:pPr>
          </w:p>
          <w:p w14:paraId="23033EFA" w14:textId="77777777" w:rsidR="00191C33" w:rsidRPr="00BD33CA" w:rsidRDefault="00191C33" w:rsidP="002C1BBE">
            <w:pPr>
              <w:pStyle w:val="Default"/>
              <w:jc w:val="both"/>
              <w:rPr>
                <w:color w:val="auto"/>
              </w:rPr>
            </w:pPr>
            <w:r w:rsidRPr="00BD33CA">
              <w:rPr>
                <w:color w:val="auto"/>
              </w:rPr>
              <w:t>2</w:t>
            </w:r>
          </w:p>
        </w:tc>
        <w:tc>
          <w:tcPr>
            <w:tcW w:w="3209" w:type="dxa"/>
            <w:tcBorders>
              <w:top w:val="single" w:sz="4" w:space="0" w:color="auto"/>
              <w:left w:val="single" w:sz="4" w:space="0" w:color="auto"/>
              <w:bottom w:val="single" w:sz="4" w:space="0" w:color="auto"/>
              <w:right w:val="single" w:sz="4" w:space="0" w:color="auto"/>
            </w:tcBorders>
          </w:tcPr>
          <w:p w14:paraId="5D442A0B" w14:textId="5821921B" w:rsidR="00DE49BC" w:rsidRDefault="00DE49BC" w:rsidP="00DE49BC">
            <w:pPr>
              <w:pStyle w:val="ListParagraph"/>
              <w:tabs>
                <w:tab w:val="left" w:pos="44"/>
              </w:tabs>
              <w:spacing w:line="276" w:lineRule="auto"/>
              <w:ind w:left="0" w:firstLine="360"/>
              <w:jc w:val="both"/>
              <w:rPr>
                <w:rFonts w:ascii="Times New Roman" w:hAnsi="Times New Roman" w:cs="Times New Roman"/>
                <w:b/>
                <w:sz w:val="24"/>
                <w:szCs w:val="24"/>
              </w:rPr>
            </w:pPr>
            <w:r>
              <w:rPr>
                <w:rFonts w:ascii="Times New Roman" w:hAnsi="Times New Roman" w:cs="Times New Roman"/>
                <w:b/>
                <w:sz w:val="24"/>
                <w:szCs w:val="24"/>
              </w:rPr>
              <w:t>ABSENCE OF LEDGER TO TRACK RETENTION PAYMENT</w:t>
            </w:r>
          </w:p>
          <w:p w14:paraId="3D67A57E" w14:textId="1B0DDB2A" w:rsidR="00CA4255" w:rsidRPr="00BD33CA" w:rsidRDefault="00DE49BC" w:rsidP="00DE49BC">
            <w:pPr>
              <w:jc w:val="both"/>
              <w:rPr>
                <w:rFonts w:ascii="Times New Roman" w:hAnsi="Times New Roman" w:cs="Times New Roman"/>
                <w:sz w:val="24"/>
                <w:szCs w:val="24"/>
              </w:rPr>
            </w:pPr>
            <w:r>
              <w:rPr>
                <w:rFonts w:ascii="Times New Roman" w:hAnsi="Times New Roman" w:cs="Times New Roman"/>
                <w:sz w:val="24"/>
                <w:szCs w:val="24"/>
              </w:rPr>
              <w:t>On the contrary, a review of the Assembly’s contract management practice indicated that management did not maintain retention cash book or ledger to account for retention deductions and payment made within the audit period on the interim payment certificates</w:t>
            </w:r>
            <w:r w:rsidR="00850DF5" w:rsidRPr="00BD33CA">
              <w:rPr>
                <w:rFonts w:ascii="Times New Roman" w:hAnsi="Times New Roman" w:cs="Times New Roman"/>
                <w:sz w:val="24"/>
                <w:szCs w:val="24"/>
              </w:rPr>
              <w:t>.</w:t>
            </w:r>
          </w:p>
        </w:tc>
        <w:tc>
          <w:tcPr>
            <w:tcW w:w="2708" w:type="dxa"/>
            <w:tcBorders>
              <w:top w:val="single" w:sz="4" w:space="0" w:color="auto"/>
              <w:left w:val="single" w:sz="4" w:space="0" w:color="auto"/>
              <w:bottom w:val="single" w:sz="4" w:space="0" w:color="auto"/>
              <w:right w:val="single" w:sz="4" w:space="0" w:color="auto"/>
            </w:tcBorders>
          </w:tcPr>
          <w:p w14:paraId="4C449DA0" w14:textId="77777777" w:rsidR="00191C33" w:rsidRPr="00BD33CA" w:rsidRDefault="00191C33" w:rsidP="002C1BBE">
            <w:pPr>
              <w:jc w:val="both"/>
              <w:rPr>
                <w:rFonts w:ascii="Times New Roman" w:hAnsi="Times New Roman" w:cs="Times New Roman"/>
                <w:sz w:val="24"/>
                <w:szCs w:val="24"/>
              </w:rPr>
            </w:pPr>
          </w:p>
          <w:p w14:paraId="7F5FEE92" w14:textId="77777777" w:rsidR="00191C33" w:rsidRPr="00BD33CA" w:rsidRDefault="00191C33" w:rsidP="002C1BBE">
            <w:pPr>
              <w:jc w:val="both"/>
              <w:rPr>
                <w:rFonts w:ascii="Times New Roman" w:hAnsi="Times New Roman" w:cs="Times New Roman"/>
                <w:sz w:val="24"/>
                <w:szCs w:val="24"/>
              </w:rPr>
            </w:pPr>
          </w:p>
          <w:p w14:paraId="725303F1" w14:textId="1EEBED45" w:rsidR="00191C33" w:rsidRPr="00BD33CA" w:rsidRDefault="00DE49BC" w:rsidP="002C1BBE">
            <w:pPr>
              <w:jc w:val="both"/>
              <w:rPr>
                <w:rFonts w:ascii="Times New Roman" w:hAnsi="Times New Roman" w:cs="Times New Roman"/>
                <w:sz w:val="24"/>
                <w:szCs w:val="24"/>
              </w:rPr>
            </w:pPr>
            <w:r>
              <w:rPr>
                <w:rFonts w:ascii="Times New Roman" w:hAnsi="Times New Roman" w:cs="Times New Roman"/>
                <w:sz w:val="24"/>
                <w:szCs w:val="24"/>
              </w:rPr>
              <w:t>We advised that Management should immediately keep a retention cash book or ledger to account for or track all the retention deducted and paid to enable the Assembly to pay its liability after the defect liability period empires</w:t>
            </w:r>
          </w:p>
          <w:p w14:paraId="75CB32F4" w14:textId="510E2C1F" w:rsidR="00191C33" w:rsidRPr="00BD33CA" w:rsidRDefault="00191C33" w:rsidP="002C1BBE">
            <w:pPr>
              <w:jc w:val="both"/>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14:paraId="0A90D045" w14:textId="52C21113" w:rsidR="00191C33" w:rsidRPr="00BD33CA" w:rsidRDefault="00191C33" w:rsidP="002C1BBE">
            <w:pPr>
              <w:jc w:val="both"/>
              <w:rPr>
                <w:rFonts w:ascii="Times New Roman" w:hAnsi="Times New Roman" w:cs="Times New Roman"/>
                <w:sz w:val="24"/>
                <w:szCs w:val="24"/>
              </w:rPr>
            </w:pPr>
          </w:p>
          <w:p w14:paraId="11F33C1E" w14:textId="39B1DFB5" w:rsidR="00191C33" w:rsidRPr="00FB3A1F" w:rsidRDefault="00DE49BC" w:rsidP="002C1BBE">
            <w:pPr>
              <w:jc w:val="both"/>
              <w:rPr>
                <w:rFonts w:ascii="Times New Roman" w:hAnsi="Times New Roman" w:cs="Times New Roman"/>
                <w:sz w:val="24"/>
                <w:szCs w:val="24"/>
              </w:rPr>
            </w:pPr>
            <w:r>
              <w:rPr>
                <w:rFonts w:ascii="Times New Roman" w:hAnsi="Times New Roman" w:cs="Times New Roman"/>
                <w:sz w:val="24"/>
                <w:szCs w:val="24"/>
              </w:rPr>
              <w:t>Management wishes to state that, the Assembly has always maintained ledgers to track all retention payment and updated to reflect current balances. However, the ledger could not be traced due to office maintenance which led to the scattering of documents and which is now available for your verification.</w:t>
            </w:r>
          </w:p>
        </w:tc>
        <w:tc>
          <w:tcPr>
            <w:tcW w:w="1385" w:type="dxa"/>
            <w:tcBorders>
              <w:top w:val="single" w:sz="4" w:space="0" w:color="auto"/>
              <w:left w:val="single" w:sz="4" w:space="0" w:color="auto"/>
              <w:bottom w:val="single" w:sz="4" w:space="0" w:color="auto"/>
              <w:right w:val="single" w:sz="4" w:space="0" w:color="auto"/>
            </w:tcBorders>
          </w:tcPr>
          <w:p w14:paraId="63BA7A73" w14:textId="118BC186" w:rsidR="00191C33" w:rsidRPr="00BD33CA" w:rsidRDefault="00191C33" w:rsidP="002C1BBE">
            <w:pPr>
              <w:pStyle w:val="Default"/>
              <w:jc w:val="both"/>
            </w:pPr>
          </w:p>
          <w:p w14:paraId="03F86F90" w14:textId="77777777" w:rsidR="00191C33" w:rsidRPr="00BD33CA" w:rsidRDefault="00191C33" w:rsidP="002C1BBE">
            <w:pPr>
              <w:pStyle w:val="Default"/>
              <w:jc w:val="both"/>
              <w:rPr>
                <w:i/>
                <w:color w:val="auto"/>
              </w:rPr>
            </w:pPr>
            <w:r w:rsidRPr="00BD33CA">
              <w:t>MFO/MCD</w:t>
            </w:r>
          </w:p>
        </w:tc>
        <w:tc>
          <w:tcPr>
            <w:tcW w:w="2093" w:type="dxa"/>
            <w:tcBorders>
              <w:top w:val="single" w:sz="4" w:space="0" w:color="auto"/>
              <w:left w:val="single" w:sz="4" w:space="0" w:color="auto"/>
              <w:bottom w:val="single" w:sz="4" w:space="0" w:color="auto"/>
              <w:right w:val="single" w:sz="4" w:space="0" w:color="auto"/>
            </w:tcBorders>
          </w:tcPr>
          <w:p w14:paraId="6A6E0840" w14:textId="74FB0B85" w:rsidR="00191C33" w:rsidRPr="00BD33CA" w:rsidRDefault="00191C33" w:rsidP="002C1BBE">
            <w:pPr>
              <w:pStyle w:val="Default"/>
              <w:jc w:val="both"/>
              <w:rPr>
                <w:color w:val="auto"/>
              </w:rPr>
            </w:pPr>
          </w:p>
          <w:p w14:paraId="1A3F6741" w14:textId="66C2E6AB" w:rsidR="00191C33" w:rsidRPr="00BD33CA" w:rsidRDefault="009D1805" w:rsidP="00212952">
            <w:pPr>
              <w:pStyle w:val="Default"/>
              <w:jc w:val="both"/>
              <w:rPr>
                <w:color w:val="auto"/>
              </w:rPr>
            </w:pPr>
            <w:r w:rsidRPr="00BD33CA">
              <w:rPr>
                <w:color w:val="auto"/>
              </w:rPr>
              <w:t>1</w:t>
            </w:r>
            <w:r w:rsidRPr="00BD33CA">
              <w:rPr>
                <w:color w:val="auto"/>
                <w:vertAlign w:val="superscript"/>
              </w:rPr>
              <w:t xml:space="preserve">ST </w:t>
            </w:r>
            <w:r w:rsidR="00212952" w:rsidRPr="00BD33CA">
              <w:rPr>
                <w:color w:val="auto"/>
              </w:rPr>
              <w:t>APRIL</w:t>
            </w:r>
            <w:r w:rsidRPr="00BD33CA">
              <w:rPr>
                <w:color w:val="auto"/>
              </w:rPr>
              <w:t xml:space="preserve"> – 31</w:t>
            </w:r>
            <w:r w:rsidRPr="00BD33CA">
              <w:rPr>
                <w:color w:val="auto"/>
                <w:vertAlign w:val="superscript"/>
              </w:rPr>
              <w:t>ST</w:t>
            </w:r>
            <w:r w:rsidRPr="00BD33CA">
              <w:rPr>
                <w:color w:val="auto"/>
              </w:rPr>
              <w:t xml:space="preserve">  </w:t>
            </w:r>
            <w:r w:rsidR="00212952" w:rsidRPr="00BD33CA">
              <w:rPr>
                <w:color w:val="auto"/>
              </w:rPr>
              <w:t>SEPTEMBER</w:t>
            </w:r>
            <w:r w:rsidR="00DE49BC">
              <w:rPr>
                <w:color w:val="auto"/>
              </w:rPr>
              <w:t>, 2025</w:t>
            </w:r>
          </w:p>
        </w:tc>
        <w:tc>
          <w:tcPr>
            <w:tcW w:w="2520" w:type="dxa"/>
            <w:tcBorders>
              <w:top w:val="single" w:sz="4" w:space="0" w:color="auto"/>
              <w:left w:val="single" w:sz="4" w:space="0" w:color="auto"/>
              <w:bottom w:val="single" w:sz="4" w:space="0" w:color="auto"/>
              <w:right w:val="single" w:sz="4" w:space="0" w:color="auto"/>
            </w:tcBorders>
          </w:tcPr>
          <w:p w14:paraId="4850275F" w14:textId="4F368D91" w:rsidR="00191C33" w:rsidRPr="00BD33CA" w:rsidRDefault="00191C33" w:rsidP="002C1BBE">
            <w:pPr>
              <w:pStyle w:val="Default"/>
              <w:jc w:val="both"/>
              <w:rPr>
                <w:color w:val="auto"/>
              </w:rPr>
            </w:pPr>
          </w:p>
          <w:p w14:paraId="32B33FC3" w14:textId="2D60F72F" w:rsidR="00191C33" w:rsidRPr="00BD33CA" w:rsidRDefault="00DE49BC" w:rsidP="004760F5">
            <w:pPr>
              <w:jc w:val="both"/>
              <w:rPr>
                <w:rFonts w:ascii="Times New Roman" w:hAnsi="Times New Roman" w:cs="Times New Roman"/>
                <w:sz w:val="24"/>
                <w:szCs w:val="24"/>
              </w:rPr>
            </w:pPr>
            <w:r>
              <w:rPr>
                <w:rFonts w:ascii="Times New Roman" w:hAnsi="Times New Roman" w:cs="Times New Roman"/>
                <w:sz w:val="24"/>
                <w:szCs w:val="24"/>
              </w:rPr>
              <w:t>Fully Implemented</w:t>
            </w:r>
            <w:r w:rsidRPr="00BD33CA">
              <w:rPr>
                <w:rFonts w:ascii="Times New Roman" w:hAnsi="Times New Roman" w:cs="Times New Roman"/>
                <w:sz w:val="24"/>
                <w:szCs w:val="24"/>
              </w:rPr>
              <w:t xml:space="preserve"> </w:t>
            </w:r>
          </w:p>
        </w:tc>
      </w:tr>
      <w:tr w:rsidR="00191C33" w:rsidRPr="00BD33CA" w14:paraId="0C7285B1"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tcPr>
          <w:p w14:paraId="597572C2" w14:textId="77777777" w:rsidR="00191C33" w:rsidRPr="00BD33CA" w:rsidRDefault="00191C33" w:rsidP="002C1BBE">
            <w:pPr>
              <w:pStyle w:val="Default"/>
              <w:jc w:val="both"/>
              <w:rPr>
                <w:color w:val="auto"/>
              </w:rPr>
            </w:pPr>
          </w:p>
          <w:p w14:paraId="09C0606F" w14:textId="77777777" w:rsidR="00191C33" w:rsidRPr="00BD33CA" w:rsidRDefault="00191C33" w:rsidP="002C1BBE">
            <w:pPr>
              <w:pStyle w:val="Default"/>
              <w:jc w:val="both"/>
              <w:rPr>
                <w:color w:val="auto"/>
              </w:rPr>
            </w:pPr>
            <w:r w:rsidRPr="00BD33CA">
              <w:rPr>
                <w:color w:val="auto"/>
              </w:rPr>
              <w:t>3</w:t>
            </w:r>
          </w:p>
        </w:tc>
        <w:tc>
          <w:tcPr>
            <w:tcW w:w="3209" w:type="dxa"/>
            <w:tcBorders>
              <w:top w:val="single" w:sz="4" w:space="0" w:color="auto"/>
              <w:left w:val="single" w:sz="4" w:space="0" w:color="auto"/>
              <w:bottom w:val="single" w:sz="4" w:space="0" w:color="auto"/>
              <w:right w:val="single" w:sz="4" w:space="0" w:color="auto"/>
            </w:tcBorders>
          </w:tcPr>
          <w:p w14:paraId="3578C0A6" w14:textId="77777777" w:rsidR="001A61C4" w:rsidRDefault="001A61C4" w:rsidP="001A61C4">
            <w:pPr>
              <w:rPr>
                <w:rFonts w:ascii="Times New Roman" w:hAnsi="Times New Roman" w:cs="Times New Roman"/>
                <w:b/>
                <w:sz w:val="24"/>
                <w:szCs w:val="24"/>
              </w:rPr>
            </w:pPr>
            <w:r>
              <w:rPr>
                <w:rFonts w:ascii="Times New Roman" w:hAnsi="Times New Roman" w:cs="Times New Roman"/>
                <w:b/>
                <w:sz w:val="24"/>
                <w:szCs w:val="24"/>
              </w:rPr>
              <w:t>MSHAP</w:t>
            </w:r>
          </w:p>
          <w:p w14:paraId="74836A7B" w14:textId="77777777" w:rsidR="001A61C4" w:rsidRDefault="001A61C4" w:rsidP="001A61C4">
            <w:pPr>
              <w:rPr>
                <w:rFonts w:ascii="Times New Roman" w:hAnsi="Times New Roman" w:cs="Times New Roman"/>
                <w:b/>
                <w:sz w:val="24"/>
                <w:szCs w:val="24"/>
              </w:rPr>
            </w:pPr>
            <w:r>
              <w:rPr>
                <w:rFonts w:ascii="Times New Roman" w:hAnsi="Times New Roman" w:cs="Times New Roman"/>
                <w:b/>
                <w:sz w:val="24"/>
                <w:szCs w:val="24"/>
              </w:rPr>
              <w:t>NON-RELEASE OF MSHAP FUNDS BY ADACF-GH¢5,442.76</w:t>
            </w:r>
          </w:p>
          <w:p w14:paraId="7098EA24" w14:textId="77777777" w:rsidR="001A61C4" w:rsidRDefault="001A61C4" w:rsidP="001A61C4">
            <w:pPr>
              <w:rPr>
                <w:rFonts w:ascii="Times New Roman" w:hAnsi="Times New Roman" w:cs="Times New Roman"/>
                <w:b/>
                <w:sz w:val="24"/>
                <w:szCs w:val="24"/>
              </w:rPr>
            </w:pPr>
          </w:p>
          <w:p w14:paraId="0DCAA284" w14:textId="355B51DA" w:rsidR="00191C33" w:rsidRPr="00BD33CA" w:rsidRDefault="001A61C4" w:rsidP="001A61C4">
            <w:pPr>
              <w:jc w:val="both"/>
              <w:rPr>
                <w:rFonts w:ascii="Times New Roman" w:hAnsi="Times New Roman" w:cs="Times New Roman"/>
                <w:sz w:val="24"/>
                <w:szCs w:val="24"/>
              </w:rPr>
            </w:pPr>
            <w:r>
              <w:rPr>
                <w:rFonts w:ascii="Times New Roman" w:hAnsi="Times New Roman" w:cs="Times New Roman"/>
                <w:sz w:val="24"/>
                <w:szCs w:val="24"/>
              </w:rPr>
              <w:lastRenderedPageBreak/>
              <w:t>We however noted at Kumasi Metropolitan Assembly that a total deduction of GH¢5,442.76 by the ADACF as MSHAP share of the Assembly’s Common Fund allocation for third quarter of 2024 was not remitted to the Assembly</w:t>
            </w:r>
            <w:r w:rsidR="00191C33" w:rsidRPr="00BD33CA">
              <w:rPr>
                <w:rFonts w:ascii="Times New Roman" w:hAnsi="Times New Roman" w:cs="Times New Roman"/>
                <w:sz w:val="24"/>
                <w:szCs w:val="24"/>
              </w:rPr>
              <w:t xml:space="preserve">  </w:t>
            </w:r>
          </w:p>
          <w:p w14:paraId="31C95AC1" w14:textId="77777777" w:rsidR="00191C33" w:rsidRPr="00BD33CA" w:rsidRDefault="00191C33" w:rsidP="002C1BBE">
            <w:pPr>
              <w:jc w:val="both"/>
              <w:rPr>
                <w:rFonts w:ascii="Times New Roman" w:hAnsi="Times New Roman" w:cs="Times New Roman"/>
                <w:b/>
                <w:sz w:val="24"/>
                <w:szCs w:val="24"/>
              </w:rPr>
            </w:pPr>
          </w:p>
        </w:tc>
        <w:tc>
          <w:tcPr>
            <w:tcW w:w="2708" w:type="dxa"/>
            <w:tcBorders>
              <w:top w:val="single" w:sz="4" w:space="0" w:color="auto"/>
              <w:left w:val="single" w:sz="4" w:space="0" w:color="auto"/>
              <w:bottom w:val="single" w:sz="4" w:space="0" w:color="auto"/>
              <w:right w:val="single" w:sz="4" w:space="0" w:color="auto"/>
            </w:tcBorders>
          </w:tcPr>
          <w:p w14:paraId="1D6F473C" w14:textId="5A7BAFED" w:rsidR="00191C33" w:rsidRPr="00BD33CA" w:rsidRDefault="001A61C4" w:rsidP="002C1BB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We recommended to management of the Assembly to pursue the ADACF to transfer the deducted amount of GH¢5,442.76 for the </w:t>
            </w:r>
            <w:r>
              <w:rPr>
                <w:rFonts w:ascii="Times New Roman" w:hAnsi="Times New Roman" w:cs="Times New Roman"/>
                <w:sz w:val="24"/>
                <w:szCs w:val="24"/>
              </w:rPr>
              <w:lastRenderedPageBreak/>
              <w:t>MSHAP activities into the designated account of the Assembly</w:t>
            </w:r>
          </w:p>
        </w:tc>
        <w:tc>
          <w:tcPr>
            <w:tcW w:w="2395" w:type="dxa"/>
            <w:tcBorders>
              <w:top w:val="single" w:sz="4" w:space="0" w:color="auto"/>
              <w:left w:val="single" w:sz="4" w:space="0" w:color="auto"/>
              <w:bottom w:val="single" w:sz="4" w:space="0" w:color="auto"/>
              <w:right w:val="single" w:sz="4" w:space="0" w:color="auto"/>
            </w:tcBorders>
          </w:tcPr>
          <w:p w14:paraId="125F4B8C" w14:textId="7F895178" w:rsidR="009D1805" w:rsidRPr="00BD33CA" w:rsidRDefault="009D1805" w:rsidP="009D1805">
            <w:pPr>
              <w:jc w:val="both"/>
              <w:rPr>
                <w:rFonts w:ascii="Times New Roman" w:hAnsi="Times New Roman" w:cs="Times New Roman"/>
                <w:sz w:val="24"/>
                <w:szCs w:val="24"/>
              </w:rPr>
            </w:pPr>
          </w:p>
          <w:p w14:paraId="7CB2920C" w14:textId="13230BB0" w:rsidR="00191C33" w:rsidRPr="00BD33CA" w:rsidRDefault="001A61C4" w:rsidP="0016404D">
            <w:pPr>
              <w:jc w:val="both"/>
              <w:rPr>
                <w:rFonts w:ascii="Times New Roman" w:hAnsi="Times New Roman" w:cs="Times New Roman"/>
                <w:sz w:val="24"/>
                <w:szCs w:val="24"/>
              </w:rPr>
            </w:pPr>
            <w:r>
              <w:rPr>
                <w:rFonts w:ascii="Times New Roman" w:hAnsi="Times New Roman" w:cs="Times New Roman"/>
                <w:sz w:val="24"/>
                <w:szCs w:val="24"/>
              </w:rPr>
              <w:t xml:space="preserve">Management of the Assembly has engaged ADACF to ensure the prompt payment of the said amount of </w:t>
            </w:r>
            <w:r>
              <w:rPr>
                <w:rFonts w:ascii="Times New Roman" w:hAnsi="Times New Roman" w:cs="Times New Roman"/>
                <w:sz w:val="24"/>
                <w:szCs w:val="24"/>
              </w:rPr>
              <w:lastRenderedPageBreak/>
              <w:t xml:space="preserve">GH¢5,442.76 into the Assembly’s account evidence of which will be sent to your outfit for </w:t>
            </w:r>
            <w:proofErr w:type="spellStart"/>
            <w:r>
              <w:rPr>
                <w:rFonts w:ascii="Times New Roman" w:hAnsi="Times New Roman" w:cs="Times New Roman"/>
                <w:sz w:val="24"/>
                <w:szCs w:val="24"/>
              </w:rPr>
              <w:t>verification.</w:t>
            </w:r>
            <w:r w:rsidR="0016404D" w:rsidRPr="00BD33CA">
              <w:rPr>
                <w:rFonts w:ascii="Times New Roman" w:hAnsi="Times New Roman" w:cs="Times New Roman"/>
                <w:sz w:val="24"/>
                <w:szCs w:val="24"/>
              </w:rPr>
              <w:t>The</w:t>
            </w:r>
            <w:proofErr w:type="spellEnd"/>
            <w:r w:rsidR="0016404D" w:rsidRPr="00BD33CA">
              <w:rPr>
                <w:rFonts w:ascii="Times New Roman" w:hAnsi="Times New Roman" w:cs="Times New Roman"/>
                <w:sz w:val="24"/>
                <w:szCs w:val="24"/>
              </w:rPr>
              <w:t xml:space="preserve"> Assembly is also of the opinion that the payment for gazetting of the Assembly’s fee fixing should be captured under ‘local governance’ under the 2023 DACF guideline</w:t>
            </w:r>
          </w:p>
        </w:tc>
        <w:tc>
          <w:tcPr>
            <w:tcW w:w="1385" w:type="dxa"/>
            <w:tcBorders>
              <w:top w:val="single" w:sz="4" w:space="0" w:color="auto"/>
              <w:left w:val="single" w:sz="4" w:space="0" w:color="auto"/>
              <w:bottom w:val="single" w:sz="4" w:space="0" w:color="auto"/>
              <w:right w:val="single" w:sz="4" w:space="0" w:color="auto"/>
            </w:tcBorders>
          </w:tcPr>
          <w:p w14:paraId="72BDB5CE" w14:textId="2422C0DF" w:rsidR="00191C33" w:rsidRPr="00BD33CA" w:rsidRDefault="00191C33" w:rsidP="002C1BBE">
            <w:pPr>
              <w:pStyle w:val="Default"/>
              <w:jc w:val="both"/>
            </w:pPr>
          </w:p>
          <w:p w14:paraId="72F4A189" w14:textId="77777777" w:rsidR="00191C33" w:rsidRPr="00BD33CA" w:rsidRDefault="00191C33" w:rsidP="002C1BBE">
            <w:pPr>
              <w:pStyle w:val="Default"/>
              <w:jc w:val="both"/>
              <w:rPr>
                <w:i/>
                <w:color w:val="auto"/>
              </w:rPr>
            </w:pPr>
            <w:r w:rsidRPr="00BD33CA">
              <w:t>MFO/MCD</w:t>
            </w:r>
          </w:p>
        </w:tc>
        <w:tc>
          <w:tcPr>
            <w:tcW w:w="2093" w:type="dxa"/>
            <w:tcBorders>
              <w:top w:val="single" w:sz="4" w:space="0" w:color="auto"/>
              <w:left w:val="single" w:sz="4" w:space="0" w:color="auto"/>
              <w:bottom w:val="single" w:sz="4" w:space="0" w:color="auto"/>
              <w:right w:val="single" w:sz="4" w:space="0" w:color="auto"/>
            </w:tcBorders>
          </w:tcPr>
          <w:p w14:paraId="7211D7F6" w14:textId="4DC93D68" w:rsidR="00191C33" w:rsidRPr="00BD33CA" w:rsidRDefault="00191C33" w:rsidP="002C1BBE">
            <w:pPr>
              <w:pStyle w:val="Default"/>
              <w:jc w:val="both"/>
              <w:rPr>
                <w:color w:val="auto"/>
              </w:rPr>
            </w:pPr>
          </w:p>
          <w:p w14:paraId="3196E697" w14:textId="01DE1BB4" w:rsidR="00191C33" w:rsidRPr="00BD33CA" w:rsidRDefault="00191C33" w:rsidP="00212952">
            <w:pPr>
              <w:pStyle w:val="Default"/>
              <w:jc w:val="both"/>
              <w:rPr>
                <w:color w:val="auto"/>
              </w:rPr>
            </w:pPr>
            <w:r w:rsidRPr="00BD33CA">
              <w:rPr>
                <w:color w:val="auto"/>
              </w:rPr>
              <w:t>1</w:t>
            </w:r>
            <w:r w:rsidRPr="00BD33CA">
              <w:rPr>
                <w:color w:val="auto"/>
                <w:vertAlign w:val="superscript"/>
              </w:rPr>
              <w:t xml:space="preserve">ST </w:t>
            </w:r>
            <w:r w:rsidR="00212952" w:rsidRPr="00BD33CA">
              <w:rPr>
                <w:color w:val="auto"/>
              </w:rPr>
              <w:t>APRIL</w:t>
            </w:r>
            <w:r w:rsidRPr="00BD33CA">
              <w:rPr>
                <w:color w:val="auto"/>
              </w:rPr>
              <w:t xml:space="preserve"> – </w:t>
            </w:r>
            <w:r w:rsidR="009D1805" w:rsidRPr="00BD33CA">
              <w:rPr>
                <w:color w:val="auto"/>
              </w:rPr>
              <w:t>31</w:t>
            </w:r>
            <w:r w:rsidR="009D1805" w:rsidRPr="00BD33CA">
              <w:rPr>
                <w:color w:val="auto"/>
                <w:vertAlign w:val="superscript"/>
              </w:rPr>
              <w:t>ST</w:t>
            </w:r>
            <w:r w:rsidR="009D1805" w:rsidRPr="00BD33CA">
              <w:rPr>
                <w:color w:val="auto"/>
              </w:rPr>
              <w:t xml:space="preserve"> </w:t>
            </w:r>
            <w:r w:rsidRPr="00BD33CA">
              <w:rPr>
                <w:color w:val="auto"/>
              </w:rPr>
              <w:t xml:space="preserve"> </w:t>
            </w:r>
            <w:r w:rsidR="00212952" w:rsidRPr="00BD33CA">
              <w:rPr>
                <w:color w:val="auto"/>
              </w:rPr>
              <w:t>SEPTEMBER</w:t>
            </w:r>
            <w:r w:rsidR="001A61C4">
              <w:rPr>
                <w:color w:val="auto"/>
              </w:rPr>
              <w:t>, 2025</w:t>
            </w:r>
          </w:p>
        </w:tc>
        <w:tc>
          <w:tcPr>
            <w:tcW w:w="2520" w:type="dxa"/>
            <w:tcBorders>
              <w:top w:val="single" w:sz="4" w:space="0" w:color="auto"/>
              <w:left w:val="single" w:sz="4" w:space="0" w:color="auto"/>
              <w:bottom w:val="single" w:sz="4" w:space="0" w:color="auto"/>
              <w:right w:val="single" w:sz="4" w:space="0" w:color="auto"/>
            </w:tcBorders>
          </w:tcPr>
          <w:p w14:paraId="325A638A" w14:textId="2DAE3A58" w:rsidR="00191C33" w:rsidRDefault="00191C33" w:rsidP="002C1BBE">
            <w:pPr>
              <w:rPr>
                <w:rFonts w:ascii="Times New Roman" w:hAnsi="Times New Roman" w:cs="Times New Roman"/>
                <w:sz w:val="24"/>
                <w:szCs w:val="24"/>
              </w:rPr>
            </w:pPr>
          </w:p>
          <w:p w14:paraId="496A41FE" w14:textId="2251D8BB" w:rsidR="00191C33" w:rsidRPr="00BD33CA" w:rsidRDefault="00A16A6C" w:rsidP="0016404D">
            <w:pPr>
              <w:pStyle w:val="Default"/>
              <w:jc w:val="both"/>
              <w:rPr>
                <w:color w:val="auto"/>
              </w:rPr>
            </w:pPr>
            <w:r>
              <w:t>Partially Implemented</w:t>
            </w:r>
          </w:p>
        </w:tc>
      </w:tr>
      <w:tr w:rsidR="00A16A6C" w:rsidRPr="00BD33CA" w14:paraId="48B08081"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tcPr>
          <w:p w14:paraId="207F97AB" w14:textId="77777777" w:rsidR="00A16A6C" w:rsidRPr="00BD33CA" w:rsidRDefault="00A16A6C" w:rsidP="00A16A6C">
            <w:pPr>
              <w:pStyle w:val="Default"/>
              <w:jc w:val="both"/>
              <w:rPr>
                <w:color w:val="auto"/>
              </w:rPr>
            </w:pPr>
          </w:p>
          <w:p w14:paraId="59EA2FB8" w14:textId="77777777" w:rsidR="00A16A6C" w:rsidRPr="00BD33CA" w:rsidRDefault="00A16A6C" w:rsidP="00A16A6C">
            <w:pPr>
              <w:pStyle w:val="Default"/>
              <w:jc w:val="both"/>
              <w:rPr>
                <w:color w:val="auto"/>
              </w:rPr>
            </w:pPr>
            <w:r w:rsidRPr="00BD33CA">
              <w:rPr>
                <w:color w:val="auto"/>
              </w:rPr>
              <w:t>4</w:t>
            </w:r>
          </w:p>
        </w:tc>
        <w:tc>
          <w:tcPr>
            <w:tcW w:w="3209" w:type="dxa"/>
            <w:tcBorders>
              <w:top w:val="single" w:sz="4" w:space="0" w:color="auto"/>
              <w:left w:val="single" w:sz="4" w:space="0" w:color="auto"/>
              <w:bottom w:val="single" w:sz="4" w:space="0" w:color="auto"/>
              <w:right w:val="single" w:sz="4" w:space="0" w:color="auto"/>
            </w:tcBorders>
          </w:tcPr>
          <w:p w14:paraId="365F918C" w14:textId="77777777" w:rsidR="00A16A6C" w:rsidRDefault="00A16A6C" w:rsidP="00A16A6C">
            <w:pPr>
              <w:rPr>
                <w:rFonts w:ascii="Times New Roman" w:hAnsi="Times New Roman" w:cs="Times New Roman"/>
                <w:b/>
                <w:sz w:val="24"/>
                <w:szCs w:val="24"/>
              </w:rPr>
            </w:pPr>
            <w:r>
              <w:rPr>
                <w:rFonts w:ascii="Times New Roman" w:hAnsi="Times New Roman" w:cs="Times New Roman"/>
                <w:b/>
                <w:sz w:val="24"/>
                <w:szCs w:val="24"/>
              </w:rPr>
              <w:t>MP DACF</w:t>
            </w:r>
          </w:p>
          <w:p w14:paraId="6692C924" w14:textId="41AC9C02" w:rsidR="00A16A6C" w:rsidRDefault="00A16A6C" w:rsidP="00A16A6C">
            <w:pPr>
              <w:rPr>
                <w:rFonts w:ascii="Times New Roman" w:hAnsi="Times New Roman" w:cs="Times New Roman"/>
                <w:b/>
                <w:sz w:val="24"/>
                <w:szCs w:val="24"/>
              </w:rPr>
            </w:pPr>
            <w:r>
              <w:rPr>
                <w:rFonts w:ascii="Times New Roman" w:hAnsi="Times New Roman" w:cs="Times New Roman"/>
                <w:b/>
                <w:sz w:val="24"/>
                <w:szCs w:val="24"/>
              </w:rPr>
              <w:t>NON-UTILISATION OF MP’S SHARE</w:t>
            </w:r>
            <w:r w:rsidR="00222464">
              <w:rPr>
                <w:rFonts w:ascii="Times New Roman" w:hAnsi="Times New Roman" w:cs="Times New Roman"/>
                <w:b/>
                <w:sz w:val="24"/>
                <w:szCs w:val="24"/>
              </w:rPr>
              <w:t xml:space="preserve"> OF COMMON FUND-GH¢1,046,582.07</w:t>
            </w:r>
          </w:p>
          <w:p w14:paraId="1C508725" w14:textId="283B60C4" w:rsidR="00A16A6C" w:rsidRPr="00BD33CA" w:rsidRDefault="00A16A6C" w:rsidP="00A16A6C">
            <w:pPr>
              <w:jc w:val="both"/>
              <w:rPr>
                <w:rFonts w:ascii="Times New Roman" w:hAnsi="Times New Roman" w:cs="Times New Roman"/>
                <w:sz w:val="24"/>
                <w:szCs w:val="24"/>
              </w:rPr>
            </w:pPr>
            <w:r w:rsidRPr="00EB2012">
              <w:rPr>
                <w:rFonts w:ascii="Times New Roman" w:hAnsi="Times New Roman" w:cs="Times New Roman"/>
                <w:sz w:val="24"/>
                <w:szCs w:val="24"/>
              </w:rPr>
              <w:t>In violation</w:t>
            </w:r>
            <w:r>
              <w:rPr>
                <w:rFonts w:ascii="Times New Roman" w:hAnsi="Times New Roman" w:cs="Times New Roman"/>
                <w:sz w:val="24"/>
                <w:szCs w:val="24"/>
              </w:rPr>
              <w:t xml:space="preserve"> of the above provisions, our audit revealed that the Administrator of DACF transferred a total amount of GH¢5,027,807.90 as the MP’s share of common fund for the remaining 2023 allocations and part of 2024 allocations to the MP’s for Bantama, Nhyiaeso, Manhyia South, North constituencies but the funds were not fully utilized on </w:t>
            </w:r>
            <w:proofErr w:type="spellStart"/>
            <w:r>
              <w:rPr>
                <w:rFonts w:ascii="Times New Roman" w:hAnsi="Times New Roman" w:cs="Times New Roman"/>
                <w:sz w:val="24"/>
                <w:szCs w:val="24"/>
              </w:rPr>
              <w:t>developmentatl</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projects or social intervention activities in the various constituencies.</w:t>
            </w:r>
          </w:p>
        </w:tc>
        <w:tc>
          <w:tcPr>
            <w:tcW w:w="2708" w:type="dxa"/>
            <w:tcBorders>
              <w:top w:val="single" w:sz="4" w:space="0" w:color="auto"/>
              <w:left w:val="single" w:sz="4" w:space="0" w:color="auto"/>
              <w:bottom w:val="single" w:sz="4" w:space="0" w:color="auto"/>
              <w:right w:val="single" w:sz="4" w:space="0" w:color="auto"/>
            </w:tcBorders>
          </w:tcPr>
          <w:p w14:paraId="31F258CE" w14:textId="4E90FCC7" w:rsidR="00A16A6C" w:rsidRPr="00BD33CA" w:rsidRDefault="00A16A6C" w:rsidP="00A16A6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We recommended to management that they should </w:t>
            </w:r>
            <w:proofErr w:type="spellStart"/>
            <w:r>
              <w:rPr>
                <w:rFonts w:ascii="Times New Roman" w:hAnsi="Times New Roman" w:cs="Times New Roman"/>
                <w:sz w:val="24"/>
                <w:szCs w:val="24"/>
              </w:rPr>
              <w:t>liase</w:t>
            </w:r>
            <w:proofErr w:type="spellEnd"/>
            <w:r>
              <w:rPr>
                <w:rFonts w:ascii="Times New Roman" w:hAnsi="Times New Roman" w:cs="Times New Roman"/>
                <w:sz w:val="24"/>
                <w:szCs w:val="24"/>
              </w:rPr>
              <w:t xml:space="preserve"> with the MP’s for the affected </w:t>
            </w:r>
            <w:proofErr w:type="spellStart"/>
            <w:r>
              <w:rPr>
                <w:rFonts w:ascii="Times New Roman" w:hAnsi="Times New Roman" w:cs="Times New Roman"/>
                <w:sz w:val="24"/>
                <w:szCs w:val="24"/>
              </w:rPr>
              <w:t>constitucies</w:t>
            </w:r>
            <w:proofErr w:type="spellEnd"/>
            <w:r>
              <w:rPr>
                <w:rFonts w:ascii="Times New Roman" w:hAnsi="Times New Roman" w:cs="Times New Roman"/>
                <w:sz w:val="24"/>
                <w:szCs w:val="24"/>
              </w:rPr>
              <w:t xml:space="preserve"> to ensure that the funds allocated are utilized for developmental projects or social interventions to improve the living conditions of the constituents.</w:t>
            </w:r>
          </w:p>
        </w:tc>
        <w:tc>
          <w:tcPr>
            <w:tcW w:w="2395" w:type="dxa"/>
            <w:tcBorders>
              <w:top w:val="single" w:sz="4" w:space="0" w:color="auto"/>
              <w:left w:val="single" w:sz="4" w:space="0" w:color="auto"/>
              <w:bottom w:val="single" w:sz="4" w:space="0" w:color="auto"/>
              <w:right w:val="single" w:sz="4" w:space="0" w:color="auto"/>
            </w:tcBorders>
          </w:tcPr>
          <w:p w14:paraId="3945A19D" w14:textId="77777777" w:rsidR="00A16A6C" w:rsidRPr="00BD33CA" w:rsidRDefault="00A16A6C" w:rsidP="00A16A6C">
            <w:pPr>
              <w:rPr>
                <w:rFonts w:ascii="Times New Roman" w:hAnsi="Times New Roman" w:cs="Times New Roman"/>
                <w:sz w:val="24"/>
                <w:szCs w:val="24"/>
              </w:rPr>
            </w:pPr>
          </w:p>
          <w:p w14:paraId="5DC5D9AE" w14:textId="4D831494" w:rsidR="00A16A6C" w:rsidRPr="00BD33CA" w:rsidRDefault="004D6515" w:rsidP="00A16A6C">
            <w:pPr>
              <w:pStyle w:val="NoSpacing"/>
              <w:rPr>
                <w:rFonts w:ascii="Times New Roman" w:hAnsi="Times New Roman" w:cs="Times New Roman"/>
                <w:sz w:val="24"/>
                <w:szCs w:val="24"/>
              </w:rPr>
            </w:pPr>
            <w:r>
              <w:rPr>
                <w:rFonts w:ascii="Times New Roman" w:hAnsi="Times New Roman" w:cs="Times New Roman"/>
                <w:bCs/>
                <w:sz w:val="24"/>
                <w:szCs w:val="24"/>
              </w:rPr>
              <w:t xml:space="preserve">Management has had discussions with affected MP’s about their share of common fund that has not been utilized for developmental projects or social intervention in their constituencies.  Proposals with attached projects and programmes have been sent to management by the MPs for approval </w:t>
            </w:r>
            <w:r>
              <w:rPr>
                <w:rFonts w:ascii="Times New Roman" w:hAnsi="Times New Roman" w:cs="Times New Roman"/>
                <w:bCs/>
                <w:sz w:val="24"/>
                <w:szCs w:val="24"/>
              </w:rPr>
              <w:lastRenderedPageBreak/>
              <w:t>ample mentation to ensure full utilization.</w:t>
            </w:r>
          </w:p>
        </w:tc>
        <w:tc>
          <w:tcPr>
            <w:tcW w:w="1385" w:type="dxa"/>
            <w:tcBorders>
              <w:top w:val="single" w:sz="4" w:space="0" w:color="auto"/>
              <w:left w:val="single" w:sz="4" w:space="0" w:color="auto"/>
              <w:bottom w:val="single" w:sz="4" w:space="0" w:color="auto"/>
              <w:right w:val="single" w:sz="4" w:space="0" w:color="auto"/>
            </w:tcBorders>
          </w:tcPr>
          <w:p w14:paraId="0A3CDE3A" w14:textId="77777777" w:rsidR="00A16A6C" w:rsidRPr="00BD33CA" w:rsidRDefault="00A16A6C" w:rsidP="00A16A6C">
            <w:pPr>
              <w:pStyle w:val="Default"/>
              <w:jc w:val="both"/>
            </w:pPr>
          </w:p>
          <w:p w14:paraId="5C260DC4" w14:textId="77777777" w:rsidR="00A16A6C" w:rsidRPr="00BD33CA" w:rsidRDefault="00A16A6C" w:rsidP="00A16A6C">
            <w:pPr>
              <w:pStyle w:val="Default"/>
              <w:jc w:val="both"/>
            </w:pPr>
          </w:p>
          <w:p w14:paraId="3AEB08F9" w14:textId="4DBCF743" w:rsidR="00A16A6C" w:rsidRPr="00BD33CA" w:rsidRDefault="00A16A6C" w:rsidP="00A16A6C">
            <w:pPr>
              <w:pStyle w:val="Default"/>
              <w:jc w:val="both"/>
              <w:rPr>
                <w:i/>
                <w:color w:val="auto"/>
              </w:rPr>
            </w:pPr>
            <w:r>
              <w:t>MFO/</w:t>
            </w:r>
            <w:r w:rsidRPr="00BD33CA">
              <w:t>MCD</w:t>
            </w:r>
          </w:p>
        </w:tc>
        <w:tc>
          <w:tcPr>
            <w:tcW w:w="2093" w:type="dxa"/>
            <w:tcBorders>
              <w:top w:val="single" w:sz="4" w:space="0" w:color="auto"/>
              <w:left w:val="single" w:sz="4" w:space="0" w:color="auto"/>
              <w:bottom w:val="single" w:sz="4" w:space="0" w:color="auto"/>
              <w:right w:val="single" w:sz="4" w:space="0" w:color="auto"/>
            </w:tcBorders>
          </w:tcPr>
          <w:p w14:paraId="65C3FA18" w14:textId="77777777" w:rsidR="00A16A6C" w:rsidRPr="00BD33CA" w:rsidRDefault="00A16A6C" w:rsidP="00A16A6C">
            <w:pPr>
              <w:pStyle w:val="Default"/>
              <w:jc w:val="both"/>
              <w:rPr>
                <w:color w:val="auto"/>
              </w:rPr>
            </w:pPr>
          </w:p>
          <w:p w14:paraId="2A5E490E" w14:textId="77777777" w:rsidR="00A16A6C" w:rsidRPr="00BD33CA" w:rsidRDefault="00A16A6C" w:rsidP="00A16A6C">
            <w:pPr>
              <w:pStyle w:val="Default"/>
              <w:jc w:val="both"/>
              <w:rPr>
                <w:color w:val="auto"/>
              </w:rPr>
            </w:pPr>
          </w:p>
          <w:p w14:paraId="7E256BDC" w14:textId="23B26917" w:rsidR="00A16A6C" w:rsidRPr="00BD33CA" w:rsidRDefault="00A16A6C" w:rsidP="00A16A6C">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 31</w:t>
            </w:r>
            <w:r w:rsidRPr="00BD33CA">
              <w:rPr>
                <w:color w:val="auto"/>
                <w:vertAlign w:val="superscript"/>
              </w:rPr>
              <w:t>ST</w:t>
            </w:r>
            <w:r w:rsidRPr="00BD33CA">
              <w:rPr>
                <w:color w:val="auto"/>
              </w:rPr>
              <w:t xml:space="preserve">  SEPTEMBER</w:t>
            </w:r>
            <w:r w:rsidR="004D6515">
              <w:rPr>
                <w:color w:val="auto"/>
              </w:rPr>
              <w:t>, 2025</w:t>
            </w:r>
          </w:p>
        </w:tc>
        <w:tc>
          <w:tcPr>
            <w:tcW w:w="2520" w:type="dxa"/>
            <w:tcBorders>
              <w:top w:val="single" w:sz="4" w:space="0" w:color="auto"/>
              <w:left w:val="single" w:sz="4" w:space="0" w:color="auto"/>
              <w:bottom w:val="single" w:sz="4" w:space="0" w:color="auto"/>
              <w:right w:val="single" w:sz="4" w:space="0" w:color="auto"/>
            </w:tcBorders>
          </w:tcPr>
          <w:p w14:paraId="7CA7C596" w14:textId="77777777" w:rsidR="00A16A6C" w:rsidRPr="00BD33CA" w:rsidRDefault="00A16A6C" w:rsidP="00A16A6C">
            <w:pPr>
              <w:pStyle w:val="Default"/>
              <w:jc w:val="both"/>
            </w:pPr>
          </w:p>
          <w:p w14:paraId="4B5416A2" w14:textId="77777777" w:rsidR="00A16A6C" w:rsidRPr="00BD33CA" w:rsidRDefault="00A16A6C" w:rsidP="00A16A6C">
            <w:pPr>
              <w:pStyle w:val="Default"/>
              <w:jc w:val="both"/>
            </w:pPr>
          </w:p>
          <w:p w14:paraId="3AED9D18" w14:textId="4CD2B2D7" w:rsidR="00A16A6C" w:rsidRPr="00BD33CA" w:rsidRDefault="004D6515" w:rsidP="00A16A6C">
            <w:pPr>
              <w:pStyle w:val="Default"/>
              <w:jc w:val="both"/>
              <w:rPr>
                <w:color w:val="auto"/>
              </w:rPr>
            </w:pPr>
            <w:r>
              <w:t>Partially Implemented</w:t>
            </w:r>
          </w:p>
        </w:tc>
      </w:tr>
      <w:tr w:rsidR="003C4131" w:rsidRPr="00BD33CA" w14:paraId="294B354C"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tcPr>
          <w:p w14:paraId="693DCCD6" w14:textId="6E7654C7" w:rsidR="003C4131" w:rsidRPr="00BD33CA" w:rsidRDefault="007A666A" w:rsidP="003C4131">
            <w:pPr>
              <w:pStyle w:val="Default"/>
              <w:jc w:val="both"/>
              <w:rPr>
                <w:color w:val="auto"/>
              </w:rPr>
            </w:pPr>
            <w:r>
              <w:rPr>
                <w:color w:val="auto"/>
              </w:rPr>
              <w:lastRenderedPageBreak/>
              <w:t>5</w:t>
            </w:r>
          </w:p>
        </w:tc>
        <w:tc>
          <w:tcPr>
            <w:tcW w:w="3209" w:type="dxa"/>
            <w:tcBorders>
              <w:top w:val="single" w:sz="4" w:space="0" w:color="auto"/>
              <w:left w:val="single" w:sz="4" w:space="0" w:color="auto"/>
              <w:bottom w:val="single" w:sz="4" w:space="0" w:color="auto"/>
              <w:right w:val="single" w:sz="4" w:space="0" w:color="auto"/>
            </w:tcBorders>
          </w:tcPr>
          <w:p w14:paraId="0591D872" w14:textId="3389929A" w:rsidR="007A666A" w:rsidRDefault="007A666A" w:rsidP="007A666A">
            <w:pPr>
              <w:rPr>
                <w:rFonts w:ascii="Times New Roman" w:hAnsi="Times New Roman" w:cs="Times New Roman"/>
                <w:b/>
                <w:sz w:val="24"/>
                <w:szCs w:val="24"/>
              </w:rPr>
            </w:pPr>
            <w:r>
              <w:rPr>
                <w:rFonts w:ascii="Times New Roman" w:hAnsi="Times New Roman" w:cs="Times New Roman"/>
                <w:b/>
                <w:sz w:val="24"/>
                <w:szCs w:val="24"/>
              </w:rPr>
              <w:t>UNREMITTED WITHHELD TAXES-GH¢</w:t>
            </w:r>
            <w:r w:rsidR="00222464">
              <w:rPr>
                <w:rFonts w:ascii="Times New Roman" w:hAnsi="Times New Roman" w:cs="Times New Roman"/>
                <w:b/>
                <w:sz w:val="24"/>
                <w:szCs w:val="24"/>
              </w:rPr>
              <w:t>9,005.28</w:t>
            </w:r>
          </w:p>
          <w:p w14:paraId="02E82A34" w14:textId="7B18756C" w:rsidR="003C4131" w:rsidRPr="00BD33CA" w:rsidRDefault="007A666A" w:rsidP="007A666A">
            <w:pPr>
              <w:rPr>
                <w:rFonts w:ascii="Times New Roman" w:hAnsi="Times New Roman" w:cs="Times New Roman"/>
                <w:w w:val="95"/>
                <w:sz w:val="24"/>
                <w:szCs w:val="24"/>
              </w:rPr>
            </w:pPr>
            <w:r>
              <w:rPr>
                <w:rFonts w:ascii="Times New Roman" w:hAnsi="Times New Roman" w:cs="Times New Roman"/>
                <w:sz w:val="24"/>
                <w:szCs w:val="24"/>
              </w:rPr>
              <w:t>We noted that management of KMA withheld taxes totaling GH¢ 9,005.28 on Subin MPs share of DACF Account from a total payment of GH¢309,092.28 made to suppliers of goods and services but failed to remit same to the Ghana Revenue Authority.</w:t>
            </w:r>
          </w:p>
        </w:tc>
        <w:tc>
          <w:tcPr>
            <w:tcW w:w="2708" w:type="dxa"/>
            <w:tcBorders>
              <w:top w:val="single" w:sz="4" w:space="0" w:color="auto"/>
              <w:left w:val="single" w:sz="4" w:space="0" w:color="auto"/>
              <w:bottom w:val="single" w:sz="4" w:space="0" w:color="auto"/>
              <w:right w:val="single" w:sz="4" w:space="0" w:color="auto"/>
            </w:tcBorders>
          </w:tcPr>
          <w:p w14:paraId="622CBAE5" w14:textId="77777777" w:rsidR="003C4131" w:rsidRPr="00BD33CA" w:rsidRDefault="003C4131" w:rsidP="003C4131">
            <w:pPr>
              <w:jc w:val="both"/>
              <w:rPr>
                <w:rFonts w:ascii="Times New Roman" w:hAnsi="Times New Roman" w:cs="Times New Roman"/>
                <w:sz w:val="24"/>
                <w:szCs w:val="24"/>
              </w:rPr>
            </w:pPr>
          </w:p>
          <w:p w14:paraId="66CF4395" w14:textId="05530833" w:rsidR="003C4131" w:rsidRPr="00BD33CA" w:rsidRDefault="003C4131" w:rsidP="003C4131">
            <w:pPr>
              <w:jc w:val="both"/>
              <w:rPr>
                <w:rFonts w:ascii="Times New Roman" w:hAnsi="Times New Roman" w:cs="Times New Roman"/>
                <w:sz w:val="24"/>
                <w:szCs w:val="24"/>
              </w:rPr>
            </w:pPr>
          </w:p>
          <w:p w14:paraId="1FA7B50E" w14:textId="0AAF9B6D" w:rsidR="003C4131" w:rsidRPr="00BD33CA" w:rsidRDefault="00A25EA2" w:rsidP="00A25EA2">
            <w:pPr>
              <w:jc w:val="both"/>
              <w:rPr>
                <w:rFonts w:ascii="Times New Roman" w:hAnsi="Times New Roman" w:cs="Times New Roman"/>
                <w:sz w:val="24"/>
                <w:szCs w:val="24"/>
              </w:rPr>
            </w:pPr>
            <w:r>
              <w:rPr>
                <w:rFonts w:ascii="Times New Roman" w:hAnsi="Times New Roman" w:cs="Times New Roman"/>
                <w:sz w:val="24"/>
                <w:szCs w:val="24"/>
              </w:rPr>
              <w:t>We recommended to management to ensure that the unremitted taxes ofGH¢9,005.28 is paid to GRA without delay, failure of which appropriate sanctions should be applied.</w:t>
            </w:r>
          </w:p>
        </w:tc>
        <w:tc>
          <w:tcPr>
            <w:tcW w:w="2395" w:type="dxa"/>
            <w:tcBorders>
              <w:top w:val="single" w:sz="4" w:space="0" w:color="auto"/>
              <w:left w:val="single" w:sz="4" w:space="0" w:color="auto"/>
              <w:bottom w:val="single" w:sz="4" w:space="0" w:color="auto"/>
              <w:right w:val="single" w:sz="4" w:space="0" w:color="auto"/>
            </w:tcBorders>
          </w:tcPr>
          <w:p w14:paraId="562E217F" w14:textId="758AD3D1" w:rsidR="003C4131" w:rsidRPr="00BD33CA" w:rsidRDefault="003C4131" w:rsidP="003C4131">
            <w:pPr>
              <w:pStyle w:val="NoSpacing"/>
              <w:rPr>
                <w:rFonts w:ascii="Times New Roman" w:hAnsi="Times New Roman" w:cs="Times New Roman"/>
                <w:sz w:val="24"/>
                <w:szCs w:val="24"/>
              </w:rPr>
            </w:pPr>
          </w:p>
          <w:p w14:paraId="4E027FD7" w14:textId="77777777" w:rsidR="003C4131" w:rsidRPr="00BD33CA" w:rsidRDefault="003C4131" w:rsidP="003C4131">
            <w:pPr>
              <w:pStyle w:val="NoSpacing"/>
              <w:rPr>
                <w:rFonts w:ascii="Times New Roman" w:hAnsi="Times New Roman" w:cs="Times New Roman"/>
                <w:sz w:val="24"/>
                <w:szCs w:val="24"/>
              </w:rPr>
            </w:pPr>
          </w:p>
          <w:p w14:paraId="6FF771FF" w14:textId="77777777" w:rsidR="00A25EA2" w:rsidRDefault="00A25EA2" w:rsidP="00A25EA2">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Assembly has fully remitted to Ghana Revenue Authority the said amount of </w:t>
            </w:r>
            <w:r w:rsidRPr="001F7C0E">
              <w:rPr>
                <w:rFonts w:ascii="Times New Roman" w:hAnsi="Times New Roman" w:cs="Times New Roman"/>
                <w:sz w:val="24"/>
                <w:szCs w:val="24"/>
              </w:rPr>
              <w:t>GH¢9,005.28</w:t>
            </w:r>
            <w:r>
              <w:rPr>
                <w:rFonts w:ascii="Times New Roman" w:hAnsi="Times New Roman" w:cs="Times New Roman"/>
                <w:sz w:val="24"/>
                <w:szCs w:val="24"/>
              </w:rPr>
              <w:t>.</w:t>
            </w:r>
          </w:p>
          <w:p w14:paraId="7FD99B59" w14:textId="79F2BADC" w:rsidR="003C4131" w:rsidRPr="00BD33CA" w:rsidRDefault="003C4131" w:rsidP="003C4131">
            <w:pPr>
              <w:pStyle w:val="NoSpacing"/>
              <w:rPr>
                <w:rFonts w:ascii="Times New Roman" w:hAnsi="Times New Roman" w:cs="Times New Roman"/>
                <w:sz w:val="24"/>
                <w:szCs w:val="24"/>
              </w:rPr>
            </w:pPr>
          </w:p>
        </w:tc>
        <w:tc>
          <w:tcPr>
            <w:tcW w:w="1385" w:type="dxa"/>
            <w:tcBorders>
              <w:top w:val="single" w:sz="4" w:space="0" w:color="auto"/>
              <w:left w:val="single" w:sz="4" w:space="0" w:color="auto"/>
              <w:bottom w:val="single" w:sz="4" w:space="0" w:color="auto"/>
              <w:right w:val="single" w:sz="4" w:space="0" w:color="auto"/>
            </w:tcBorders>
          </w:tcPr>
          <w:p w14:paraId="082D302D" w14:textId="77777777" w:rsidR="003C4131" w:rsidRPr="00BD33CA" w:rsidRDefault="003C4131" w:rsidP="003C4131">
            <w:pPr>
              <w:pStyle w:val="Default"/>
              <w:jc w:val="both"/>
            </w:pPr>
          </w:p>
          <w:p w14:paraId="7B37C317" w14:textId="77777777" w:rsidR="003C4131" w:rsidRPr="00BD33CA" w:rsidRDefault="003C4131" w:rsidP="003C4131">
            <w:pPr>
              <w:pStyle w:val="Default"/>
              <w:jc w:val="both"/>
            </w:pPr>
          </w:p>
          <w:p w14:paraId="5A299E31" w14:textId="3031337F" w:rsidR="003C4131" w:rsidRPr="00BD33CA" w:rsidRDefault="003C4131" w:rsidP="003C4131">
            <w:pPr>
              <w:pStyle w:val="Default"/>
              <w:jc w:val="both"/>
            </w:pPr>
            <w:r w:rsidRPr="00BD33CA">
              <w:t>MFO/MCD</w:t>
            </w:r>
          </w:p>
        </w:tc>
        <w:tc>
          <w:tcPr>
            <w:tcW w:w="2093" w:type="dxa"/>
            <w:tcBorders>
              <w:top w:val="single" w:sz="4" w:space="0" w:color="auto"/>
              <w:left w:val="single" w:sz="4" w:space="0" w:color="auto"/>
              <w:bottom w:val="single" w:sz="4" w:space="0" w:color="auto"/>
              <w:right w:val="single" w:sz="4" w:space="0" w:color="auto"/>
            </w:tcBorders>
          </w:tcPr>
          <w:p w14:paraId="241FE9A5" w14:textId="77777777" w:rsidR="003C4131" w:rsidRPr="00BD33CA" w:rsidRDefault="003C4131" w:rsidP="003C4131">
            <w:pPr>
              <w:pStyle w:val="Default"/>
              <w:jc w:val="both"/>
              <w:rPr>
                <w:color w:val="auto"/>
              </w:rPr>
            </w:pPr>
          </w:p>
          <w:p w14:paraId="55AFFBE4" w14:textId="77777777" w:rsidR="003C4131" w:rsidRPr="00BD33CA" w:rsidRDefault="003C4131" w:rsidP="003C4131">
            <w:pPr>
              <w:pStyle w:val="Default"/>
              <w:jc w:val="both"/>
              <w:rPr>
                <w:color w:val="auto"/>
              </w:rPr>
            </w:pPr>
          </w:p>
          <w:p w14:paraId="09A69732" w14:textId="24815180" w:rsidR="003C4131" w:rsidRPr="00BD33CA" w:rsidRDefault="003C4131" w:rsidP="003C4131">
            <w:pPr>
              <w:pStyle w:val="Default"/>
              <w:jc w:val="both"/>
              <w:rPr>
                <w:color w:val="auto"/>
              </w:rPr>
            </w:pPr>
            <w:r w:rsidRPr="00BD33CA">
              <w:rPr>
                <w:color w:val="auto"/>
              </w:rPr>
              <w:t>1</w:t>
            </w:r>
            <w:r w:rsidRPr="00BD33CA">
              <w:rPr>
                <w:color w:val="auto"/>
                <w:vertAlign w:val="superscript"/>
              </w:rPr>
              <w:t xml:space="preserve">sST </w:t>
            </w:r>
            <w:r w:rsidRPr="00BD33CA">
              <w:rPr>
                <w:color w:val="auto"/>
              </w:rPr>
              <w:t>APRIL – 30</w:t>
            </w:r>
            <w:r w:rsidRPr="00BD33CA">
              <w:rPr>
                <w:color w:val="auto"/>
                <w:vertAlign w:val="superscript"/>
              </w:rPr>
              <w:t>TH</w:t>
            </w:r>
            <w:r w:rsidR="00A25EA2">
              <w:rPr>
                <w:color w:val="auto"/>
              </w:rPr>
              <w:t xml:space="preserve"> SEPTEMBER, 2025</w:t>
            </w:r>
          </w:p>
        </w:tc>
        <w:tc>
          <w:tcPr>
            <w:tcW w:w="2520" w:type="dxa"/>
            <w:tcBorders>
              <w:top w:val="single" w:sz="4" w:space="0" w:color="auto"/>
              <w:left w:val="single" w:sz="4" w:space="0" w:color="auto"/>
              <w:bottom w:val="single" w:sz="4" w:space="0" w:color="auto"/>
              <w:right w:val="single" w:sz="4" w:space="0" w:color="auto"/>
            </w:tcBorders>
          </w:tcPr>
          <w:p w14:paraId="096DAC05" w14:textId="77777777" w:rsidR="003C4131" w:rsidRPr="00BD33CA" w:rsidRDefault="003C4131" w:rsidP="003C4131">
            <w:pPr>
              <w:pStyle w:val="Default"/>
              <w:jc w:val="both"/>
              <w:rPr>
                <w:color w:val="auto"/>
              </w:rPr>
            </w:pPr>
          </w:p>
          <w:p w14:paraId="57030106" w14:textId="1D72EA54" w:rsidR="003C4131" w:rsidRPr="00BD33CA" w:rsidRDefault="003C4131" w:rsidP="003C4131">
            <w:pPr>
              <w:pStyle w:val="Default"/>
              <w:jc w:val="both"/>
              <w:rPr>
                <w:b/>
                <w:color w:val="auto"/>
              </w:rPr>
            </w:pPr>
            <w:r w:rsidRPr="00BD33CA">
              <w:rPr>
                <w:b/>
                <w:color w:val="auto"/>
              </w:rPr>
              <w:t>Recommendation fully implemented</w:t>
            </w:r>
          </w:p>
        </w:tc>
      </w:tr>
      <w:tr w:rsidR="003C4131" w:rsidRPr="00BD33CA" w14:paraId="0E9FFC22"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tcPr>
          <w:p w14:paraId="49F5DD3C" w14:textId="77777777" w:rsidR="003C4131" w:rsidRDefault="003C4131" w:rsidP="003C4131">
            <w:pPr>
              <w:pStyle w:val="Default"/>
              <w:jc w:val="both"/>
              <w:rPr>
                <w:color w:val="auto"/>
              </w:rPr>
            </w:pPr>
          </w:p>
          <w:p w14:paraId="09969B40" w14:textId="4E897399" w:rsidR="00A25EA2" w:rsidRPr="00BD33CA" w:rsidRDefault="00A25EA2" w:rsidP="003C4131">
            <w:pPr>
              <w:pStyle w:val="Default"/>
              <w:jc w:val="both"/>
              <w:rPr>
                <w:color w:val="auto"/>
              </w:rPr>
            </w:pPr>
            <w:r>
              <w:rPr>
                <w:color w:val="auto"/>
              </w:rPr>
              <w:t>6</w:t>
            </w:r>
          </w:p>
        </w:tc>
        <w:tc>
          <w:tcPr>
            <w:tcW w:w="3209" w:type="dxa"/>
            <w:tcBorders>
              <w:top w:val="single" w:sz="4" w:space="0" w:color="auto"/>
              <w:left w:val="single" w:sz="4" w:space="0" w:color="auto"/>
              <w:bottom w:val="single" w:sz="4" w:space="0" w:color="auto"/>
              <w:right w:val="single" w:sz="4" w:space="0" w:color="auto"/>
            </w:tcBorders>
          </w:tcPr>
          <w:p w14:paraId="0FD8A2C1" w14:textId="77777777" w:rsidR="003C4131" w:rsidRPr="00BD33CA" w:rsidRDefault="003C4131" w:rsidP="003C4131">
            <w:pPr>
              <w:rPr>
                <w:rFonts w:ascii="Times New Roman" w:hAnsi="Times New Roman" w:cs="Times New Roman"/>
                <w:b/>
                <w:w w:val="95"/>
                <w:sz w:val="24"/>
                <w:szCs w:val="24"/>
              </w:rPr>
            </w:pPr>
          </w:p>
          <w:p w14:paraId="48803509" w14:textId="77777777" w:rsidR="00A25EA2" w:rsidRDefault="00A25EA2" w:rsidP="00A25EA2">
            <w:pPr>
              <w:rPr>
                <w:rFonts w:ascii="Times New Roman" w:hAnsi="Times New Roman" w:cs="Times New Roman"/>
                <w:b/>
                <w:sz w:val="24"/>
                <w:szCs w:val="24"/>
              </w:rPr>
            </w:pPr>
            <w:r>
              <w:rPr>
                <w:rFonts w:ascii="Times New Roman" w:hAnsi="Times New Roman" w:cs="Times New Roman"/>
                <w:b/>
                <w:sz w:val="24"/>
                <w:szCs w:val="24"/>
              </w:rPr>
              <w:t>DISTRICT ROAD IMPROVEMENT PROGRAMME(DRIP)</w:t>
            </w:r>
          </w:p>
          <w:p w14:paraId="797F6844" w14:textId="77777777" w:rsidR="00A25EA2" w:rsidRDefault="00A25EA2" w:rsidP="00A25EA2">
            <w:pPr>
              <w:rPr>
                <w:rFonts w:ascii="Times New Roman" w:hAnsi="Times New Roman" w:cs="Times New Roman"/>
                <w:b/>
                <w:sz w:val="24"/>
                <w:szCs w:val="24"/>
              </w:rPr>
            </w:pPr>
            <w:r>
              <w:rPr>
                <w:rFonts w:ascii="Times New Roman" w:hAnsi="Times New Roman" w:cs="Times New Roman"/>
                <w:b/>
                <w:sz w:val="24"/>
                <w:szCs w:val="24"/>
              </w:rPr>
              <w:t>NON-SUPPLY OF DRIP EQUIPMENT-GH¢9,236,586.54</w:t>
            </w:r>
          </w:p>
          <w:p w14:paraId="71CEAA35" w14:textId="27CFFC47" w:rsidR="003C4131" w:rsidRPr="00BD33CA" w:rsidRDefault="00A25EA2" w:rsidP="00A25EA2">
            <w:pPr>
              <w:rPr>
                <w:rFonts w:ascii="Times New Roman" w:hAnsi="Times New Roman" w:cs="Times New Roman"/>
                <w:w w:val="95"/>
                <w:sz w:val="24"/>
                <w:szCs w:val="24"/>
              </w:rPr>
            </w:pPr>
            <w:r>
              <w:rPr>
                <w:rFonts w:ascii="Times New Roman" w:hAnsi="Times New Roman" w:cs="Times New Roman"/>
                <w:sz w:val="24"/>
                <w:szCs w:val="24"/>
              </w:rPr>
              <w:t>On the contrary, we noted that as at March 5, 2025 the DRIP Secretariat had not supplied 4 Tipper Truck, 1 Motor Grader and 3 Concrete Mixer amounting to GH¢9,236,586.54 to the Assembly.</w:t>
            </w:r>
          </w:p>
        </w:tc>
        <w:tc>
          <w:tcPr>
            <w:tcW w:w="2708" w:type="dxa"/>
            <w:tcBorders>
              <w:top w:val="single" w:sz="4" w:space="0" w:color="auto"/>
              <w:left w:val="single" w:sz="4" w:space="0" w:color="auto"/>
              <w:bottom w:val="single" w:sz="4" w:space="0" w:color="auto"/>
              <w:right w:val="single" w:sz="4" w:space="0" w:color="auto"/>
            </w:tcBorders>
          </w:tcPr>
          <w:p w14:paraId="56A9D543" w14:textId="292D5604" w:rsidR="003C4131" w:rsidRPr="00BD33CA" w:rsidRDefault="003C4131" w:rsidP="003C4131">
            <w:pPr>
              <w:rPr>
                <w:rFonts w:ascii="Times New Roman" w:hAnsi="Times New Roman" w:cs="Times New Roman"/>
                <w:sz w:val="24"/>
                <w:szCs w:val="24"/>
              </w:rPr>
            </w:pPr>
          </w:p>
          <w:p w14:paraId="07E7FD2D" w14:textId="2531A67A" w:rsidR="003C4131" w:rsidRPr="00BD33CA" w:rsidRDefault="00A25EA2" w:rsidP="003C4131">
            <w:pPr>
              <w:rPr>
                <w:rFonts w:ascii="Times New Roman" w:hAnsi="Times New Roman" w:cs="Times New Roman"/>
                <w:sz w:val="24"/>
                <w:szCs w:val="24"/>
              </w:rPr>
            </w:pPr>
            <w:r>
              <w:rPr>
                <w:rFonts w:ascii="Times New Roman" w:hAnsi="Times New Roman" w:cs="Times New Roman"/>
                <w:sz w:val="24"/>
                <w:szCs w:val="24"/>
              </w:rPr>
              <w:t>We recommended to management of the Assembly to write officially to the DRIP Secretariat notifying them of the short supply and ensure that the Secretariat supply the outstanding machines immediately and disclose outstanding balance of GH¢9,236,586.54 in the 2024 Financial Statement</w:t>
            </w:r>
          </w:p>
        </w:tc>
        <w:tc>
          <w:tcPr>
            <w:tcW w:w="2395" w:type="dxa"/>
            <w:tcBorders>
              <w:top w:val="single" w:sz="4" w:space="0" w:color="auto"/>
              <w:left w:val="single" w:sz="4" w:space="0" w:color="auto"/>
              <w:bottom w:val="single" w:sz="4" w:space="0" w:color="auto"/>
              <w:right w:val="single" w:sz="4" w:space="0" w:color="auto"/>
            </w:tcBorders>
          </w:tcPr>
          <w:p w14:paraId="17AD56F4" w14:textId="7E911FA8" w:rsidR="003C4131" w:rsidRPr="00BD33CA" w:rsidRDefault="003C4131" w:rsidP="003C4131">
            <w:pPr>
              <w:pStyle w:val="NoSpacing"/>
              <w:rPr>
                <w:rFonts w:ascii="Times New Roman" w:hAnsi="Times New Roman" w:cs="Times New Roman"/>
                <w:sz w:val="24"/>
                <w:szCs w:val="24"/>
              </w:rPr>
            </w:pPr>
          </w:p>
          <w:p w14:paraId="50D29202" w14:textId="2005EE2B" w:rsidR="003C4131" w:rsidRPr="00BD33CA" w:rsidRDefault="00A25EA2" w:rsidP="003C4131">
            <w:pPr>
              <w:pStyle w:val="NoSpacing"/>
              <w:rPr>
                <w:rFonts w:ascii="Times New Roman" w:hAnsi="Times New Roman" w:cs="Times New Roman"/>
                <w:sz w:val="24"/>
                <w:szCs w:val="24"/>
              </w:rPr>
            </w:pPr>
            <w:r>
              <w:rPr>
                <w:rFonts w:ascii="Times New Roman" w:hAnsi="Times New Roman" w:cs="Times New Roman"/>
                <w:sz w:val="24"/>
                <w:szCs w:val="24"/>
              </w:rPr>
              <w:t>Management of the Assembly has already written officially to the DRIP Secretariat notifying them of the short supply of the equipment to the Assembly and wish to indicate that we will pursue this to ensure the full recovery. Attached is the copy of the letter</w:t>
            </w:r>
          </w:p>
        </w:tc>
        <w:tc>
          <w:tcPr>
            <w:tcW w:w="1385" w:type="dxa"/>
            <w:tcBorders>
              <w:top w:val="single" w:sz="4" w:space="0" w:color="auto"/>
              <w:left w:val="single" w:sz="4" w:space="0" w:color="auto"/>
              <w:bottom w:val="single" w:sz="4" w:space="0" w:color="auto"/>
              <w:right w:val="single" w:sz="4" w:space="0" w:color="auto"/>
            </w:tcBorders>
          </w:tcPr>
          <w:p w14:paraId="155213D5" w14:textId="134C9E7F" w:rsidR="003C4131" w:rsidRPr="00BD33CA" w:rsidRDefault="003C4131" w:rsidP="003C4131">
            <w:pPr>
              <w:pStyle w:val="Default"/>
              <w:jc w:val="both"/>
            </w:pPr>
          </w:p>
          <w:p w14:paraId="39383895" w14:textId="2D347827" w:rsidR="003C4131" w:rsidRPr="00BD33CA" w:rsidRDefault="003C4131" w:rsidP="003C4131">
            <w:pPr>
              <w:pStyle w:val="Default"/>
              <w:jc w:val="both"/>
            </w:pPr>
            <w:r w:rsidRPr="00BD33CA">
              <w:t>MCD/MFO</w:t>
            </w:r>
          </w:p>
        </w:tc>
        <w:tc>
          <w:tcPr>
            <w:tcW w:w="2093" w:type="dxa"/>
            <w:tcBorders>
              <w:top w:val="single" w:sz="4" w:space="0" w:color="auto"/>
              <w:left w:val="single" w:sz="4" w:space="0" w:color="auto"/>
              <w:bottom w:val="single" w:sz="4" w:space="0" w:color="auto"/>
              <w:right w:val="single" w:sz="4" w:space="0" w:color="auto"/>
            </w:tcBorders>
          </w:tcPr>
          <w:p w14:paraId="3FEB696A" w14:textId="4327DA88" w:rsidR="003C4131" w:rsidRPr="00BD33CA" w:rsidRDefault="003C4131" w:rsidP="003C4131">
            <w:pPr>
              <w:pStyle w:val="Default"/>
              <w:jc w:val="both"/>
              <w:rPr>
                <w:color w:val="auto"/>
              </w:rPr>
            </w:pPr>
          </w:p>
          <w:p w14:paraId="5F3B2B5A" w14:textId="77777777" w:rsidR="00301380" w:rsidRDefault="003C4131" w:rsidP="00301380">
            <w:pPr>
              <w:pStyle w:val="Default"/>
              <w:jc w:val="both"/>
              <w:rPr>
                <w:color w:val="auto"/>
              </w:rPr>
            </w:pPr>
            <w:r w:rsidRPr="00BD33CA">
              <w:rPr>
                <w:color w:val="auto"/>
              </w:rPr>
              <w:t>1</w:t>
            </w:r>
            <w:r w:rsidRPr="00BD33CA">
              <w:rPr>
                <w:color w:val="auto"/>
                <w:vertAlign w:val="superscript"/>
              </w:rPr>
              <w:t>ST</w:t>
            </w:r>
            <w:r w:rsidRPr="00BD33CA">
              <w:rPr>
                <w:color w:val="auto"/>
              </w:rPr>
              <w:t xml:space="preserve"> APRIL, – 30</w:t>
            </w:r>
            <w:r w:rsidRPr="00BD33CA">
              <w:rPr>
                <w:color w:val="auto"/>
                <w:vertAlign w:val="superscript"/>
              </w:rPr>
              <w:t>TH</w:t>
            </w:r>
            <w:r w:rsidR="00301380">
              <w:rPr>
                <w:color w:val="auto"/>
              </w:rPr>
              <w:t xml:space="preserve"> SEPTEMBER</w:t>
            </w:r>
          </w:p>
          <w:p w14:paraId="3CDF8E83" w14:textId="5126F96A" w:rsidR="003C4131" w:rsidRPr="00BD33CA" w:rsidRDefault="00A25EA2" w:rsidP="00301380">
            <w:pPr>
              <w:pStyle w:val="Default"/>
              <w:jc w:val="both"/>
              <w:rPr>
                <w:color w:val="auto"/>
              </w:rPr>
            </w:pPr>
            <w:r>
              <w:rPr>
                <w:color w:val="auto"/>
              </w:rPr>
              <w:t>2025</w:t>
            </w:r>
          </w:p>
        </w:tc>
        <w:tc>
          <w:tcPr>
            <w:tcW w:w="2520" w:type="dxa"/>
            <w:tcBorders>
              <w:top w:val="single" w:sz="4" w:space="0" w:color="auto"/>
              <w:left w:val="single" w:sz="4" w:space="0" w:color="auto"/>
              <w:bottom w:val="single" w:sz="4" w:space="0" w:color="auto"/>
              <w:right w:val="single" w:sz="4" w:space="0" w:color="auto"/>
            </w:tcBorders>
          </w:tcPr>
          <w:p w14:paraId="794D1545" w14:textId="77777777" w:rsidR="003C4131" w:rsidRPr="00BD33CA" w:rsidRDefault="003C4131" w:rsidP="003C4131">
            <w:pPr>
              <w:pStyle w:val="Default"/>
              <w:jc w:val="both"/>
              <w:rPr>
                <w:color w:val="auto"/>
              </w:rPr>
            </w:pPr>
          </w:p>
          <w:p w14:paraId="676AFE05" w14:textId="34ABD914" w:rsidR="003C4131" w:rsidRPr="00BD33CA" w:rsidRDefault="003C4131" w:rsidP="003C4131">
            <w:pPr>
              <w:pStyle w:val="Default"/>
              <w:jc w:val="both"/>
              <w:rPr>
                <w:b/>
                <w:color w:val="auto"/>
              </w:rPr>
            </w:pPr>
            <w:r w:rsidRPr="00BD33CA">
              <w:rPr>
                <w:b/>
                <w:color w:val="auto"/>
              </w:rPr>
              <w:t>Recommendation fully implemented</w:t>
            </w:r>
          </w:p>
        </w:tc>
      </w:tr>
      <w:tr w:rsidR="00301380" w:rsidRPr="00BD33CA" w14:paraId="7AB431F8"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tcPr>
          <w:p w14:paraId="0C59C79A" w14:textId="77777777" w:rsidR="00301380" w:rsidRDefault="00301380" w:rsidP="003C4131">
            <w:pPr>
              <w:pStyle w:val="Default"/>
              <w:jc w:val="both"/>
              <w:rPr>
                <w:color w:val="auto"/>
              </w:rPr>
            </w:pPr>
          </w:p>
          <w:p w14:paraId="410CC732" w14:textId="7941F99A" w:rsidR="00301380" w:rsidRDefault="00301380" w:rsidP="003C4131">
            <w:pPr>
              <w:pStyle w:val="Default"/>
              <w:jc w:val="both"/>
              <w:rPr>
                <w:color w:val="auto"/>
              </w:rPr>
            </w:pPr>
            <w:r>
              <w:rPr>
                <w:color w:val="auto"/>
              </w:rPr>
              <w:t>7</w:t>
            </w:r>
          </w:p>
          <w:p w14:paraId="15293D8B" w14:textId="77777777" w:rsidR="00301380" w:rsidRDefault="00301380" w:rsidP="003C4131">
            <w:pPr>
              <w:pStyle w:val="Default"/>
              <w:jc w:val="both"/>
              <w:rPr>
                <w:color w:val="auto"/>
              </w:rPr>
            </w:pPr>
          </w:p>
          <w:p w14:paraId="160D0DB1" w14:textId="2E6FE176" w:rsidR="00301380" w:rsidRDefault="00301380" w:rsidP="003C4131">
            <w:pPr>
              <w:pStyle w:val="Default"/>
              <w:jc w:val="both"/>
              <w:rPr>
                <w:color w:val="auto"/>
              </w:rPr>
            </w:pPr>
          </w:p>
        </w:tc>
        <w:tc>
          <w:tcPr>
            <w:tcW w:w="3209" w:type="dxa"/>
            <w:tcBorders>
              <w:top w:val="single" w:sz="4" w:space="0" w:color="auto"/>
              <w:left w:val="single" w:sz="4" w:space="0" w:color="auto"/>
              <w:bottom w:val="single" w:sz="4" w:space="0" w:color="auto"/>
              <w:right w:val="single" w:sz="4" w:space="0" w:color="auto"/>
            </w:tcBorders>
          </w:tcPr>
          <w:p w14:paraId="0EFA3248" w14:textId="77777777" w:rsidR="00301380" w:rsidRDefault="00301380" w:rsidP="00301380">
            <w:pPr>
              <w:rPr>
                <w:rFonts w:ascii="Times New Roman" w:hAnsi="Times New Roman" w:cs="Times New Roman"/>
                <w:b/>
                <w:sz w:val="24"/>
                <w:szCs w:val="24"/>
              </w:rPr>
            </w:pPr>
            <w:r>
              <w:rPr>
                <w:rFonts w:ascii="Times New Roman" w:hAnsi="Times New Roman" w:cs="Times New Roman"/>
                <w:b/>
                <w:sz w:val="24"/>
                <w:szCs w:val="24"/>
              </w:rPr>
              <w:t>PAYMENTS NOT FULLY ACCOUNTED FOR-GH¢210,950.00</w:t>
            </w:r>
          </w:p>
          <w:p w14:paraId="0DD2EED0" w14:textId="2F67BE69" w:rsidR="00301380" w:rsidRPr="00BD33CA" w:rsidRDefault="00301380" w:rsidP="00301380">
            <w:pPr>
              <w:rPr>
                <w:rFonts w:ascii="Times New Roman" w:hAnsi="Times New Roman" w:cs="Times New Roman"/>
                <w:b/>
                <w:w w:val="95"/>
                <w:sz w:val="24"/>
                <w:szCs w:val="24"/>
              </w:rPr>
            </w:pPr>
            <w:r>
              <w:rPr>
                <w:rFonts w:ascii="Times New Roman" w:hAnsi="Times New Roman" w:cs="Times New Roman"/>
                <w:sz w:val="24"/>
                <w:szCs w:val="24"/>
              </w:rPr>
              <w:t>Our audit disclosed that Mr. David Abbam the Metro Finance Director did not obtain all the necessary expenditure receipts to authenticate payment of fuel and allowances totaling GH¢210,950.00 out of the total payment of GH¢ 828,950.00 via two payment vouchers.</w:t>
            </w:r>
          </w:p>
        </w:tc>
        <w:tc>
          <w:tcPr>
            <w:tcW w:w="2708" w:type="dxa"/>
            <w:tcBorders>
              <w:top w:val="single" w:sz="4" w:space="0" w:color="auto"/>
              <w:left w:val="single" w:sz="4" w:space="0" w:color="auto"/>
              <w:bottom w:val="single" w:sz="4" w:space="0" w:color="auto"/>
              <w:right w:val="single" w:sz="4" w:space="0" w:color="auto"/>
            </w:tcBorders>
          </w:tcPr>
          <w:p w14:paraId="70204BD2" w14:textId="33022167" w:rsidR="00301380" w:rsidRPr="00BD33CA" w:rsidRDefault="00301380" w:rsidP="003C4131">
            <w:pPr>
              <w:rPr>
                <w:rFonts w:ascii="Times New Roman" w:hAnsi="Times New Roman" w:cs="Times New Roman"/>
                <w:sz w:val="24"/>
                <w:szCs w:val="24"/>
              </w:rPr>
            </w:pPr>
            <w:r>
              <w:rPr>
                <w:rFonts w:ascii="Times New Roman" w:hAnsi="Times New Roman" w:cs="Times New Roman"/>
                <w:sz w:val="24"/>
                <w:szCs w:val="24"/>
              </w:rPr>
              <w:t>We therefore , recommended to the Metro Coordinating Director and Metro Finance Director to ensure that the respective schedule officers refund the amount  totaling GHؖ¢210,950.00</w:t>
            </w:r>
          </w:p>
        </w:tc>
        <w:tc>
          <w:tcPr>
            <w:tcW w:w="2395" w:type="dxa"/>
            <w:tcBorders>
              <w:top w:val="single" w:sz="4" w:space="0" w:color="auto"/>
              <w:left w:val="single" w:sz="4" w:space="0" w:color="auto"/>
              <w:bottom w:val="single" w:sz="4" w:space="0" w:color="auto"/>
              <w:right w:val="single" w:sz="4" w:space="0" w:color="auto"/>
            </w:tcBorders>
          </w:tcPr>
          <w:p w14:paraId="2209A237" w14:textId="2AB140C4" w:rsidR="00301380" w:rsidRPr="00BD33CA" w:rsidRDefault="005B23A0" w:rsidP="003C4131">
            <w:pPr>
              <w:pStyle w:val="NoSpacing"/>
              <w:rPr>
                <w:rFonts w:ascii="Times New Roman" w:hAnsi="Times New Roman" w:cs="Times New Roman"/>
                <w:sz w:val="24"/>
                <w:szCs w:val="24"/>
              </w:rPr>
            </w:pPr>
            <w:r>
              <w:rPr>
                <w:rFonts w:ascii="Times New Roman" w:hAnsi="Times New Roman" w:cs="Times New Roman"/>
                <w:sz w:val="24"/>
                <w:szCs w:val="24"/>
              </w:rPr>
              <w:t xml:space="preserve">The Management of the Assembly was able to retrieved all the necessary supporting documents covering the expenditure payments amounting to GH¢210,950.00 and are available for your perusal. </w:t>
            </w:r>
            <w:r w:rsidRPr="00D60AAF">
              <w:rPr>
                <w:rFonts w:ascii="Times New Roman" w:hAnsi="Times New Roman" w:cs="Times New Roman"/>
                <w:sz w:val="24"/>
                <w:szCs w:val="24"/>
              </w:rPr>
              <w:t>Attached is the copies of the receipts</w:t>
            </w:r>
          </w:p>
        </w:tc>
        <w:tc>
          <w:tcPr>
            <w:tcW w:w="1385" w:type="dxa"/>
            <w:tcBorders>
              <w:top w:val="single" w:sz="4" w:space="0" w:color="auto"/>
              <w:left w:val="single" w:sz="4" w:space="0" w:color="auto"/>
              <w:bottom w:val="single" w:sz="4" w:space="0" w:color="auto"/>
              <w:right w:val="single" w:sz="4" w:space="0" w:color="auto"/>
            </w:tcBorders>
          </w:tcPr>
          <w:p w14:paraId="66A0D33F" w14:textId="59839D47" w:rsidR="00301380" w:rsidRPr="00BD33CA" w:rsidRDefault="00301380" w:rsidP="003C4131">
            <w:pPr>
              <w:pStyle w:val="Default"/>
              <w:jc w:val="both"/>
            </w:pPr>
            <w:r>
              <w:t>MCD/MFO</w:t>
            </w:r>
          </w:p>
        </w:tc>
        <w:tc>
          <w:tcPr>
            <w:tcW w:w="2093" w:type="dxa"/>
            <w:tcBorders>
              <w:top w:val="single" w:sz="4" w:space="0" w:color="auto"/>
              <w:left w:val="single" w:sz="4" w:space="0" w:color="auto"/>
              <w:bottom w:val="single" w:sz="4" w:space="0" w:color="auto"/>
              <w:right w:val="single" w:sz="4" w:space="0" w:color="auto"/>
            </w:tcBorders>
          </w:tcPr>
          <w:p w14:paraId="7BC5B210" w14:textId="77777777" w:rsidR="005B23A0" w:rsidRDefault="00301380" w:rsidP="003C4131">
            <w:pPr>
              <w:pStyle w:val="Default"/>
              <w:jc w:val="both"/>
              <w:rPr>
                <w:color w:val="auto"/>
              </w:rPr>
            </w:pPr>
            <w:r>
              <w:rPr>
                <w:color w:val="auto"/>
              </w:rPr>
              <w:t>1</w:t>
            </w:r>
            <w:r w:rsidRPr="00301380">
              <w:rPr>
                <w:color w:val="auto"/>
                <w:vertAlign w:val="superscript"/>
              </w:rPr>
              <w:t>ST</w:t>
            </w:r>
            <w:r>
              <w:rPr>
                <w:color w:val="auto"/>
              </w:rPr>
              <w:t xml:space="preserve"> APRIL-30</w:t>
            </w:r>
            <w:r w:rsidRPr="00301380">
              <w:rPr>
                <w:color w:val="auto"/>
                <w:vertAlign w:val="superscript"/>
              </w:rPr>
              <w:t>TH</w:t>
            </w:r>
            <w:r>
              <w:rPr>
                <w:color w:val="auto"/>
              </w:rPr>
              <w:t xml:space="preserve"> SEPTEMBER,</w:t>
            </w:r>
          </w:p>
          <w:p w14:paraId="42D50BBA" w14:textId="5D5AB459" w:rsidR="00301380" w:rsidRPr="00BD33CA" w:rsidRDefault="00301380" w:rsidP="003C4131">
            <w:pPr>
              <w:pStyle w:val="Default"/>
              <w:jc w:val="both"/>
              <w:rPr>
                <w:color w:val="auto"/>
              </w:rPr>
            </w:pPr>
            <w:r>
              <w:rPr>
                <w:color w:val="auto"/>
              </w:rPr>
              <w:t>2025</w:t>
            </w:r>
          </w:p>
        </w:tc>
        <w:tc>
          <w:tcPr>
            <w:tcW w:w="2520" w:type="dxa"/>
            <w:tcBorders>
              <w:top w:val="single" w:sz="4" w:space="0" w:color="auto"/>
              <w:left w:val="single" w:sz="4" w:space="0" w:color="auto"/>
              <w:bottom w:val="single" w:sz="4" w:space="0" w:color="auto"/>
              <w:right w:val="single" w:sz="4" w:space="0" w:color="auto"/>
            </w:tcBorders>
          </w:tcPr>
          <w:p w14:paraId="022FB15F" w14:textId="44C3763C" w:rsidR="00301380" w:rsidRPr="00BD33CA" w:rsidRDefault="005B23A0" w:rsidP="003C4131">
            <w:pPr>
              <w:pStyle w:val="Default"/>
              <w:jc w:val="both"/>
              <w:rPr>
                <w:color w:val="auto"/>
              </w:rPr>
            </w:pPr>
            <w:r>
              <w:rPr>
                <w:color w:val="auto"/>
              </w:rPr>
              <w:t>Fully Implemented</w:t>
            </w:r>
          </w:p>
        </w:tc>
      </w:tr>
      <w:tr w:rsidR="00E6526F" w:rsidRPr="00BD33CA" w14:paraId="6DF22AA7" w14:textId="77777777" w:rsidTr="00947C4F">
        <w:trPr>
          <w:trHeight w:val="337"/>
        </w:trPr>
        <w:tc>
          <w:tcPr>
            <w:tcW w:w="477" w:type="dxa"/>
            <w:tcBorders>
              <w:top w:val="single" w:sz="4" w:space="0" w:color="auto"/>
              <w:left w:val="single" w:sz="4" w:space="0" w:color="auto"/>
              <w:bottom w:val="single" w:sz="4" w:space="0" w:color="auto"/>
              <w:right w:val="single" w:sz="4" w:space="0" w:color="auto"/>
            </w:tcBorders>
          </w:tcPr>
          <w:p w14:paraId="6C53C83B" w14:textId="613028B2" w:rsidR="00E6526F" w:rsidRDefault="00E6526F" w:rsidP="00E6526F">
            <w:pPr>
              <w:pStyle w:val="Default"/>
              <w:jc w:val="both"/>
              <w:rPr>
                <w:color w:val="auto"/>
              </w:rPr>
            </w:pPr>
            <w:r>
              <w:rPr>
                <w:color w:val="auto"/>
              </w:rPr>
              <w:t>8</w:t>
            </w:r>
          </w:p>
        </w:tc>
        <w:tc>
          <w:tcPr>
            <w:tcW w:w="3209" w:type="dxa"/>
            <w:tcBorders>
              <w:top w:val="single" w:sz="4" w:space="0" w:color="auto"/>
              <w:left w:val="single" w:sz="4" w:space="0" w:color="auto"/>
              <w:bottom w:val="single" w:sz="4" w:space="0" w:color="auto"/>
              <w:right w:val="single" w:sz="4" w:space="0" w:color="auto"/>
            </w:tcBorders>
          </w:tcPr>
          <w:p w14:paraId="23A96BF0" w14:textId="77777777" w:rsidR="00E6526F" w:rsidRDefault="00E6526F" w:rsidP="00E6526F">
            <w:pPr>
              <w:rPr>
                <w:rFonts w:ascii="Times New Roman" w:hAnsi="Times New Roman" w:cs="Times New Roman"/>
                <w:b/>
                <w:sz w:val="24"/>
                <w:szCs w:val="24"/>
              </w:rPr>
            </w:pPr>
            <w:r w:rsidRPr="0065302D">
              <w:rPr>
                <w:rFonts w:ascii="Times New Roman" w:hAnsi="Times New Roman" w:cs="Times New Roman"/>
                <w:b/>
                <w:sz w:val="24"/>
                <w:szCs w:val="24"/>
              </w:rPr>
              <w:t>SUPPLY OF FAULTY BACK HOLE-GH¢1,660,733.10</w:t>
            </w:r>
          </w:p>
          <w:p w14:paraId="65357C0A" w14:textId="359EA6A9" w:rsidR="00E6526F" w:rsidRDefault="00E6526F" w:rsidP="00E6526F">
            <w:pPr>
              <w:rPr>
                <w:rFonts w:ascii="Times New Roman" w:hAnsi="Times New Roman" w:cs="Times New Roman"/>
                <w:b/>
                <w:sz w:val="24"/>
                <w:szCs w:val="24"/>
              </w:rPr>
            </w:pPr>
            <w:r>
              <w:rPr>
                <w:rFonts w:ascii="Times New Roman" w:hAnsi="Times New Roman" w:cs="Times New Roman"/>
                <w:sz w:val="24"/>
                <w:szCs w:val="24"/>
              </w:rPr>
              <w:t>We noted that on11/09/2024 the Assembly received five (5) back holes with DRIP number and chassis number AR010 BH and LGC777AZARC508224 respectively and registration number GE-9594.24 was faulty when supplied to the Assembly. The Secretariat failed to replace the faulty back hole after several notification.</w:t>
            </w:r>
          </w:p>
        </w:tc>
        <w:tc>
          <w:tcPr>
            <w:tcW w:w="2708" w:type="dxa"/>
            <w:tcBorders>
              <w:top w:val="single" w:sz="4" w:space="0" w:color="auto"/>
              <w:left w:val="single" w:sz="4" w:space="0" w:color="auto"/>
              <w:bottom w:val="single" w:sz="4" w:space="0" w:color="auto"/>
              <w:right w:val="single" w:sz="4" w:space="0" w:color="auto"/>
            </w:tcBorders>
          </w:tcPr>
          <w:p w14:paraId="4FE4682B" w14:textId="6ED9C52A" w:rsidR="00E6526F" w:rsidRDefault="00E6526F" w:rsidP="00E6526F">
            <w:pPr>
              <w:rPr>
                <w:rFonts w:ascii="Times New Roman" w:hAnsi="Times New Roman" w:cs="Times New Roman"/>
                <w:sz w:val="24"/>
                <w:szCs w:val="24"/>
              </w:rPr>
            </w:pPr>
            <w:r>
              <w:rPr>
                <w:rFonts w:ascii="Times New Roman" w:hAnsi="Times New Roman" w:cs="Times New Roman"/>
                <w:sz w:val="24"/>
                <w:szCs w:val="24"/>
              </w:rPr>
              <w:t>We recommended management to write officially to the DRIP Secretariat notifying them to replace the damage back hole without further delay otherwise the amount totaling GH¢1,660,733.10 should be refunded to the Assembly to purchase a new back hole.</w:t>
            </w:r>
          </w:p>
        </w:tc>
        <w:tc>
          <w:tcPr>
            <w:tcW w:w="2395" w:type="dxa"/>
            <w:tcBorders>
              <w:top w:val="single" w:sz="4" w:space="0" w:color="auto"/>
              <w:left w:val="single" w:sz="4" w:space="0" w:color="auto"/>
              <w:bottom w:val="single" w:sz="4" w:space="0" w:color="auto"/>
              <w:right w:val="single" w:sz="4" w:space="0" w:color="auto"/>
            </w:tcBorders>
          </w:tcPr>
          <w:p w14:paraId="087D1FFA" w14:textId="32F3BD40" w:rsidR="00E6526F" w:rsidRDefault="00E6526F" w:rsidP="00E6526F">
            <w:pPr>
              <w:pStyle w:val="NoSpacing"/>
              <w:rPr>
                <w:rFonts w:ascii="Times New Roman" w:hAnsi="Times New Roman" w:cs="Times New Roman"/>
                <w:sz w:val="24"/>
                <w:szCs w:val="24"/>
              </w:rPr>
            </w:pPr>
            <w:r>
              <w:rPr>
                <w:rFonts w:ascii="Times New Roman" w:hAnsi="Times New Roman" w:cs="Times New Roman"/>
                <w:sz w:val="24"/>
                <w:szCs w:val="24"/>
              </w:rPr>
              <w:t xml:space="preserve">Management of the Assembly has made official complained to the DRIP Secretariat to replace           the damaged back hole and we are waiting for response from the Secretariat. </w:t>
            </w:r>
          </w:p>
        </w:tc>
        <w:tc>
          <w:tcPr>
            <w:tcW w:w="1385" w:type="dxa"/>
            <w:tcBorders>
              <w:top w:val="single" w:sz="4" w:space="0" w:color="auto"/>
              <w:left w:val="single" w:sz="4" w:space="0" w:color="auto"/>
              <w:bottom w:val="single" w:sz="4" w:space="0" w:color="auto"/>
              <w:right w:val="single" w:sz="4" w:space="0" w:color="auto"/>
            </w:tcBorders>
          </w:tcPr>
          <w:p w14:paraId="434071F1" w14:textId="6A06D159" w:rsidR="00E6526F" w:rsidRDefault="00E6526F" w:rsidP="00E6526F">
            <w:pPr>
              <w:pStyle w:val="Default"/>
              <w:jc w:val="both"/>
            </w:pPr>
            <w:r>
              <w:t>MCD/MFO</w:t>
            </w:r>
          </w:p>
        </w:tc>
        <w:tc>
          <w:tcPr>
            <w:tcW w:w="2093" w:type="dxa"/>
            <w:tcBorders>
              <w:top w:val="single" w:sz="4" w:space="0" w:color="auto"/>
              <w:left w:val="single" w:sz="4" w:space="0" w:color="auto"/>
              <w:bottom w:val="single" w:sz="4" w:space="0" w:color="auto"/>
              <w:right w:val="single" w:sz="4" w:space="0" w:color="auto"/>
            </w:tcBorders>
          </w:tcPr>
          <w:p w14:paraId="144F7D28" w14:textId="77777777" w:rsidR="00E6526F" w:rsidRDefault="00E6526F" w:rsidP="00E6526F">
            <w:pPr>
              <w:pStyle w:val="Default"/>
              <w:jc w:val="both"/>
              <w:rPr>
                <w:color w:val="auto"/>
              </w:rPr>
            </w:pPr>
            <w:r>
              <w:rPr>
                <w:color w:val="auto"/>
              </w:rPr>
              <w:t>1</w:t>
            </w:r>
            <w:r w:rsidRPr="00301380">
              <w:rPr>
                <w:color w:val="auto"/>
                <w:vertAlign w:val="superscript"/>
              </w:rPr>
              <w:t>ST</w:t>
            </w:r>
            <w:r>
              <w:rPr>
                <w:color w:val="auto"/>
              </w:rPr>
              <w:t xml:space="preserve"> APRIL-30</w:t>
            </w:r>
            <w:r w:rsidRPr="00301380">
              <w:rPr>
                <w:color w:val="auto"/>
                <w:vertAlign w:val="superscript"/>
              </w:rPr>
              <w:t>TH</w:t>
            </w:r>
            <w:r>
              <w:rPr>
                <w:color w:val="auto"/>
              </w:rPr>
              <w:t xml:space="preserve"> SEPTEMBER,</w:t>
            </w:r>
          </w:p>
          <w:p w14:paraId="1A600644" w14:textId="4881116A" w:rsidR="00E6526F" w:rsidRDefault="00E6526F" w:rsidP="00E6526F">
            <w:pPr>
              <w:pStyle w:val="Default"/>
              <w:jc w:val="both"/>
              <w:rPr>
                <w:color w:val="auto"/>
              </w:rPr>
            </w:pPr>
            <w:r>
              <w:rPr>
                <w:color w:val="auto"/>
              </w:rPr>
              <w:t>2025</w:t>
            </w:r>
          </w:p>
        </w:tc>
        <w:tc>
          <w:tcPr>
            <w:tcW w:w="2520" w:type="dxa"/>
            <w:tcBorders>
              <w:top w:val="single" w:sz="4" w:space="0" w:color="auto"/>
              <w:left w:val="single" w:sz="4" w:space="0" w:color="auto"/>
              <w:bottom w:val="single" w:sz="4" w:space="0" w:color="auto"/>
              <w:right w:val="single" w:sz="4" w:space="0" w:color="auto"/>
            </w:tcBorders>
          </w:tcPr>
          <w:p w14:paraId="70DD1EC4" w14:textId="543302AD" w:rsidR="00E6526F" w:rsidRDefault="00E6526F" w:rsidP="00E6526F">
            <w:pPr>
              <w:pStyle w:val="Default"/>
              <w:jc w:val="both"/>
              <w:rPr>
                <w:color w:val="auto"/>
              </w:rPr>
            </w:pPr>
            <w:r>
              <w:rPr>
                <w:color w:val="auto"/>
              </w:rPr>
              <w:t>Fully Implemented</w:t>
            </w:r>
          </w:p>
        </w:tc>
      </w:tr>
    </w:tbl>
    <w:p w14:paraId="6D8AEA24" w14:textId="394201A9" w:rsidR="00E2150F" w:rsidRPr="00BD33CA" w:rsidRDefault="00E2150F" w:rsidP="0005168C">
      <w:pPr>
        <w:pStyle w:val="Default"/>
        <w:spacing w:before="60" w:after="60"/>
        <w:jc w:val="both"/>
        <w:rPr>
          <w:i/>
          <w:color w:val="auto"/>
        </w:rPr>
      </w:pPr>
    </w:p>
    <w:p w14:paraId="656F46EE" w14:textId="77777777" w:rsidR="00546E9E" w:rsidRPr="00BD33CA" w:rsidRDefault="00546E9E" w:rsidP="00546E9E">
      <w:pPr>
        <w:pStyle w:val="Heading2"/>
        <w:spacing w:before="120" w:after="240" w:line="240" w:lineRule="auto"/>
        <w:jc w:val="both"/>
        <w:rPr>
          <w:rFonts w:ascii="Times New Roman" w:hAnsi="Times New Roman" w:cs="Times New Roman"/>
          <w:i/>
          <w:color w:val="auto"/>
          <w:sz w:val="24"/>
          <w:szCs w:val="24"/>
        </w:rPr>
      </w:pPr>
      <w:r w:rsidRPr="00BD33CA">
        <w:rPr>
          <w:rFonts w:ascii="Times New Roman" w:hAnsi="Times New Roman" w:cs="Times New Roman"/>
          <w:bCs w:val="0"/>
          <w:color w:val="auto"/>
          <w:sz w:val="24"/>
          <w:szCs w:val="24"/>
        </w:rPr>
        <w:lastRenderedPageBreak/>
        <w:t>Appendix 2B</w:t>
      </w:r>
      <w:r w:rsidRPr="00BD33CA">
        <w:rPr>
          <w:rFonts w:ascii="Times New Roman" w:hAnsi="Times New Roman" w:cs="Times New Roman"/>
          <w:i/>
          <w:color w:val="auto"/>
          <w:sz w:val="24"/>
          <w:szCs w:val="24"/>
        </w:rPr>
        <w:t>: Status of Implementation of Recommendations Contained in Auditor-General’s Management Letter</w:t>
      </w:r>
    </w:p>
    <w:p w14:paraId="790114C4" w14:textId="77777777" w:rsidR="00546E9E" w:rsidRPr="00BD33CA" w:rsidRDefault="00546E9E" w:rsidP="00546E9E">
      <w:pPr>
        <w:pStyle w:val="Default"/>
        <w:spacing w:before="60" w:after="60"/>
        <w:jc w:val="both"/>
        <w:rPr>
          <w:b/>
          <w:color w:val="auto"/>
        </w:rPr>
      </w:pPr>
      <w:r w:rsidRPr="00BD33CA">
        <w:rPr>
          <w:b/>
          <w:color w:val="auto"/>
        </w:rPr>
        <w:t>Name of Covered Entity</w:t>
      </w:r>
      <w:r w:rsidRPr="00BD33CA">
        <w:rPr>
          <w:b/>
          <w:color w:val="auto"/>
        </w:rPr>
        <w:tab/>
        <w:t xml:space="preserve">: </w:t>
      </w:r>
      <w:r w:rsidRPr="00BD33CA">
        <w:rPr>
          <w:b/>
        </w:rPr>
        <w:t>KUMASI METROPOLITAN ASSEMBLY</w:t>
      </w:r>
    </w:p>
    <w:p w14:paraId="39868A28" w14:textId="77777777" w:rsidR="00546E9E" w:rsidRPr="00BD33CA" w:rsidRDefault="00546E9E" w:rsidP="00546E9E">
      <w:pPr>
        <w:spacing w:line="240" w:lineRule="auto"/>
        <w:ind w:left="2880" w:hanging="2880"/>
        <w:rPr>
          <w:rFonts w:ascii="Times New Roman" w:hAnsi="Times New Roman" w:cs="Times New Roman"/>
          <w:b/>
          <w:sz w:val="24"/>
          <w:szCs w:val="24"/>
        </w:rPr>
      </w:pPr>
      <w:r w:rsidRPr="00BD33CA">
        <w:rPr>
          <w:rFonts w:ascii="Times New Roman" w:hAnsi="Times New Roman" w:cs="Times New Roman"/>
          <w:b/>
          <w:sz w:val="24"/>
          <w:szCs w:val="24"/>
        </w:rPr>
        <w:t>Title of Report</w:t>
      </w:r>
      <w:r w:rsidRPr="00BD33CA">
        <w:rPr>
          <w:rFonts w:ascii="Times New Roman" w:hAnsi="Times New Roman" w:cs="Times New Roman"/>
          <w:b/>
          <w:sz w:val="24"/>
          <w:szCs w:val="24"/>
        </w:rPr>
        <w:tab/>
        <w:t xml:space="preserve">: AUDIT COMMITTEE COMMENTS ON STATEMENT SHOWING THE STATUS OF IMPLEMENTATION OF RECOMMENDATIONS MADE IN THE MANAGEMENT LETTER ON THE AUDIT OF THE ACCOUNTS OF KUMASI METROPOLITAN ASSEMBLY, INTERNALLY GENERATED FUND (IGF) </w:t>
      </w:r>
    </w:p>
    <w:p w14:paraId="796EEA2F" w14:textId="08FEC435" w:rsidR="00546E9E" w:rsidRPr="00BD33CA" w:rsidRDefault="00546E9E" w:rsidP="00546E9E">
      <w:pPr>
        <w:pStyle w:val="Default"/>
        <w:spacing w:before="60" w:after="60"/>
        <w:jc w:val="both"/>
        <w:rPr>
          <w:b/>
          <w:color w:val="auto"/>
        </w:rPr>
      </w:pPr>
      <w:r w:rsidRPr="00BD33CA">
        <w:rPr>
          <w:b/>
          <w:color w:val="auto"/>
        </w:rPr>
        <w:t>Period of Report</w:t>
      </w:r>
      <w:r w:rsidRPr="00BD33CA">
        <w:rPr>
          <w:b/>
          <w:color w:val="auto"/>
        </w:rPr>
        <w:tab/>
      </w:r>
      <w:r w:rsidRPr="00BD33CA">
        <w:rPr>
          <w:b/>
          <w:color w:val="auto"/>
        </w:rPr>
        <w:tab/>
        <w:t>:</w:t>
      </w:r>
      <w:r w:rsidRPr="00BD33CA">
        <w:rPr>
          <w:b/>
        </w:rPr>
        <w:t xml:space="preserve">  1</w:t>
      </w:r>
      <w:r w:rsidRPr="00BD33CA">
        <w:rPr>
          <w:b/>
          <w:vertAlign w:val="superscript"/>
        </w:rPr>
        <w:t>ST</w:t>
      </w:r>
      <w:r w:rsidR="00AB4D00">
        <w:rPr>
          <w:b/>
        </w:rPr>
        <w:t xml:space="preserve"> JANUARY 2024</w:t>
      </w:r>
      <w:r w:rsidRPr="00BD33CA">
        <w:rPr>
          <w:b/>
        </w:rPr>
        <w:t xml:space="preserve"> TO 31</w:t>
      </w:r>
      <w:r w:rsidRPr="00BD33CA">
        <w:rPr>
          <w:b/>
          <w:vertAlign w:val="superscript"/>
        </w:rPr>
        <w:t xml:space="preserve">ST </w:t>
      </w:r>
      <w:r w:rsidR="00AB4D00">
        <w:rPr>
          <w:b/>
        </w:rPr>
        <w:t>DECEMBER 2024</w:t>
      </w:r>
    </w:p>
    <w:p w14:paraId="2F1AFC1F" w14:textId="77777777" w:rsidR="00546E9E" w:rsidRPr="00BD33CA" w:rsidRDefault="00546E9E" w:rsidP="00546E9E">
      <w:pPr>
        <w:pStyle w:val="Default"/>
        <w:spacing w:before="240" w:after="120"/>
        <w:jc w:val="both"/>
        <w:rPr>
          <w:b/>
          <w:color w:val="auto"/>
        </w:rPr>
      </w:pPr>
      <w:r w:rsidRPr="00BD33CA">
        <w:rPr>
          <w:b/>
          <w:color w:val="auto"/>
        </w:rPr>
        <w:t>STATUS OF IMPLEMENTATION OF RECOMMENDATIONS CONTAINED IN AUDITOR-GENERAL’S MANAGEMENT LETTER</w:t>
      </w:r>
    </w:p>
    <w:tbl>
      <w:tblPr>
        <w:tblStyle w:val="TableGrid"/>
        <w:tblW w:w="14912" w:type="dxa"/>
        <w:tblInd w:w="-459" w:type="dxa"/>
        <w:tblLayout w:type="fixed"/>
        <w:tblLook w:val="04A0" w:firstRow="1" w:lastRow="0" w:firstColumn="1" w:lastColumn="0" w:noHBand="0" w:noVBand="1"/>
      </w:tblPr>
      <w:tblGrid>
        <w:gridCol w:w="264"/>
        <w:gridCol w:w="3340"/>
        <w:gridCol w:w="2970"/>
        <w:gridCol w:w="2723"/>
        <w:gridCol w:w="1476"/>
        <w:gridCol w:w="1854"/>
        <w:gridCol w:w="2285"/>
      </w:tblGrid>
      <w:tr w:rsidR="00546E9E" w:rsidRPr="00BD33CA" w14:paraId="6997A796" w14:textId="77777777" w:rsidTr="002C1BBE">
        <w:trPr>
          <w:trHeight w:val="657"/>
          <w:tblHeader/>
        </w:trPr>
        <w:tc>
          <w:tcPr>
            <w:tcW w:w="26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946EC3B" w14:textId="77777777" w:rsidR="00546E9E" w:rsidRPr="00BD33CA" w:rsidRDefault="00546E9E" w:rsidP="002C1BBE">
            <w:pPr>
              <w:pStyle w:val="Default"/>
              <w:jc w:val="both"/>
              <w:rPr>
                <w:b/>
                <w:color w:val="auto"/>
              </w:rPr>
            </w:pPr>
            <w:r w:rsidRPr="00BD33CA">
              <w:rPr>
                <w:b/>
                <w:color w:val="auto"/>
              </w:rPr>
              <w:t>#</w:t>
            </w:r>
          </w:p>
        </w:tc>
        <w:tc>
          <w:tcPr>
            <w:tcW w:w="33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0E16B66" w14:textId="77777777" w:rsidR="00546E9E" w:rsidRPr="00BD33CA" w:rsidRDefault="00546E9E" w:rsidP="002C1BBE">
            <w:pPr>
              <w:pStyle w:val="Default"/>
              <w:jc w:val="both"/>
              <w:rPr>
                <w:b/>
                <w:color w:val="auto"/>
              </w:rPr>
            </w:pPr>
            <w:r w:rsidRPr="00BD33CA">
              <w:rPr>
                <w:b/>
                <w:color w:val="auto"/>
              </w:rPr>
              <w:t>Findings</w:t>
            </w:r>
          </w:p>
        </w:tc>
        <w:tc>
          <w:tcPr>
            <w:tcW w:w="29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2E20B56" w14:textId="77777777" w:rsidR="00546E9E" w:rsidRPr="00BD33CA" w:rsidRDefault="00546E9E" w:rsidP="002C1BBE">
            <w:pPr>
              <w:pStyle w:val="Default"/>
              <w:jc w:val="both"/>
              <w:rPr>
                <w:b/>
                <w:color w:val="auto"/>
              </w:rPr>
            </w:pPr>
            <w:r w:rsidRPr="00BD33CA">
              <w:rPr>
                <w:b/>
                <w:color w:val="auto"/>
              </w:rPr>
              <w:t>Recommendations</w:t>
            </w:r>
          </w:p>
        </w:tc>
        <w:tc>
          <w:tcPr>
            <w:tcW w:w="272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4D9AFA6" w14:textId="49ECB887" w:rsidR="00546E9E" w:rsidRPr="00BD33CA" w:rsidRDefault="00546E9E" w:rsidP="00484051">
            <w:pPr>
              <w:pStyle w:val="Default"/>
              <w:jc w:val="both"/>
              <w:rPr>
                <w:b/>
                <w:color w:val="auto"/>
              </w:rPr>
            </w:pPr>
            <w:r w:rsidRPr="00BD33CA">
              <w:rPr>
                <w:b/>
                <w:color w:val="auto"/>
              </w:rPr>
              <w:t>Status of Implementation as at 31</w:t>
            </w:r>
            <w:r w:rsidRPr="00BD33CA">
              <w:rPr>
                <w:b/>
                <w:color w:val="auto"/>
                <w:vertAlign w:val="superscript"/>
              </w:rPr>
              <w:t>st</w:t>
            </w:r>
            <w:r w:rsidRPr="00BD33CA">
              <w:rPr>
                <w:b/>
                <w:color w:val="auto"/>
              </w:rPr>
              <w:t xml:space="preserve"> </w:t>
            </w:r>
            <w:r w:rsidR="00484051">
              <w:rPr>
                <w:b/>
                <w:color w:val="auto"/>
              </w:rPr>
              <w:t>September</w:t>
            </w:r>
            <w:r w:rsidR="00701F9C" w:rsidRPr="00BD33CA">
              <w:rPr>
                <w:b/>
                <w:color w:val="auto"/>
              </w:rPr>
              <w:t>,</w:t>
            </w:r>
            <w:r w:rsidRPr="00BD33CA">
              <w:rPr>
                <w:b/>
                <w:color w:val="auto"/>
              </w:rPr>
              <w:t xml:space="preserve"> 20</w:t>
            </w:r>
            <w:r w:rsidR="00484051">
              <w:rPr>
                <w:b/>
                <w:color w:val="auto"/>
              </w:rPr>
              <w:t>25</w:t>
            </w:r>
          </w:p>
        </w:tc>
        <w:tc>
          <w:tcPr>
            <w:tcW w:w="147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E3418C5" w14:textId="77777777" w:rsidR="00546E9E" w:rsidRPr="00BD33CA" w:rsidRDefault="00546E9E" w:rsidP="002C1BBE">
            <w:pPr>
              <w:pStyle w:val="Default"/>
              <w:jc w:val="both"/>
              <w:rPr>
                <w:b/>
                <w:color w:val="auto"/>
              </w:rPr>
            </w:pPr>
            <w:r w:rsidRPr="00BD33CA">
              <w:rPr>
                <w:b/>
                <w:color w:val="auto"/>
              </w:rPr>
              <w:t>Officer Responsible</w:t>
            </w:r>
          </w:p>
        </w:tc>
        <w:tc>
          <w:tcPr>
            <w:tcW w:w="185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FA71084" w14:textId="77777777" w:rsidR="00546E9E" w:rsidRPr="00BD33CA" w:rsidRDefault="00546E9E" w:rsidP="002C1BBE">
            <w:pPr>
              <w:pStyle w:val="Default"/>
              <w:jc w:val="both"/>
              <w:rPr>
                <w:b/>
                <w:color w:val="auto"/>
              </w:rPr>
            </w:pPr>
            <w:r w:rsidRPr="00BD33CA">
              <w:rPr>
                <w:b/>
                <w:color w:val="auto"/>
              </w:rPr>
              <w:t>Timeline for completion of Outstanding Recommendations</w:t>
            </w:r>
          </w:p>
        </w:tc>
        <w:tc>
          <w:tcPr>
            <w:tcW w:w="228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7314E59" w14:textId="77777777" w:rsidR="00546E9E" w:rsidRPr="00BD33CA" w:rsidRDefault="00546E9E" w:rsidP="002C1BBE">
            <w:pPr>
              <w:pStyle w:val="Default"/>
              <w:jc w:val="both"/>
              <w:rPr>
                <w:b/>
                <w:color w:val="auto"/>
              </w:rPr>
            </w:pPr>
            <w:r w:rsidRPr="00BD33CA">
              <w:rPr>
                <w:b/>
                <w:color w:val="auto"/>
              </w:rPr>
              <w:t>Comments/ Remarks</w:t>
            </w:r>
          </w:p>
        </w:tc>
      </w:tr>
      <w:tr w:rsidR="00546E9E" w:rsidRPr="00BD33CA" w14:paraId="45061D9E" w14:textId="77777777" w:rsidTr="002C1BBE">
        <w:trPr>
          <w:trHeight w:val="242"/>
        </w:trPr>
        <w:tc>
          <w:tcPr>
            <w:tcW w:w="264" w:type="dxa"/>
            <w:tcBorders>
              <w:top w:val="single" w:sz="4" w:space="0" w:color="auto"/>
              <w:left w:val="single" w:sz="4" w:space="0" w:color="auto"/>
              <w:bottom w:val="single" w:sz="4" w:space="0" w:color="auto"/>
              <w:right w:val="single" w:sz="4" w:space="0" w:color="auto"/>
            </w:tcBorders>
            <w:hideMark/>
          </w:tcPr>
          <w:p w14:paraId="7A051DF9" w14:textId="77777777" w:rsidR="00546E9E" w:rsidRPr="00BD33CA" w:rsidRDefault="00546E9E" w:rsidP="002C1BBE">
            <w:pPr>
              <w:pStyle w:val="Default"/>
              <w:jc w:val="both"/>
              <w:rPr>
                <w:color w:val="auto"/>
              </w:rPr>
            </w:pPr>
          </w:p>
          <w:p w14:paraId="315BDCA8" w14:textId="77777777" w:rsidR="00546E9E" w:rsidRPr="00BD33CA" w:rsidRDefault="00546E9E" w:rsidP="002C1BBE">
            <w:pPr>
              <w:pStyle w:val="Default"/>
              <w:jc w:val="both"/>
              <w:rPr>
                <w:color w:val="auto"/>
              </w:rPr>
            </w:pPr>
          </w:p>
          <w:p w14:paraId="2C2CF4F8" w14:textId="77777777" w:rsidR="00546E9E" w:rsidRPr="00BD33CA" w:rsidRDefault="00546E9E" w:rsidP="002C1BBE">
            <w:pPr>
              <w:pStyle w:val="Default"/>
              <w:jc w:val="both"/>
              <w:rPr>
                <w:color w:val="auto"/>
              </w:rPr>
            </w:pPr>
            <w:r w:rsidRPr="00BD33CA">
              <w:rPr>
                <w:color w:val="auto"/>
              </w:rPr>
              <w:t>1</w:t>
            </w:r>
          </w:p>
        </w:tc>
        <w:tc>
          <w:tcPr>
            <w:tcW w:w="3340" w:type="dxa"/>
            <w:tcBorders>
              <w:top w:val="single" w:sz="4" w:space="0" w:color="auto"/>
              <w:left w:val="single" w:sz="4" w:space="0" w:color="auto"/>
              <w:bottom w:val="single" w:sz="4" w:space="0" w:color="auto"/>
              <w:right w:val="single" w:sz="4" w:space="0" w:color="auto"/>
            </w:tcBorders>
          </w:tcPr>
          <w:p w14:paraId="1ADB1528" w14:textId="77777777" w:rsidR="00E6526F" w:rsidRDefault="00E6526F" w:rsidP="00E6526F">
            <w:pPr>
              <w:pStyle w:val="NoSpacing"/>
              <w:rPr>
                <w:rFonts w:ascii="Times New Roman" w:hAnsi="Times New Roman" w:cs="Times New Roman"/>
                <w:b/>
                <w:bCs/>
                <w:sz w:val="24"/>
                <w:szCs w:val="24"/>
              </w:rPr>
            </w:pPr>
            <w:r w:rsidRPr="005C4430">
              <w:rPr>
                <w:rFonts w:ascii="Times New Roman" w:hAnsi="Times New Roman" w:cs="Times New Roman"/>
                <w:b/>
                <w:bCs/>
                <w:sz w:val="24"/>
                <w:szCs w:val="24"/>
              </w:rPr>
              <w:t xml:space="preserve">Uncollected revenue- GH₵236,333.96 </w:t>
            </w:r>
          </w:p>
          <w:p w14:paraId="61C76656" w14:textId="77777777" w:rsidR="00E6526F" w:rsidRPr="00BB0948" w:rsidRDefault="00E6526F" w:rsidP="00E6526F">
            <w:pPr>
              <w:pStyle w:val="NoSpacing"/>
              <w:rPr>
                <w:rFonts w:ascii="Times New Roman" w:hAnsi="Times New Roman" w:cs="Times New Roman"/>
                <w:b/>
                <w:bCs/>
                <w:sz w:val="24"/>
                <w:szCs w:val="24"/>
              </w:rPr>
            </w:pPr>
          </w:p>
          <w:p w14:paraId="39ADE408" w14:textId="77777777" w:rsidR="00E6526F" w:rsidRPr="00064238" w:rsidRDefault="00E6526F" w:rsidP="00E6526F">
            <w:pPr>
              <w:jc w:val="both"/>
              <w:rPr>
                <w:rFonts w:ascii="Times New Roman" w:hAnsi="Times New Roman" w:cs="Times New Roman"/>
                <w:sz w:val="24"/>
                <w:szCs w:val="24"/>
              </w:rPr>
            </w:pPr>
            <w:r w:rsidRPr="00064238">
              <w:rPr>
                <w:rFonts w:ascii="Times New Roman" w:hAnsi="Times New Roman" w:cs="Times New Roman"/>
                <w:sz w:val="24"/>
                <w:szCs w:val="24"/>
              </w:rPr>
              <w:t xml:space="preserve">Our review of financial records (Licensing fees and Business Operating permit) disclosed that 54 institutions and 5 sub metros owe the Assembly a total amount of GH¢236,333.96 being uncollected revenue from licensing fees, business operating </w:t>
            </w:r>
          </w:p>
          <w:p w14:paraId="34C9D48C" w14:textId="5F11EB3C" w:rsidR="00546E9E" w:rsidRPr="00BD33CA" w:rsidRDefault="00E6526F" w:rsidP="00E6526F">
            <w:pPr>
              <w:jc w:val="both"/>
              <w:rPr>
                <w:rFonts w:ascii="Times New Roman" w:hAnsi="Times New Roman" w:cs="Times New Roman"/>
                <w:sz w:val="24"/>
                <w:szCs w:val="24"/>
              </w:rPr>
            </w:pPr>
            <w:r w:rsidRPr="00064238">
              <w:rPr>
                <w:rFonts w:ascii="Times New Roman" w:hAnsi="Times New Roman" w:cs="Times New Roman"/>
                <w:sz w:val="24"/>
                <w:szCs w:val="24"/>
              </w:rPr>
              <w:t xml:space="preserve"> permits and property rate as at December 31, 2024 in clear violation of Regulation 46(a) of the Public Financial Management Regulations, 2019 (L.I. 2378). Below is the </w:t>
            </w:r>
            <w:r w:rsidRPr="00064238">
              <w:rPr>
                <w:rFonts w:ascii="Times New Roman" w:hAnsi="Times New Roman" w:cs="Times New Roman"/>
                <w:sz w:val="24"/>
                <w:szCs w:val="24"/>
              </w:rPr>
              <w:lastRenderedPageBreak/>
              <w:t>summary of the uncollected revenue</w:t>
            </w:r>
            <w:r w:rsidRPr="00BB0948">
              <w:rPr>
                <w:rFonts w:ascii="Times New Roman" w:hAnsi="Times New Roman" w:cs="Times New Roman"/>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1A24B0E0" w14:textId="6BDC3DEF" w:rsidR="00546E9E" w:rsidRPr="00BD33CA" w:rsidRDefault="00546E9E" w:rsidP="002C1BBE">
            <w:pPr>
              <w:rPr>
                <w:rFonts w:ascii="Times New Roman" w:hAnsi="Times New Roman" w:cs="Times New Roman"/>
                <w:sz w:val="24"/>
                <w:szCs w:val="24"/>
              </w:rPr>
            </w:pPr>
          </w:p>
          <w:p w14:paraId="02304152" w14:textId="398E2B4C" w:rsidR="00546E9E" w:rsidRPr="00BD33CA" w:rsidRDefault="00546E9E" w:rsidP="002C1BBE">
            <w:pPr>
              <w:rPr>
                <w:rFonts w:ascii="Times New Roman" w:hAnsi="Times New Roman" w:cs="Times New Roman"/>
                <w:sz w:val="24"/>
                <w:szCs w:val="24"/>
              </w:rPr>
            </w:pPr>
          </w:p>
          <w:p w14:paraId="104689A2" w14:textId="26D5084F" w:rsidR="00546E9E" w:rsidRPr="00BD33CA" w:rsidRDefault="00AB4D00" w:rsidP="002C1BBE">
            <w:pPr>
              <w:rPr>
                <w:rFonts w:ascii="Times New Roman" w:hAnsi="Times New Roman" w:cs="Times New Roman"/>
                <w:sz w:val="24"/>
                <w:szCs w:val="24"/>
              </w:rPr>
            </w:pPr>
            <w:r w:rsidRPr="00064238">
              <w:rPr>
                <w:rFonts w:ascii="Times New Roman" w:hAnsi="Times New Roman" w:cs="Times New Roman"/>
                <w:w w:val="105"/>
                <w:sz w:val="24"/>
                <w:szCs w:val="24"/>
              </w:rPr>
              <w:t>We urged management to pursue the recovery of the uncollected revenue of GH¢236,333.96 from the defaulting organizations, failing which the MCD and MFO should be held liable. We further recommended to management to strengthen the monitoring and supervision over the collection of revenue</w:t>
            </w:r>
            <w:r>
              <w:rPr>
                <w:rFonts w:ascii="Times New Roman" w:hAnsi="Times New Roman" w:cs="Times New Roman"/>
                <w:w w:val="105"/>
                <w:sz w:val="24"/>
                <w:szCs w:val="24"/>
              </w:rPr>
              <w:t>.</w:t>
            </w:r>
            <w:r w:rsidR="003A41E5" w:rsidRPr="00BD33CA">
              <w:rPr>
                <w:rFonts w:ascii="Times New Roman" w:hAnsi="Times New Roman" w:cs="Times New Roman"/>
                <w:w w:val="105"/>
                <w:sz w:val="24"/>
                <w:szCs w:val="24"/>
              </w:rPr>
              <w:t>.</w:t>
            </w:r>
          </w:p>
        </w:tc>
        <w:tc>
          <w:tcPr>
            <w:tcW w:w="2723" w:type="dxa"/>
            <w:tcBorders>
              <w:top w:val="single" w:sz="4" w:space="0" w:color="auto"/>
              <w:left w:val="single" w:sz="4" w:space="0" w:color="auto"/>
              <w:bottom w:val="single" w:sz="4" w:space="0" w:color="auto"/>
              <w:right w:val="single" w:sz="4" w:space="0" w:color="auto"/>
            </w:tcBorders>
          </w:tcPr>
          <w:p w14:paraId="32DF9D49" w14:textId="4021DB86" w:rsidR="00546E9E" w:rsidRPr="00BD33CA" w:rsidRDefault="00546E9E" w:rsidP="002C1BBE">
            <w:pPr>
              <w:rPr>
                <w:rFonts w:ascii="Times New Roman" w:hAnsi="Times New Roman" w:cs="Times New Roman"/>
                <w:sz w:val="24"/>
                <w:szCs w:val="24"/>
              </w:rPr>
            </w:pPr>
          </w:p>
          <w:p w14:paraId="3C4B0735" w14:textId="77777777" w:rsidR="00AB4D00" w:rsidRDefault="00AB4D00" w:rsidP="00AB4D00">
            <w:pPr>
              <w:jc w:val="both"/>
              <w:rPr>
                <w:rFonts w:ascii="Times New Roman" w:hAnsi="Times New Roman" w:cs="Times New Roman"/>
                <w:sz w:val="24"/>
                <w:szCs w:val="24"/>
              </w:rPr>
            </w:pPr>
          </w:p>
          <w:p w14:paraId="25604490" w14:textId="77777777" w:rsidR="00AB4D00" w:rsidRPr="004E243E" w:rsidRDefault="00AB4D00" w:rsidP="00AB4D00">
            <w:pPr>
              <w:pStyle w:val="ListParagraph"/>
              <w:ind w:left="-108"/>
              <w:jc w:val="both"/>
              <w:rPr>
                <w:rFonts w:ascii="Times New Roman" w:hAnsi="Times New Roman" w:cs="Times New Roman"/>
                <w:sz w:val="24"/>
                <w:szCs w:val="24"/>
              </w:rPr>
            </w:pPr>
            <w:r>
              <w:rPr>
                <w:rFonts w:ascii="Times New Roman" w:hAnsi="Times New Roman" w:cs="Times New Roman"/>
                <w:sz w:val="24"/>
                <w:szCs w:val="24"/>
              </w:rPr>
              <w:t xml:space="preserve">The Assembly agrees that there are outstanding business operating permits/licenses to be collected with respect to 2024 financial year but the actual arrears per records available to be collected is </w:t>
            </w:r>
            <w:r w:rsidRPr="002954FC">
              <w:rPr>
                <w:rFonts w:ascii="Times New Roman" w:hAnsi="Times New Roman" w:cs="Times New Roman"/>
                <w:b/>
                <w:bCs/>
                <w:sz w:val="24"/>
                <w:szCs w:val="24"/>
              </w:rPr>
              <w:t>GH¢191,273.96</w:t>
            </w:r>
            <w:r>
              <w:rPr>
                <w:rFonts w:ascii="Times New Roman" w:hAnsi="Times New Roman" w:cs="Times New Roman"/>
                <w:sz w:val="24"/>
                <w:szCs w:val="24"/>
              </w:rPr>
              <w:t xml:space="preserve"> and not GH¢236,333.96. Our checks revealed repetition of some company names in the Management Letter as per the appendix attached. </w:t>
            </w:r>
            <w:r w:rsidRPr="004E243E">
              <w:rPr>
                <w:rFonts w:ascii="Times New Roman" w:hAnsi="Times New Roman" w:cs="Times New Roman"/>
                <w:sz w:val="24"/>
                <w:szCs w:val="24"/>
              </w:rPr>
              <w:t xml:space="preserve">Management has initiated steps including legal processes to recover all the </w:t>
            </w:r>
            <w:r w:rsidRPr="004E243E">
              <w:rPr>
                <w:rFonts w:ascii="Times New Roman" w:hAnsi="Times New Roman" w:cs="Times New Roman"/>
                <w:sz w:val="24"/>
                <w:szCs w:val="24"/>
              </w:rPr>
              <w:lastRenderedPageBreak/>
              <w:t>outstanding arrears from the businesses who own the Assembly.</w:t>
            </w:r>
          </w:p>
          <w:p w14:paraId="793306A6" w14:textId="77777777" w:rsidR="00AB4D00" w:rsidRDefault="00AB4D00" w:rsidP="00AB4D00">
            <w:pPr>
              <w:pStyle w:val="ListParagraph"/>
              <w:ind w:left="360"/>
              <w:jc w:val="both"/>
              <w:rPr>
                <w:rFonts w:ascii="Times New Roman" w:hAnsi="Times New Roman" w:cs="Times New Roman"/>
                <w:sz w:val="24"/>
                <w:szCs w:val="24"/>
              </w:rPr>
            </w:pPr>
          </w:p>
          <w:p w14:paraId="6576960A" w14:textId="3593134E" w:rsidR="00546E9E" w:rsidRPr="00BD33CA" w:rsidRDefault="00AB4D00" w:rsidP="00AB4D00">
            <w:pPr>
              <w:rPr>
                <w:rFonts w:ascii="Times New Roman" w:hAnsi="Times New Roman" w:cs="Times New Roman"/>
                <w:sz w:val="24"/>
                <w:szCs w:val="24"/>
              </w:rPr>
            </w:pPr>
            <w:r>
              <w:rPr>
                <w:rFonts w:ascii="Times New Roman" w:hAnsi="Times New Roman" w:cs="Times New Roman"/>
                <w:sz w:val="24"/>
                <w:szCs w:val="24"/>
              </w:rPr>
              <w:t>Business Operating permits become outstanding only at the end of the financial year. In view of this, warning letters were already served to all these companies as at 16</w:t>
            </w:r>
            <w:r w:rsidRPr="00782AB7">
              <w:rPr>
                <w:rFonts w:ascii="Times New Roman" w:hAnsi="Times New Roman" w:cs="Times New Roman"/>
                <w:sz w:val="24"/>
                <w:szCs w:val="24"/>
                <w:vertAlign w:val="superscript"/>
              </w:rPr>
              <w:t>th</w:t>
            </w:r>
            <w:r>
              <w:rPr>
                <w:rFonts w:ascii="Times New Roman" w:hAnsi="Times New Roman" w:cs="Times New Roman"/>
                <w:sz w:val="24"/>
                <w:szCs w:val="24"/>
              </w:rPr>
              <w:t xml:space="preserve"> December,2024</w:t>
            </w:r>
            <w:r w:rsidR="00701F9C" w:rsidRPr="00BD33CA">
              <w:rPr>
                <w:rFonts w:ascii="Times New Roman" w:hAnsi="Times New Roman" w:cs="Times New Roman"/>
                <w:sz w:val="24"/>
                <w:szCs w:val="24"/>
              </w:rPr>
              <w:t>. In view of this, warning letters were served to all these companies on 23</w:t>
            </w:r>
            <w:r w:rsidR="00701F9C" w:rsidRPr="00BD33CA">
              <w:rPr>
                <w:rFonts w:ascii="Times New Roman" w:hAnsi="Times New Roman" w:cs="Times New Roman"/>
                <w:sz w:val="24"/>
                <w:szCs w:val="24"/>
                <w:vertAlign w:val="superscript"/>
              </w:rPr>
              <w:t>rd</w:t>
            </w:r>
            <w:r w:rsidR="00701F9C" w:rsidRPr="00BD33CA">
              <w:rPr>
                <w:rFonts w:ascii="Times New Roman" w:hAnsi="Times New Roman" w:cs="Times New Roman"/>
                <w:sz w:val="24"/>
                <w:szCs w:val="24"/>
              </w:rPr>
              <w:t xml:space="preserve"> December 2023</w:t>
            </w:r>
          </w:p>
        </w:tc>
        <w:tc>
          <w:tcPr>
            <w:tcW w:w="1476" w:type="dxa"/>
            <w:tcBorders>
              <w:top w:val="single" w:sz="4" w:space="0" w:color="auto"/>
              <w:left w:val="single" w:sz="4" w:space="0" w:color="auto"/>
              <w:bottom w:val="single" w:sz="4" w:space="0" w:color="auto"/>
              <w:right w:val="single" w:sz="4" w:space="0" w:color="auto"/>
            </w:tcBorders>
          </w:tcPr>
          <w:p w14:paraId="7E65208F" w14:textId="47A2CB70" w:rsidR="00546E9E" w:rsidRPr="00BD33CA" w:rsidRDefault="00546E9E" w:rsidP="002C1BBE">
            <w:pPr>
              <w:jc w:val="both"/>
              <w:rPr>
                <w:rFonts w:ascii="Times New Roman" w:hAnsi="Times New Roman" w:cs="Times New Roman"/>
                <w:sz w:val="24"/>
                <w:szCs w:val="24"/>
              </w:rPr>
            </w:pPr>
          </w:p>
          <w:p w14:paraId="089F1A72" w14:textId="77777777" w:rsidR="00546E9E" w:rsidRPr="00BD33CA" w:rsidRDefault="00546E9E" w:rsidP="002C1BBE">
            <w:pPr>
              <w:jc w:val="both"/>
              <w:rPr>
                <w:rFonts w:ascii="Times New Roman" w:hAnsi="Times New Roman" w:cs="Times New Roman"/>
                <w:sz w:val="24"/>
                <w:szCs w:val="24"/>
              </w:rPr>
            </w:pPr>
          </w:p>
          <w:p w14:paraId="5AC62AB4" w14:textId="77777777" w:rsidR="00546E9E" w:rsidRPr="00BD33CA" w:rsidRDefault="00546E9E" w:rsidP="002C1BBE">
            <w:pPr>
              <w:jc w:val="both"/>
              <w:rPr>
                <w:rFonts w:ascii="Times New Roman" w:hAnsi="Times New Roman" w:cs="Times New Roman"/>
                <w:i/>
                <w:sz w:val="24"/>
                <w:szCs w:val="24"/>
              </w:rPr>
            </w:pPr>
            <w:r w:rsidRPr="00BD33CA">
              <w:rPr>
                <w:rFonts w:ascii="Times New Roman" w:hAnsi="Times New Roman" w:cs="Times New Roman"/>
                <w:sz w:val="24"/>
                <w:szCs w:val="24"/>
              </w:rPr>
              <w:t>MCD/ MFO</w:t>
            </w:r>
          </w:p>
        </w:tc>
        <w:tc>
          <w:tcPr>
            <w:tcW w:w="1854" w:type="dxa"/>
            <w:tcBorders>
              <w:top w:val="single" w:sz="4" w:space="0" w:color="auto"/>
              <w:left w:val="single" w:sz="4" w:space="0" w:color="auto"/>
              <w:bottom w:val="single" w:sz="4" w:space="0" w:color="auto"/>
              <w:right w:val="single" w:sz="4" w:space="0" w:color="auto"/>
            </w:tcBorders>
          </w:tcPr>
          <w:p w14:paraId="3D15E02F" w14:textId="292B36E3" w:rsidR="00546E9E" w:rsidRPr="00BD33CA" w:rsidRDefault="00546E9E" w:rsidP="002C1BBE">
            <w:pPr>
              <w:pStyle w:val="Default"/>
              <w:jc w:val="both"/>
              <w:rPr>
                <w:color w:val="auto"/>
              </w:rPr>
            </w:pPr>
          </w:p>
          <w:p w14:paraId="0B46375B" w14:textId="77777777" w:rsidR="00546E9E" w:rsidRPr="00BD33CA" w:rsidRDefault="00546E9E" w:rsidP="002C1BBE">
            <w:pPr>
              <w:pStyle w:val="Default"/>
              <w:jc w:val="both"/>
              <w:rPr>
                <w:color w:val="auto"/>
              </w:rPr>
            </w:pPr>
          </w:p>
          <w:p w14:paraId="1FC64E17" w14:textId="289189E1" w:rsidR="00546E9E" w:rsidRPr="00BD33CA" w:rsidRDefault="00546E9E" w:rsidP="002C1BBE">
            <w:pPr>
              <w:pStyle w:val="Default"/>
              <w:jc w:val="both"/>
              <w:rPr>
                <w:color w:val="auto"/>
              </w:rPr>
            </w:pPr>
            <w:r w:rsidRPr="00BD33CA">
              <w:rPr>
                <w:color w:val="auto"/>
              </w:rPr>
              <w:t>1</w:t>
            </w:r>
            <w:r w:rsidRPr="00BD33CA">
              <w:rPr>
                <w:color w:val="auto"/>
                <w:vertAlign w:val="superscript"/>
              </w:rPr>
              <w:t xml:space="preserve">ST </w:t>
            </w:r>
            <w:r w:rsidRPr="00BD33CA">
              <w:rPr>
                <w:color w:val="auto"/>
              </w:rPr>
              <w:t>JUNE -30</w:t>
            </w:r>
            <w:r w:rsidRPr="00BD33CA">
              <w:rPr>
                <w:color w:val="auto"/>
                <w:vertAlign w:val="superscript"/>
              </w:rPr>
              <w:t>TH</w:t>
            </w:r>
            <w:r w:rsidR="00AB4D00">
              <w:rPr>
                <w:color w:val="auto"/>
              </w:rPr>
              <w:t xml:space="preserve"> SEPTEMBER, 2025</w:t>
            </w:r>
          </w:p>
        </w:tc>
        <w:tc>
          <w:tcPr>
            <w:tcW w:w="2285" w:type="dxa"/>
            <w:tcBorders>
              <w:top w:val="single" w:sz="4" w:space="0" w:color="auto"/>
              <w:left w:val="single" w:sz="4" w:space="0" w:color="auto"/>
              <w:bottom w:val="single" w:sz="4" w:space="0" w:color="auto"/>
              <w:right w:val="single" w:sz="4" w:space="0" w:color="auto"/>
            </w:tcBorders>
          </w:tcPr>
          <w:p w14:paraId="1D940738" w14:textId="3F919826" w:rsidR="00546E9E" w:rsidRPr="00BD33CA" w:rsidRDefault="00546E9E" w:rsidP="002C1BBE">
            <w:pPr>
              <w:pStyle w:val="NoSpacing"/>
              <w:rPr>
                <w:rFonts w:ascii="Times New Roman" w:hAnsi="Times New Roman" w:cs="Times New Roman"/>
                <w:sz w:val="24"/>
                <w:szCs w:val="24"/>
              </w:rPr>
            </w:pPr>
          </w:p>
          <w:p w14:paraId="52E5A777" w14:textId="77777777" w:rsidR="00546E9E" w:rsidRPr="00BD33CA" w:rsidRDefault="00546E9E" w:rsidP="002C1BBE">
            <w:pPr>
              <w:pStyle w:val="NoSpacing"/>
              <w:rPr>
                <w:rFonts w:ascii="Times New Roman" w:hAnsi="Times New Roman" w:cs="Times New Roman"/>
                <w:sz w:val="24"/>
                <w:szCs w:val="24"/>
              </w:rPr>
            </w:pPr>
          </w:p>
          <w:p w14:paraId="262CC536" w14:textId="77777777" w:rsidR="00AB4D00" w:rsidRPr="00BD33CA" w:rsidRDefault="00AB4D00" w:rsidP="00AB4D00">
            <w:pPr>
              <w:pStyle w:val="Default"/>
              <w:jc w:val="both"/>
            </w:pPr>
            <w:r>
              <w:t>Partially Implemented</w:t>
            </w:r>
            <w:r w:rsidRPr="00BD33CA">
              <w:t>.</w:t>
            </w:r>
          </w:p>
          <w:p w14:paraId="1E966EC1" w14:textId="77777777" w:rsidR="00AB4D00" w:rsidRPr="00BD33CA" w:rsidRDefault="00AB4D00" w:rsidP="00AB4D00">
            <w:pPr>
              <w:pStyle w:val="Default"/>
              <w:jc w:val="both"/>
            </w:pPr>
          </w:p>
          <w:p w14:paraId="4084E305" w14:textId="38015529" w:rsidR="00546E9E" w:rsidRPr="00BD33CA" w:rsidRDefault="00546E9E" w:rsidP="002C1BBE">
            <w:pPr>
              <w:pStyle w:val="Default"/>
              <w:jc w:val="both"/>
              <w:rPr>
                <w:b/>
                <w:color w:val="auto"/>
              </w:rPr>
            </w:pPr>
          </w:p>
        </w:tc>
      </w:tr>
      <w:tr w:rsidR="00546E9E" w:rsidRPr="00BD33CA" w14:paraId="3C166AEF" w14:textId="77777777" w:rsidTr="002C1BBE">
        <w:trPr>
          <w:trHeight w:val="337"/>
        </w:trPr>
        <w:tc>
          <w:tcPr>
            <w:tcW w:w="264" w:type="dxa"/>
            <w:tcBorders>
              <w:top w:val="single" w:sz="4" w:space="0" w:color="auto"/>
              <w:left w:val="single" w:sz="4" w:space="0" w:color="auto"/>
              <w:bottom w:val="single" w:sz="4" w:space="0" w:color="auto"/>
              <w:right w:val="single" w:sz="4" w:space="0" w:color="auto"/>
            </w:tcBorders>
          </w:tcPr>
          <w:p w14:paraId="16AB1855" w14:textId="77777777" w:rsidR="00546E9E" w:rsidRPr="00BD33CA" w:rsidRDefault="00546E9E" w:rsidP="002C1BBE">
            <w:pPr>
              <w:pStyle w:val="Default"/>
              <w:jc w:val="both"/>
              <w:rPr>
                <w:color w:val="auto"/>
              </w:rPr>
            </w:pPr>
          </w:p>
          <w:p w14:paraId="3CD137DE" w14:textId="77777777" w:rsidR="00546E9E" w:rsidRPr="00BD33CA" w:rsidRDefault="00546E9E" w:rsidP="002C1BBE">
            <w:pPr>
              <w:pStyle w:val="Default"/>
              <w:jc w:val="both"/>
              <w:rPr>
                <w:color w:val="auto"/>
              </w:rPr>
            </w:pPr>
            <w:r w:rsidRPr="00BD33CA">
              <w:rPr>
                <w:color w:val="auto"/>
              </w:rPr>
              <w:t>2.</w:t>
            </w:r>
          </w:p>
        </w:tc>
        <w:tc>
          <w:tcPr>
            <w:tcW w:w="3340" w:type="dxa"/>
            <w:tcBorders>
              <w:top w:val="single" w:sz="4" w:space="0" w:color="auto"/>
              <w:left w:val="single" w:sz="4" w:space="0" w:color="auto"/>
              <w:bottom w:val="single" w:sz="4" w:space="0" w:color="auto"/>
              <w:right w:val="single" w:sz="4" w:space="0" w:color="auto"/>
            </w:tcBorders>
          </w:tcPr>
          <w:p w14:paraId="415901F6" w14:textId="77777777" w:rsidR="00546E9E" w:rsidRPr="00BD33CA" w:rsidRDefault="00546E9E" w:rsidP="002C1BBE">
            <w:pPr>
              <w:jc w:val="both"/>
              <w:rPr>
                <w:rFonts w:ascii="Times New Roman" w:hAnsi="Times New Roman" w:cs="Times New Roman"/>
                <w:b/>
                <w:sz w:val="24"/>
                <w:szCs w:val="24"/>
              </w:rPr>
            </w:pPr>
          </w:p>
          <w:p w14:paraId="09899348" w14:textId="77777777" w:rsidR="00565E1A" w:rsidRDefault="00565E1A" w:rsidP="00565E1A">
            <w:pPr>
              <w:jc w:val="both"/>
              <w:rPr>
                <w:rFonts w:ascii="Times New Roman" w:hAnsi="Times New Roman" w:cs="Times New Roman"/>
                <w:b/>
                <w:sz w:val="24"/>
                <w:szCs w:val="24"/>
              </w:rPr>
            </w:pPr>
            <w:r w:rsidRPr="00064238">
              <w:rPr>
                <w:rFonts w:ascii="Times New Roman" w:hAnsi="Times New Roman" w:cs="Times New Roman"/>
                <w:b/>
                <w:sz w:val="24"/>
                <w:szCs w:val="24"/>
              </w:rPr>
              <w:t xml:space="preserve">Rent Defaulters - GHȼ88,690.00 </w:t>
            </w:r>
          </w:p>
          <w:p w14:paraId="7DE3F915" w14:textId="77777777" w:rsidR="00565E1A" w:rsidRPr="00B9021D" w:rsidRDefault="00565E1A" w:rsidP="00565E1A">
            <w:pPr>
              <w:jc w:val="both"/>
              <w:rPr>
                <w:rFonts w:ascii="Times New Roman" w:hAnsi="Times New Roman" w:cs="Times New Roman"/>
                <w:b/>
                <w:sz w:val="24"/>
                <w:szCs w:val="24"/>
              </w:rPr>
            </w:pPr>
          </w:p>
          <w:p w14:paraId="2DD7A938" w14:textId="77777777" w:rsidR="00565E1A" w:rsidRPr="00BB0948" w:rsidRDefault="00565E1A" w:rsidP="00565E1A">
            <w:pPr>
              <w:jc w:val="both"/>
              <w:rPr>
                <w:rFonts w:ascii="Times New Roman" w:hAnsi="Times New Roman" w:cs="Times New Roman"/>
                <w:sz w:val="24"/>
                <w:szCs w:val="24"/>
              </w:rPr>
            </w:pPr>
            <w:r w:rsidRPr="0072744B">
              <w:rPr>
                <w:rFonts w:ascii="Times New Roman" w:hAnsi="Times New Roman" w:cs="Times New Roman"/>
                <w:w w:val="105"/>
                <w:sz w:val="24"/>
                <w:szCs w:val="24"/>
              </w:rPr>
              <w:t>We noted that, 42 occupants of the Assembly Bungalows have defaulted in rent payment for the periods ranging between 6 and 24 months, resulting in an outstanding rent of GHȼ88,690.00</w:t>
            </w:r>
            <w:r w:rsidRPr="00BB0948">
              <w:rPr>
                <w:rFonts w:ascii="Times New Roman" w:hAnsi="Times New Roman" w:cs="Times New Roman"/>
                <w:sz w:val="24"/>
                <w:szCs w:val="24"/>
              </w:rPr>
              <w:t>.</w:t>
            </w:r>
            <w:r>
              <w:rPr>
                <w:rFonts w:ascii="Times New Roman" w:hAnsi="Times New Roman" w:cs="Times New Roman"/>
                <w:sz w:val="24"/>
                <w:szCs w:val="24"/>
              </w:rPr>
              <w:t xml:space="preserve"> </w:t>
            </w:r>
          </w:p>
          <w:p w14:paraId="0B410360" w14:textId="2D78ACCA" w:rsidR="00546E9E" w:rsidRPr="00BD33CA" w:rsidRDefault="00513AB2" w:rsidP="002C1BBE">
            <w:pPr>
              <w:jc w:val="both"/>
              <w:rPr>
                <w:rFonts w:ascii="Times New Roman" w:hAnsi="Times New Roman" w:cs="Times New Roman"/>
                <w:sz w:val="24"/>
                <w:szCs w:val="24"/>
              </w:rPr>
            </w:pPr>
            <w:r w:rsidRPr="00BD33CA">
              <w:rPr>
                <w:rFonts w:ascii="Times New Roman" w:hAnsi="Times New Roman" w:cs="Times New Roman"/>
                <w:w w:val="105"/>
                <w:sz w:val="24"/>
                <w:szCs w:val="24"/>
              </w:rPr>
              <w:t xml:space="preserve">of GH¢16,480.52 of revenue collected for the same </w:t>
            </w:r>
            <w:r w:rsidR="00722261" w:rsidRPr="00BD33CA">
              <w:rPr>
                <w:rFonts w:ascii="Times New Roman" w:hAnsi="Times New Roman" w:cs="Times New Roman"/>
                <w:w w:val="105"/>
                <w:sz w:val="24"/>
                <w:szCs w:val="24"/>
              </w:rPr>
              <w:t xml:space="preserve">period totaling </w:t>
            </w:r>
            <w:r w:rsidR="00E015A7" w:rsidRPr="00BD33CA">
              <w:rPr>
                <w:rFonts w:ascii="Times New Roman" w:hAnsi="Times New Roman" w:cs="Times New Roman"/>
                <w:w w:val="105"/>
                <w:sz w:val="24"/>
                <w:szCs w:val="24"/>
              </w:rPr>
              <w:t>GH¢20,905.00.</w:t>
            </w:r>
          </w:p>
          <w:p w14:paraId="582B3EE2" w14:textId="77777777" w:rsidR="00546E9E" w:rsidRPr="00BD33CA" w:rsidRDefault="00546E9E" w:rsidP="002C1BBE">
            <w:pPr>
              <w:jc w:val="both"/>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259D3A2E" w14:textId="6F6DFE51" w:rsidR="00546E9E" w:rsidRPr="00BD33CA" w:rsidRDefault="00546E9E" w:rsidP="002C1BBE">
            <w:pPr>
              <w:jc w:val="both"/>
              <w:rPr>
                <w:rFonts w:ascii="Times New Roman" w:hAnsi="Times New Roman" w:cs="Times New Roman"/>
                <w:sz w:val="24"/>
                <w:szCs w:val="24"/>
              </w:rPr>
            </w:pPr>
          </w:p>
          <w:p w14:paraId="1BCDBBCC" w14:textId="0D726C72" w:rsidR="00546E9E" w:rsidRPr="00BD33CA" w:rsidRDefault="00565E1A" w:rsidP="002C1BBE">
            <w:pPr>
              <w:jc w:val="both"/>
              <w:rPr>
                <w:rFonts w:ascii="Times New Roman" w:hAnsi="Times New Roman" w:cs="Times New Roman"/>
                <w:sz w:val="24"/>
                <w:szCs w:val="24"/>
              </w:rPr>
            </w:pPr>
            <w:r w:rsidRPr="00EE2D02">
              <w:rPr>
                <w:rFonts w:ascii="Times New Roman" w:hAnsi="Times New Roman" w:cs="Times New Roman"/>
                <w:spacing w:val="-1"/>
                <w:w w:val="105"/>
                <w:sz w:val="24"/>
                <w:szCs w:val="24"/>
              </w:rPr>
              <w:t xml:space="preserve">We recommended that the Metro Coordinating Director and Metro Finance Director should put in place effective controls and measures to allow the occupants to pay the rent due to the Auditor General Recovery Account Number (1018331470015), Bank of Ghana and produce evidence for our verification failure, failure </w:t>
            </w:r>
            <w:r w:rsidRPr="00EE2D02">
              <w:rPr>
                <w:rFonts w:ascii="Times New Roman" w:hAnsi="Times New Roman" w:cs="Times New Roman"/>
                <w:spacing w:val="-1"/>
                <w:w w:val="105"/>
                <w:sz w:val="24"/>
                <w:szCs w:val="24"/>
              </w:rPr>
              <w:lastRenderedPageBreak/>
              <w:t>of which they should be ejected</w:t>
            </w:r>
            <w:r w:rsidRPr="00BB0948">
              <w:rPr>
                <w:rFonts w:ascii="Times New Roman" w:hAnsi="Times New Roman" w:cs="Times New Roman"/>
                <w:w w:val="105"/>
                <w:sz w:val="24"/>
                <w:szCs w:val="24"/>
              </w:rPr>
              <w:t>.</w:t>
            </w:r>
          </w:p>
        </w:tc>
        <w:tc>
          <w:tcPr>
            <w:tcW w:w="2723" w:type="dxa"/>
            <w:tcBorders>
              <w:top w:val="single" w:sz="4" w:space="0" w:color="auto"/>
              <w:left w:val="single" w:sz="4" w:space="0" w:color="auto"/>
              <w:bottom w:val="single" w:sz="4" w:space="0" w:color="auto"/>
              <w:right w:val="single" w:sz="4" w:space="0" w:color="auto"/>
            </w:tcBorders>
          </w:tcPr>
          <w:p w14:paraId="242C0B3C" w14:textId="1F9AB4DF" w:rsidR="00546E9E" w:rsidRPr="00BD33CA" w:rsidRDefault="00546E9E" w:rsidP="002C1BBE">
            <w:pPr>
              <w:jc w:val="both"/>
              <w:rPr>
                <w:rFonts w:ascii="Times New Roman" w:hAnsi="Times New Roman" w:cs="Times New Roman"/>
                <w:sz w:val="24"/>
                <w:szCs w:val="24"/>
              </w:rPr>
            </w:pPr>
          </w:p>
          <w:p w14:paraId="60837A68" w14:textId="77777777" w:rsidR="00565E1A" w:rsidRPr="002954FC" w:rsidRDefault="00565E1A" w:rsidP="00565E1A">
            <w:pPr>
              <w:pStyle w:val="ListParagraph"/>
              <w:spacing w:line="360" w:lineRule="auto"/>
              <w:ind w:left="-108"/>
              <w:jc w:val="both"/>
              <w:rPr>
                <w:rFonts w:ascii="Times New Roman" w:hAnsi="Times New Roman" w:cs="Times New Roman"/>
                <w:sz w:val="24"/>
                <w:szCs w:val="24"/>
              </w:rPr>
            </w:pPr>
            <w:r>
              <w:rPr>
                <w:rFonts w:ascii="Times New Roman" w:hAnsi="Times New Roman" w:cs="Times New Roman"/>
                <w:sz w:val="24"/>
                <w:szCs w:val="24"/>
              </w:rPr>
              <w:t xml:space="preserve">Management of the Assembly was able to recover an amount of </w:t>
            </w:r>
            <w:r>
              <w:rPr>
                <w:rFonts w:ascii="Times New Roman" w:hAnsi="Times New Roman" w:cs="Times New Roman"/>
                <w:b/>
                <w:bCs/>
                <w:sz w:val="24"/>
                <w:szCs w:val="24"/>
              </w:rPr>
              <w:t>GH¢11</w:t>
            </w:r>
            <w:r w:rsidRPr="002954FC">
              <w:rPr>
                <w:rFonts w:ascii="Times New Roman" w:hAnsi="Times New Roman" w:cs="Times New Roman"/>
                <w:b/>
                <w:bCs/>
                <w:sz w:val="24"/>
                <w:szCs w:val="24"/>
              </w:rPr>
              <w:t>,500.00</w:t>
            </w:r>
            <w:r>
              <w:rPr>
                <w:rFonts w:ascii="Times New Roman" w:hAnsi="Times New Roman" w:cs="Times New Roman"/>
                <w:sz w:val="24"/>
                <w:szCs w:val="24"/>
              </w:rPr>
              <w:t xml:space="preserve"> from the Twenty-Four (24) defaulters and paid into the Assembly Account. </w:t>
            </w:r>
            <w:r w:rsidRPr="002954FC">
              <w:rPr>
                <w:rFonts w:ascii="Times New Roman" w:hAnsi="Times New Roman" w:cs="Times New Roman"/>
                <w:sz w:val="24"/>
                <w:szCs w:val="24"/>
              </w:rPr>
              <w:t xml:space="preserve">However, it has emerged that </w:t>
            </w:r>
            <w:r w:rsidRPr="001D2AD6">
              <w:rPr>
                <w:rFonts w:ascii="Times New Roman" w:hAnsi="Times New Roman" w:cs="Times New Roman"/>
                <w:b/>
                <w:bCs/>
                <w:sz w:val="24"/>
                <w:szCs w:val="24"/>
              </w:rPr>
              <w:t>seven (7)</w:t>
            </w:r>
            <w:r w:rsidRPr="002954FC">
              <w:rPr>
                <w:rFonts w:ascii="Times New Roman" w:hAnsi="Times New Roman" w:cs="Times New Roman"/>
                <w:sz w:val="24"/>
                <w:szCs w:val="24"/>
              </w:rPr>
              <w:t xml:space="preserve"> of the </w:t>
            </w:r>
            <w:r w:rsidRPr="002954FC">
              <w:rPr>
                <w:rFonts w:ascii="Times New Roman" w:hAnsi="Times New Roman" w:cs="Times New Roman"/>
                <w:sz w:val="24"/>
                <w:szCs w:val="24"/>
              </w:rPr>
              <w:lastRenderedPageBreak/>
              <w:t xml:space="preserve">buildings </w:t>
            </w:r>
            <w:r>
              <w:rPr>
                <w:rFonts w:ascii="Times New Roman" w:hAnsi="Times New Roman" w:cs="Times New Roman"/>
                <w:sz w:val="24"/>
                <w:szCs w:val="24"/>
              </w:rPr>
              <w:t>were</w:t>
            </w:r>
            <w:r w:rsidRPr="002954FC">
              <w:rPr>
                <w:rFonts w:ascii="Times New Roman" w:hAnsi="Times New Roman" w:cs="Times New Roman"/>
                <w:sz w:val="24"/>
                <w:szCs w:val="24"/>
              </w:rPr>
              <w:t xml:space="preserve"> demolished</w:t>
            </w:r>
            <w:r>
              <w:rPr>
                <w:rFonts w:ascii="Times New Roman" w:hAnsi="Times New Roman" w:cs="Times New Roman"/>
                <w:sz w:val="24"/>
                <w:szCs w:val="24"/>
              </w:rPr>
              <w:t xml:space="preserve"> amounting </w:t>
            </w:r>
            <w:r w:rsidRPr="002954FC">
              <w:rPr>
                <w:rFonts w:ascii="Times New Roman" w:hAnsi="Times New Roman" w:cs="Times New Roman"/>
                <w:sz w:val="24"/>
                <w:szCs w:val="24"/>
              </w:rPr>
              <w:t xml:space="preserve">to </w:t>
            </w:r>
            <w:r w:rsidRPr="002954FC">
              <w:rPr>
                <w:rFonts w:ascii="Times New Roman" w:hAnsi="Times New Roman" w:cs="Times New Roman"/>
                <w:b/>
                <w:bCs/>
                <w:sz w:val="24"/>
                <w:szCs w:val="24"/>
              </w:rPr>
              <w:t>GH¢1</w:t>
            </w:r>
            <w:r>
              <w:rPr>
                <w:rFonts w:ascii="Times New Roman" w:hAnsi="Times New Roman" w:cs="Times New Roman"/>
                <w:b/>
                <w:bCs/>
                <w:sz w:val="24"/>
                <w:szCs w:val="24"/>
              </w:rPr>
              <w:t>2</w:t>
            </w:r>
            <w:r w:rsidRPr="002954FC">
              <w:rPr>
                <w:rFonts w:ascii="Times New Roman" w:hAnsi="Times New Roman" w:cs="Times New Roman"/>
                <w:b/>
                <w:bCs/>
                <w:sz w:val="24"/>
                <w:szCs w:val="24"/>
              </w:rPr>
              <w:t>,500.00</w:t>
            </w:r>
            <w:r>
              <w:rPr>
                <w:rFonts w:ascii="Times New Roman" w:hAnsi="Times New Roman" w:cs="Times New Roman"/>
                <w:b/>
                <w:bCs/>
                <w:sz w:val="24"/>
                <w:szCs w:val="24"/>
              </w:rPr>
              <w:t xml:space="preserve"> </w:t>
            </w:r>
            <w:r w:rsidRPr="002954FC">
              <w:rPr>
                <w:rFonts w:ascii="Times New Roman" w:hAnsi="Times New Roman" w:cs="Times New Roman"/>
                <w:sz w:val="24"/>
                <w:szCs w:val="24"/>
              </w:rPr>
              <w:t xml:space="preserve">and </w:t>
            </w:r>
            <w:r>
              <w:rPr>
                <w:rFonts w:ascii="Times New Roman" w:hAnsi="Times New Roman" w:cs="Times New Roman"/>
                <w:sz w:val="24"/>
                <w:szCs w:val="24"/>
              </w:rPr>
              <w:t xml:space="preserve">Three (3) </w:t>
            </w:r>
            <w:r w:rsidRPr="002954FC">
              <w:rPr>
                <w:rFonts w:ascii="Times New Roman" w:hAnsi="Times New Roman" w:cs="Times New Roman"/>
                <w:sz w:val="24"/>
                <w:szCs w:val="24"/>
              </w:rPr>
              <w:t xml:space="preserve">occupants on the defaulters list </w:t>
            </w:r>
            <w:r>
              <w:rPr>
                <w:rFonts w:ascii="Times New Roman" w:hAnsi="Times New Roman" w:cs="Times New Roman"/>
                <w:sz w:val="24"/>
                <w:szCs w:val="24"/>
              </w:rPr>
              <w:t>were</w:t>
            </w:r>
            <w:r w:rsidRPr="002954FC">
              <w:rPr>
                <w:rFonts w:ascii="Times New Roman" w:hAnsi="Times New Roman" w:cs="Times New Roman"/>
                <w:sz w:val="24"/>
                <w:szCs w:val="24"/>
              </w:rPr>
              <w:t xml:space="preserve"> staff who left the Assembly </w:t>
            </w:r>
            <w:r>
              <w:rPr>
                <w:rFonts w:ascii="Times New Roman" w:hAnsi="Times New Roman" w:cs="Times New Roman"/>
                <w:sz w:val="24"/>
                <w:szCs w:val="24"/>
              </w:rPr>
              <w:t>but the records were not updated.</w:t>
            </w:r>
          </w:p>
          <w:p w14:paraId="6D6BA1D5" w14:textId="2EFBC345" w:rsidR="00546E9E" w:rsidRPr="00BD33CA" w:rsidRDefault="00565E1A" w:rsidP="00565E1A">
            <w:pPr>
              <w:jc w:val="both"/>
              <w:rPr>
                <w:rFonts w:ascii="Times New Roman" w:hAnsi="Times New Roman" w:cs="Times New Roman"/>
                <w:sz w:val="24"/>
                <w:szCs w:val="24"/>
              </w:rPr>
            </w:pPr>
            <w:r>
              <w:rPr>
                <w:rFonts w:ascii="Times New Roman" w:hAnsi="Times New Roman" w:cs="Times New Roman"/>
                <w:sz w:val="24"/>
                <w:szCs w:val="24"/>
              </w:rPr>
              <w:t>Management is therefore making efforts to retrieve t</w:t>
            </w:r>
            <w:r w:rsidRPr="002954FC">
              <w:rPr>
                <w:rFonts w:ascii="Times New Roman" w:hAnsi="Times New Roman" w:cs="Times New Roman"/>
                <w:sz w:val="24"/>
                <w:szCs w:val="24"/>
              </w:rPr>
              <w:t>he remaining</w:t>
            </w:r>
            <w:r>
              <w:rPr>
                <w:rFonts w:ascii="Times New Roman" w:hAnsi="Times New Roman" w:cs="Times New Roman"/>
                <w:sz w:val="24"/>
                <w:szCs w:val="24"/>
              </w:rPr>
              <w:t xml:space="preserve"> amount of</w:t>
            </w:r>
            <w:r w:rsidRPr="002954FC">
              <w:rPr>
                <w:rFonts w:ascii="Times New Roman" w:hAnsi="Times New Roman" w:cs="Times New Roman"/>
                <w:sz w:val="24"/>
                <w:szCs w:val="24"/>
              </w:rPr>
              <w:t xml:space="preserve"> </w:t>
            </w:r>
            <w:r>
              <w:rPr>
                <w:rFonts w:ascii="Times New Roman" w:hAnsi="Times New Roman" w:cs="Times New Roman"/>
                <w:sz w:val="24"/>
                <w:szCs w:val="24"/>
              </w:rPr>
              <w:t xml:space="preserve">GH¢64,690.00 from Thirty-Five (35) </w:t>
            </w:r>
            <w:r w:rsidRPr="002954FC">
              <w:rPr>
                <w:rFonts w:ascii="Times New Roman" w:hAnsi="Times New Roman" w:cs="Times New Roman"/>
                <w:sz w:val="24"/>
                <w:szCs w:val="24"/>
              </w:rPr>
              <w:t>staff who are still with the Assembly</w:t>
            </w:r>
          </w:p>
        </w:tc>
        <w:tc>
          <w:tcPr>
            <w:tcW w:w="1476" w:type="dxa"/>
            <w:tcBorders>
              <w:top w:val="single" w:sz="4" w:space="0" w:color="auto"/>
              <w:left w:val="single" w:sz="4" w:space="0" w:color="auto"/>
              <w:bottom w:val="single" w:sz="4" w:space="0" w:color="auto"/>
              <w:right w:val="single" w:sz="4" w:space="0" w:color="auto"/>
            </w:tcBorders>
          </w:tcPr>
          <w:p w14:paraId="68A1B072" w14:textId="237072EA" w:rsidR="00546E9E" w:rsidRPr="00BD33CA" w:rsidRDefault="00546E9E" w:rsidP="002C1BBE">
            <w:pPr>
              <w:pStyle w:val="Default"/>
              <w:jc w:val="both"/>
              <w:rPr>
                <w:iCs/>
                <w:color w:val="auto"/>
              </w:rPr>
            </w:pPr>
          </w:p>
          <w:p w14:paraId="1DFAF6DC" w14:textId="6E116C60" w:rsidR="00546E9E" w:rsidRPr="00BD33CA" w:rsidRDefault="00565E1A" w:rsidP="00D10CE6">
            <w:pPr>
              <w:pStyle w:val="Default"/>
              <w:jc w:val="both"/>
              <w:rPr>
                <w:iCs/>
                <w:color w:val="auto"/>
              </w:rPr>
            </w:pPr>
            <w:r w:rsidRPr="00BB0948">
              <w:t>MCD/MFO</w:t>
            </w:r>
          </w:p>
        </w:tc>
        <w:tc>
          <w:tcPr>
            <w:tcW w:w="1854" w:type="dxa"/>
            <w:tcBorders>
              <w:top w:val="single" w:sz="4" w:space="0" w:color="auto"/>
              <w:left w:val="single" w:sz="4" w:space="0" w:color="auto"/>
              <w:bottom w:val="single" w:sz="4" w:space="0" w:color="auto"/>
              <w:right w:val="single" w:sz="4" w:space="0" w:color="auto"/>
            </w:tcBorders>
          </w:tcPr>
          <w:p w14:paraId="2A051640" w14:textId="70AB33B7" w:rsidR="00546E9E" w:rsidRPr="00BD33CA" w:rsidRDefault="00546E9E" w:rsidP="002C1BBE">
            <w:pPr>
              <w:pStyle w:val="Default"/>
              <w:jc w:val="both"/>
              <w:rPr>
                <w:color w:val="auto"/>
              </w:rPr>
            </w:pPr>
          </w:p>
          <w:p w14:paraId="20335385" w14:textId="09B5EAB0" w:rsidR="00546E9E" w:rsidRPr="00BD33CA" w:rsidRDefault="00546E9E" w:rsidP="00D10CE6">
            <w:pPr>
              <w:pStyle w:val="Default"/>
              <w:jc w:val="both"/>
              <w:rPr>
                <w:color w:val="auto"/>
              </w:rPr>
            </w:pPr>
            <w:r w:rsidRPr="00BD33CA">
              <w:rPr>
                <w:color w:val="auto"/>
              </w:rPr>
              <w:t>1</w:t>
            </w:r>
            <w:r w:rsidRPr="00BD33CA">
              <w:rPr>
                <w:color w:val="auto"/>
                <w:vertAlign w:val="superscript"/>
              </w:rPr>
              <w:t xml:space="preserve">ST </w:t>
            </w:r>
            <w:r w:rsidR="00D10CE6" w:rsidRPr="00BD33CA">
              <w:rPr>
                <w:color w:val="auto"/>
              </w:rPr>
              <w:t>APRIL</w:t>
            </w:r>
            <w:r w:rsidRPr="00BD33CA">
              <w:rPr>
                <w:color w:val="auto"/>
              </w:rPr>
              <w:t xml:space="preserve"> -30</w:t>
            </w:r>
            <w:r w:rsidRPr="00BD33CA">
              <w:rPr>
                <w:color w:val="auto"/>
                <w:vertAlign w:val="superscript"/>
              </w:rPr>
              <w:t>TH</w:t>
            </w:r>
            <w:r w:rsidR="00565E1A">
              <w:rPr>
                <w:color w:val="auto"/>
              </w:rPr>
              <w:t xml:space="preserve"> SEPTEMBER, 2025</w:t>
            </w:r>
          </w:p>
        </w:tc>
        <w:tc>
          <w:tcPr>
            <w:tcW w:w="2285" w:type="dxa"/>
            <w:tcBorders>
              <w:top w:val="single" w:sz="4" w:space="0" w:color="auto"/>
              <w:left w:val="single" w:sz="4" w:space="0" w:color="auto"/>
              <w:bottom w:val="single" w:sz="4" w:space="0" w:color="auto"/>
              <w:right w:val="single" w:sz="4" w:space="0" w:color="auto"/>
            </w:tcBorders>
          </w:tcPr>
          <w:p w14:paraId="2676ED9F" w14:textId="59F09E05" w:rsidR="00546E9E" w:rsidRPr="00BD33CA" w:rsidRDefault="00546E9E" w:rsidP="002C1BBE">
            <w:pPr>
              <w:jc w:val="both"/>
              <w:rPr>
                <w:rFonts w:ascii="Times New Roman" w:hAnsi="Times New Roman" w:cs="Times New Roman"/>
                <w:sz w:val="24"/>
                <w:szCs w:val="24"/>
              </w:rPr>
            </w:pPr>
          </w:p>
          <w:p w14:paraId="168D0C1D" w14:textId="0CA5ABDD" w:rsidR="00546E9E" w:rsidRPr="00BD33CA" w:rsidRDefault="007A4220" w:rsidP="002C1BBE">
            <w:pPr>
              <w:pStyle w:val="Default"/>
              <w:jc w:val="both"/>
              <w:rPr>
                <w:color w:val="auto"/>
              </w:rPr>
            </w:pPr>
            <w:r>
              <w:t>Partially Implemented</w:t>
            </w:r>
            <w:r w:rsidRPr="00BD33CA">
              <w:rPr>
                <w:color w:val="auto"/>
              </w:rPr>
              <w:t xml:space="preserve"> </w:t>
            </w:r>
          </w:p>
        </w:tc>
      </w:tr>
      <w:tr w:rsidR="00546E9E" w:rsidRPr="00BD33CA" w14:paraId="2DD48174" w14:textId="77777777" w:rsidTr="002C1BBE">
        <w:trPr>
          <w:trHeight w:val="337"/>
        </w:trPr>
        <w:tc>
          <w:tcPr>
            <w:tcW w:w="264" w:type="dxa"/>
            <w:tcBorders>
              <w:top w:val="single" w:sz="4" w:space="0" w:color="auto"/>
              <w:left w:val="single" w:sz="4" w:space="0" w:color="auto"/>
              <w:bottom w:val="single" w:sz="4" w:space="0" w:color="auto"/>
              <w:right w:val="single" w:sz="4" w:space="0" w:color="auto"/>
            </w:tcBorders>
          </w:tcPr>
          <w:p w14:paraId="431127B8" w14:textId="0412C92F" w:rsidR="00546E9E" w:rsidRDefault="00546E9E" w:rsidP="002C1BBE">
            <w:pPr>
              <w:pStyle w:val="Default"/>
              <w:jc w:val="both"/>
              <w:rPr>
                <w:color w:val="auto"/>
              </w:rPr>
            </w:pPr>
          </w:p>
          <w:p w14:paraId="5FBCB5D6" w14:textId="17FD8D87" w:rsidR="004C156D" w:rsidRDefault="004C156D" w:rsidP="002C1BBE">
            <w:pPr>
              <w:pStyle w:val="Default"/>
              <w:jc w:val="both"/>
              <w:rPr>
                <w:color w:val="auto"/>
              </w:rPr>
            </w:pPr>
          </w:p>
          <w:p w14:paraId="07954A58" w14:textId="6BF1427C" w:rsidR="004C156D" w:rsidRPr="00BD33CA" w:rsidRDefault="004C156D" w:rsidP="002C1BBE">
            <w:pPr>
              <w:pStyle w:val="Default"/>
              <w:jc w:val="both"/>
              <w:rPr>
                <w:color w:val="auto"/>
              </w:rPr>
            </w:pPr>
          </w:p>
          <w:p w14:paraId="042D8FF8" w14:textId="77777777" w:rsidR="00546E9E" w:rsidRPr="00BD33CA" w:rsidRDefault="00546E9E" w:rsidP="002C1BBE">
            <w:pPr>
              <w:pStyle w:val="Default"/>
              <w:jc w:val="both"/>
              <w:rPr>
                <w:color w:val="auto"/>
              </w:rPr>
            </w:pPr>
            <w:r w:rsidRPr="00BD33CA">
              <w:rPr>
                <w:color w:val="auto"/>
              </w:rPr>
              <w:t>3</w:t>
            </w:r>
          </w:p>
        </w:tc>
        <w:tc>
          <w:tcPr>
            <w:tcW w:w="3340" w:type="dxa"/>
            <w:tcBorders>
              <w:top w:val="single" w:sz="4" w:space="0" w:color="auto"/>
              <w:left w:val="single" w:sz="4" w:space="0" w:color="auto"/>
              <w:bottom w:val="single" w:sz="4" w:space="0" w:color="auto"/>
              <w:right w:val="single" w:sz="4" w:space="0" w:color="auto"/>
            </w:tcBorders>
          </w:tcPr>
          <w:p w14:paraId="62F8D391" w14:textId="56C6CA23" w:rsidR="00546E9E" w:rsidRDefault="00546E9E" w:rsidP="002C1BBE">
            <w:pPr>
              <w:pStyle w:val="NoSpacing"/>
              <w:rPr>
                <w:rFonts w:ascii="Times New Roman" w:hAnsi="Times New Roman" w:cs="Times New Roman"/>
                <w:sz w:val="24"/>
                <w:szCs w:val="24"/>
              </w:rPr>
            </w:pPr>
          </w:p>
          <w:p w14:paraId="23458100" w14:textId="6E990B9E" w:rsidR="004C156D" w:rsidRDefault="004C156D" w:rsidP="002C1BBE">
            <w:pPr>
              <w:pStyle w:val="NoSpacing"/>
              <w:rPr>
                <w:rFonts w:ascii="Times New Roman" w:hAnsi="Times New Roman" w:cs="Times New Roman"/>
                <w:sz w:val="24"/>
                <w:szCs w:val="24"/>
              </w:rPr>
            </w:pPr>
          </w:p>
          <w:p w14:paraId="005F9F7E" w14:textId="77777777" w:rsidR="004C156D" w:rsidRPr="00BD33CA" w:rsidRDefault="004C156D" w:rsidP="002C1BBE">
            <w:pPr>
              <w:pStyle w:val="NoSpacing"/>
              <w:rPr>
                <w:rFonts w:ascii="Times New Roman" w:hAnsi="Times New Roman" w:cs="Times New Roman"/>
                <w:sz w:val="24"/>
                <w:szCs w:val="24"/>
              </w:rPr>
            </w:pPr>
          </w:p>
          <w:p w14:paraId="36CBD267" w14:textId="77777777" w:rsidR="007A4220" w:rsidRDefault="007A4220" w:rsidP="007A4220">
            <w:pPr>
              <w:spacing w:before="72"/>
              <w:jc w:val="both"/>
              <w:rPr>
                <w:rFonts w:ascii="Times New Roman" w:hAnsi="Times New Roman" w:cs="Times New Roman"/>
                <w:b/>
                <w:sz w:val="24"/>
                <w:szCs w:val="24"/>
              </w:rPr>
            </w:pPr>
            <w:r w:rsidRPr="00EE2D02">
              <w:rPr>
                <w:rFonts w:ascii="Times New Roman" w:hAnsi="Times New Roman" w:cs="Times New Roman"/>
                <w:b/>
                <w:sz w:val="24"/>
                <w:szCs w:val="24"/>
              </w:rPr>
              <w:t xml:space="preserve">Unaccounted revenue – GH¢6,246.00 </w:t>
            </w:r>
          </w:p>
          <w:p w14:paraId="4453792F" w14:textId="77777777" w:rsidR="007A4220" w:rsidRDefault="007A4220" w:rsidP="007A4220">
            <w:pPr>
              <w:spacing w:before="72"/>
              <w:jc w:val="both"/>
              <w:rPr>
                <w:rFonts w:ascii="Times New Roman" w:hAnsi="Times New Roman" w:cs="Times New Roman"/>
                <w:b/>
                <w:sz w:val="24"/>
                <w:szCs w:val="24"/>
              </w:rPr>
            </w:pPr>
          </w:p>
          <w:p w14:paraId="4A600243" w14:textId="515CC9A7" w:rsidR="00546E9E" w:rsidRPr="00BD33CA" w:rsidRDefault="007A4220" w:rsidP="007A4220">
            <w:pPr>
              <w:jc w:val="both"/>
              <w:rPr>
                <w:rFonts w:ascii="Times New Roman" w:hAnsi="Times New Roman" w:cs="Times New Roman"/>
                <w:sz w:val="24"/>
                <w:szCs w:val="24"/>
              </w:rPr>
            </w:pPr>
            <w:r w:rsidRPr="00EE2D02">
              <w:rPr>
                <w:rFonts w:ascii="Times New Roman" w:hAnsi="Times New Roman" w:cs="Times New Roman"/>
                <w:sz w:val="24"/>
                <w:szCs w:val="24"/>
              </w:rPr>
              <w:t xml:space="preserve">We noted during the review of revenue records of Kumasi Metropolitan Assembly that 6 revenue collectors collected revenue </w:t>
            </w:r>
            <w:proofErr w:type="spellStart"/>
            <w:r w:rsidRPr="00EE2D02">
              <w:rPr>
                <w:rFonts w:ascii="Times New Roman" w:hAnsi="Times New Roman" w:cs="Times New Roman"/>
                <w:sz w:val="24"/>
                <w:szCs w:val="24"/>
              </w:rPr>
              <w:t>totalling</w:t>
            </w:r>
            <w:proofErr w:type="spellEnd"/>
            <w:r w:rsidRPr="00EE2D02">
              <w:rPr>
                <w:rFonts w:ascii="Times New Roman" w:hAnsi="Times New Roman" w:cs="Times New Roman"/>
                <w:sz w:val="24"/>
                <w:szCs w:val="24"/>
              </w:rPr>
              <w:t xml:space="preserve"> GH₵142,186.00 and accounted </w:t>
            </w:r>
            <w:r w:rsidRPr="00EE2D02">
              <w:rPr>
                <w:rFonts w:ascii="Times New Roman" w:hAnsi="Times New Roman" w:cs="Times New Roman"/>
                <w:sz w:val="24"/>
                <w:szCs w:val="24"/>
              </w:rPr>
              <w:lastRenderedPageBreak/>
              <w:t>for only GH₵135,940.00 with outstanding balance of GH₵6,246.00 for the period under review in clear violation of Regulation 49 of the Public Financial Management Regulations, 2019 (L. I. 2378</w:t>
            </w:r>
          </w:p>
        </w:tc>
        <w:tc>
          <w:tcPr>
            <w:tcW w:w="2970" w:type="dxa"/>
            <w:tcBorders>
              <w:top w:val="single" w:sz="4" w:space="0" w:color="auto"/>
              <w:left w:val="single" w:sz="4" w:space="0" w:color="auto"/>
              <w:bottom w:val="single" w:sz="4" w:space="0" w:color="auto"/>
              <w:right w:val="single" w:sz="4" w:space="0" w:color="auto"/>
            </w:tcBorders>
          </w:tcPr>
          <w:p w14:paraId="6043A6A5" w14:textId="77777777" w:rsidR="00546E9E" w:rsidRPr="00BD33CA" w:rsidRDefault="00546E9E" w:rsidP="002C1BBE">
            <w:pPr>
              <w:pStyle w:val="NoSpacing"/>
              <w:rPr>
                <w:rFonts w:ascii="Times New Roman" w:hAnsi="Times New Roman" w:cs="Times New Roman"/>
                <w:sz w:val="24"/>
                <w:szCs w:val="24"/>
              </w:rPr>
            </w:pPr>
          </w:p>
          <w:p w14:paraId="05EC0507" w14:textId="199D1358" w:rsidR="00546E9E" w:rsidRDefault="00546E9E" w:rsidP="002C1BBE">
            <w:pPr>
              <w:jc w:val="both"/>
              <w:rPr>
                <w:rFonts w:ascii="Times New Roman" w:hAnsi="Times New Roman" w:cs="Times New Roman"/>
                <w:sz w:val="24"/>
                <w:szCs w:val="24"/>
              </w:rPr>
            </w:pPr>
          </w:p>
          <w:p w14:paraId="39FBDEAD" w14:textId="77777777" w:rsidR="004C156D" w:rsidRPr="00BD33CA" w:rsidRDefault="004C156D" w:rsidP="002C1BBE">
            <w:pPr>
              <w:jc w:val="both"/>
              <w:rPr>
                <w:rFonts w:ascii="Times New Roman" w:hAnsi="Times New Roman" w:cs="Times New Roman"/>
                <w:sz w:val="24"/>
                <w:szCs w:val="24"/>
              </w:rPr>
            </w:pPr>
          </w:p>
          <w:p w14:paraId="1D93DF8E" w14:textId="5528BB00" w:rsidR="00546E9E" w:rsidRPr="00BD33CA" w:rsidRDefault="007A4220" w:rsidP="002C1BBE">
            <w:pPr>
              <w:jc w:val="both"/>
              <w:rPr>
                <w:rFonts w:ascii="Times New Roman" w:hAnsi="Times New Roman" w:cs="Times New Roman"/>
                <w:sz w:val="24"/>
                <w:szCs w:val="24"/>
              </w:rPr>
            </w:pPr>
            <w:r w:rsidRPr="00B44C10">
              <w:rPr>
                <w:rFonts w:ascii="Times New Roman" w:hAnsi="Times New Roman" w:cs="Times New Roman"/>
                <w:w w:val="105"/>
                <w:sz w:val="24"/>
                <w:szCs w:val="24"/>
              </w:rPr>
              <w:t xml:space="preserve">We recommended that the Metropolitan Co-ordinating Director should ensure the Finance Officer, and the Revenue Head recover the outstanding balance of GH₵6,246.00 from the 6 revenue collectors and pay same to </w:t>
            </w:r>
            <w:r w:rsidRPr="00B44C10">
              <w:rPr>
                <w:rFonts w:ascii="Times New Roman" w:hAnsi="Times New Roman" w:cs="Times New Roman"/>
                <w:w w:val="105"/>
                <w:sz w:val="24"/>
                <w:szCs w:val="24"/>
              </w:rPr>
              <w:lastRenderedPageBreak/>
              <w:t>the IGF Account of the Assembly, failure of which appropriate sanctions should be applied</w:t>
            </w:r>
            <w:r>
              <w:rPr>
                <w:rFonts w:ascii="Times New Roman" w:hAnsi="Times New Roman" w:cs="Times New Roman"/>
                <w:w w:val="105"/>
                <w:sz w:val="24"/>
                <w:szCs w:val="24"/>
              </w:rPr>
              <w:t xml:space="preserve">.   </w:t>
            </w:r>
          </w:p>
        </w:tc>
        <w:tc>
          <w:tcPr>
            <w:tcW w:w="2723" w:type="dxa"/>
            <w:tcBorders>
              <w:top w:val="single" w:sz="4" w:space="0" w:color="auto"/>
              <w:left w:val="single" w:sz="4" w:space="0" w:color="auto"/>
              <w:bottom w:val="single" w:sz="4" w:space="0" w:color="auto"/>
              <w:right w:val="single" w:sz="4" w:space="0" w:color="auto"/>
            </w:tcBorders>
          </w:tcPr>
          <w:p w14:paraId="4CF40BC6" w14:textId="77777777" w:rsidR="00546E9E" w:rsidRPr="00BD33CA" w:rsidRDefault="00546E9E" w:rsidP="002C1BBE">
            <w:pPr>
              <w:jc w:val="both"/>
              <w:rPr>
                <w:rFonts w:ascii="Times New Roman" w:hAnsi="Times New Roman" w:cs="Times New Roman"/>
                <w:sz w:val="24"/>
                <w:szCs w:val="24"/>
              </w:rPr>
            </w:pPr>
          </w:p>
          <w:p w14:paraId="497485D1" w14:textId="77777777" w:rsidR="00546E9E" w:rsidRPr="00BD33CA" w:rsidRDefault="00546E9E" w:rsidP="002C1BBE">
            <w:pPr>
              <w:jc w:val="both"/>
              <w:rPr>
                <w:rFonts w:ascii="Times New Roman" w:hAnsi="Times New Roman" w:cs="Times New Roman"/>
                <w:sz w:val="24"/>
                <w:szCs w:val="24"/>
              </w:rPr>
            </w:pPr>
          </w:p>
          <w:p w14:paraId="562BBC3A" w14:textId="3C037FCE" w:rsidR="00546E9E" w:rsidRPr="00BD33CA" w:rsidRDefault="00546E9E" w:rsidP="002C1BBE">
            <w:pPr>
              <w:pStyle w:val="NoSpacing"/>
              <w:rPr>
                <w:rFonts w:ascii="Times New Roman" w:hAnsi="Times New Roman" w:cs="Times New Roman"/>
                <w:sz w:val="24"/>
                <w:szCs w:val="24"/>
              </w:rPr>
            </w:pPr>
          </w:p>
          <w:p w14:paraId="5A651D08" w14:textId="2DA4FB68" w:rsidR="00546E9E" w:rsidRPr="00BD33CA" w:rsidRDefault="00F76F17" w:rsidP="002C1BBE">
            <w:pPr>
              <w:jc w:val="both"/>
              <w:rPr>
                <w:rFonts w:ascii="Times New Roman" w:hAnsi="Times New Roman" w:cs="Times New Roman"/>
                <w:sz w:val="24"/>
                <w:szCs w:val="24"/>
              </w:rPr>
            </w:pPr>
            <w:r>
              <w:rPr>
                <w:rFonts w:ascii="Times New Roman" w:hAnsi="Times New Roman" w:cs="Times New Roman"/>
                <w:bCs/>
                <w:sz w:val="24"/>
                <w:szCs w:val="24"/>
              </w:rPr>
              <w:t xml:space="preserve">Management of the Assembly was able to recover the said amount of GH¢6,246.00 from all the six revenue collectors who were owing the Assembly and paid same into the Assembly’s </w:t>
            </w:r>
            <w:r>
              <w:rPr>
                <w:rFonts w:ascii="Times New Roman" w:hAnsi="Times New Roman" w:cs="Times New Roman"/>
                <w:bCs/>
                <w:sz w:val="24"/>
                <w:szCs w:val="24"/>
              </w:rPr>
              <w:lastRenderedPageBreak/>
              <w:t>account. attached are copies of the receipts</w:t>
            </w:r>
          </w:p>
        </w:tc>
        <w:tc>
          <w:tcPr>
            <w:tcW w:w="1476" w:type="dxa"/>
            <w:tcBorders>
              <w:top w:val="single" w:sz="4" w:space="0" w:color="auto"/>
              <w:left w:val="single" w:sz="4" w:space="0" w:color="auto"/>
              <w:bottom w:val="single" w:sz="4" w:space="0" w:color="auto"/>
              <w:right w:val="single" w:sz="4" w:space="0" w:color="auto"/>
            </w:tcBorders>
          </w:tcPr>
          <w:p w14:paraId="74179F1C" w14:textId="77777777" w:rsidR="00546E9E" w:rsidRPr="00BD33CA" w:rsidRDefault="00546E9E" w:rsidP="002C1BBE">
            <w:pPr>
              <w:pStyle w:val="Default"/>
              <w:jc w:val="both"/>
            </w:pPr>
          </w:p>
          <w:p w14:paraId="493FE1E5" w14:textId="77777777" w:rsidR="00546E9E" w:rsidRPr="00BD33CA" w:rsidRDefault="00546E9E" w:rsidP="002C1BBE">
            <w:pPr>
              <w:pStyle w:val="Default"/>
              <w:jc w:val="both"/>
            </w:pPr>
          </w:p>
          <w:p w14:paraId="71635F49" w14:textId="24EC5C85" w:rsidR="00546E9E" w:rsidRPr="00BD33CA" w:rsidRDefault="00546E9E" w:rsidP="002C1BBE">
            <w:pPr>
              <w:pStyle w:val="Default"/>
              <w:jc w:val="both"/>
            </w:pPr>
          </w:p>
          <w:p w14:paraId="0C4B5EBF" w14:textId="2B1114A3" w:rsidR="00546E9E" w:rsidRPr="00BD33CA" w:rsidRDefault="00546E9E" w:rsidP="002C1BBE">
            <w:pPr>
              <w:pStyle w:val="Default"/>
              <w:jc w:val="both"/>
              <w:rPr>
                <w:i/>
                <w:color w:val="auto"/>
              </w:rPr>
            </w:pPr>
            <w:r w:rsidRPr="00BD33CA">
              <w:t>MCD/MFO</w:t>
            </w:r>
          </w:p>
        </w:tc>
        <w:tc>
          <w:tcPr>
            <w:tcW w:w="1854" w:type="dxa"/>
            <w:tcBorders>
              <w:top w:val="single" w:sz="4" w:space="0" w:color="auto"/>
              <w:left w:val="single" w:sz="4" w:space="0" w:color="auto"/>
              <w:bottom w:val="single" w:sz="4" w:space="0" w:color="auto"/>
              <w:right w:val="single" w:sz="4" w:space="0" w:color="auto"/>
            </w:tcBorders>
          </w:tcPr>
          <w:p w14:paraId="427E762A" w14:textId="77777777" w:rsidR="00546E9E" w:rsidRPr="00BD33CA" w:rsidRDefault="00546E9E" w:rsidP="002C1BBE">
            <w:pPr>
              <w:pStyle w:val="Default"/>
              <w:jc w:val="both"/>
              <w:rPr>
                <w:color w:val="auto"/>
              </w:rPr>
            </w:pPr>
          </w:p>
          <w:p w14:paraId="747DF89D" w14:textId="6D0F6601" w:rsidR="00546E9E" w:rsidRPr="00BD33CA" w:rsidRDefault="00546E9E" w:rsidP="002C1BBE">
            <w:pPr>
              <w:pStyle w:val="Default"/>
              <w:jc w:val="both"/>
              <w:rPr>
                <w:color w:val="auto"/>
              </w:rPr>
            </w:pPr>
          </w:p>
          <w:p w14:paraId="53A03EE5" w14:textId="0A0C9946" w:rsidR="00546E9E" w:rsidRPr="00BD33CA" w:rsidRDefault="00546E9E" w:rsidP="002C1BBE">
            <w:pPr>
              <w:pStyle w:val="Default"/>
              <w:jc w:val="both"/>
              <w:rPr>
                <w:color w:val="auto"/>
              </w:rPr>
            </w:pPr>
          </w:p>
          <w:p w14:paraId="4599A6D7" w14:textId="5A0CE4B0" w:rsidR="00546E9E" w:rsidRPr="00BD33CA" w:rsidRDefault="00546E9E" w:rsidP="00BC6E03">
            <w:pPr>
              <w:pStyle w:val="Default"/>
              <w:jc w:val="both"/>
              <w:rPr>
                <w:color w:val="auto"/>
              </w:rPr>
            </w:pPr>
            <w:r w:rsidRPr="00BD33CA">
              <w:rPr>
                <w:color w:val="auto"/>
              </w:rPr>
              <w:t>1</w:t>
            </w:r>
            <w:r w:rsidRPr="00BD33CA">
              <w:rPr>
                <w:color w:val="auto"/>
                <w:vertAlign w:val="superscript"/>
              </w:rPr>
              <w:t xml:space="preserve">ST </w:t>
            </w:r>
            <w:r w:rsidR="00BC6E03" w:rsidRPr="00BD33CA">
              <w:rPr>
                <w:color w:val="auto"/>
              </w:rPr>
              <w:t>APRIL</w:t>
            </w:r>
            <w:r w:rsidRPr="00BD33CA">
              <w:rPr>
                <w:color w:val="auto"/>
              </w:rPr>
              <w:t xml:space="preserve"> -30</w:t>
            </w:r>
            <w:r w:rsidRPr="00BD33CA">
              <w:rPr>
                <w:color w:val="auto"/>
                <w:vertAlign w:val="superscript"/>
              </w:rPr>
              <w:t>TH</w:t>
            </w:r>
            <w:r w:rsidRPr="00BD33CA">
              <w:rPr>
                <w:color w:val="auto"/>
              </w:rPr>
              <w:t xml:space="preserve"> SE</w:t>
            </w:r>
            <w:r w:rsidR="00F76F17">
              <w:rPr>
                <w:color w:val="auto"/>
              </w:rPr>
              <w:t>PTEMBER, 2025</w:t>
            </w:r>
          </w:p>
        </w:tc>
        <w:tc>
          <w:tcPr>
            <w:tcW w:w="2285" w:type="dxa"/>
            <w:tcBorders>
              <w:top w:val="single" w:sz="4" w:space="0" w:color="auto"/>
              <w:left w:val="single" w:sz="4" w:space="0" w:color="auto"/>
              <w:bottom w:val="single" w:sz="4" w:space="0" w:color="auto"/>
              <w:right w:val="single" w:sz="4" w:space="0" w:color="auto"/>
            </w:tcBorders>
          </w:tcPr>
          <w:p w14:paraId="4D89552E" w14:textId="182D2E55" w:rsidR="00546E9E" w:rsidRPr="00BD33CA" w:rsidRDefault="00546E9E" w:rsidP="002C1BBE">
            <w:pPr>
              <w:pStyle w:val="NoSpacing"/>
              <w:rPr>
                <w:rFonts w:ascii="Times New Roman" w:hAnsi="Times New Roman" w:cs="Times New Roman"/>
                <w:sz w:val="24"/>
                <w:szCs w:val="24"/>
              </w:rPr>
            </w:pPr>
          </w:p>
          <w:p w14:paraId="0FC32E23" w14:textId="332FCABF" w:rsidR="00546E9E" w:rsidRPr="00BD33CA" w:rsidRDefault="00546E9E" w:rsidP="002C1BBE">
            <w:pPr>
              <w:pStyle w:val="NoSpacing"/>
              <w:rPr>
                <w:rFonts w:ascii="Times New Roman" w:hAnsi="Times New Roman" w:cs="Times New Roman"/>
                <w:sz w:val="24"/>
                <w:szCs w:val="24"/>
              </w:rPr>
            </w:pPr>
          </w:p>
          <w:p w14:paraId="4DCDBD05" w14:textId="77777777" w:rsidR="00546E9E" w:rsidRPr="00BD33CA" w:rsidRDefault="00546E9E" w:rsidP="002C1BBE">
            <w:pPr>
              <w:pStyle w:val="NoSpacing"/>
              <w:rPr>
                <w:rFonts w:ascii="Times New Roman" w:hAnsi="Times New Roman" w:cs="Times New Roman"/>
                <w:sz w:val="24"/>
                <w:szCs w:val="24"/>
              </w:rPr>
            </w:pPr>
          </w:p>
          <w:p w14:paraId="501AC3C0" w14:textId="7C65E14A" w:rsidR="00546E9E" w:rsidRPr="00BD33CA" w:rsidRDefault="00F76F17" w:rsidP="00BD33CA">
            <w:pPr>
              <w:pStyle w:val="NoSpacing"/>
              <w:rPr>
                <w:rFonts w:ascii="Times New Roman" w:hAnsi="Times New Roman" w:cs="Times New Roman"/>
                <w:b/>
                <w:sz w:val="24"/>
                <w:szCs w:val="24"/>
              </w:rPr>
            </w:pPr>
            <w:r>
              <w:rPr>
                <w:rFonts w:ascii="Times New Roman" w:hAnsi="Times New Roman" w:cs="Times New Roman"/>
                <w:sz w:val="24"/>
                <w:szCs w:val="24"/>
              </w:rPr>
              <w:t>Fully Implemented</w:t>
            </w:r>
          </w:p>
        </w:tc>
      </w:tr>
      <w:tr w:rsidR="00546E9E" w:rsidRPr="00BD33CA" w14:paraId="02C20770" w14:textId="77777777" w:rsidTr="002C1BBE">
        <w:trPr>
          <w:trHeight w:val="337"/>
        </w:trPr>
        <w:tc>
          <w:tcPr>
            <w:tcW w:w="264" w:type="dxa"/>
            <w:tcBorders>
              <w:top w:val="single" w:sz="4" w:space="0" w:color="auto"/>
              <w:left w:val="single" w:sz="4" w:space="0" w:color="auto"/>
              <w:bottom w:val="single" w:sz="4" w:space="0" w:color="auto"/>
              <w:right w:val="single" w:sz="4" w:space="0" w:color="auto"/>
            </w:tcBorders>
          </w:tcPr>
          <w:p w14:paraId="4C771DC6" w14:textId="77777777" w:rsidR="00546E9E" w:rsidRPr="00BD33CA" w:rsidRDefault="00546E9E" w:rsidP="002C1BBE">
            <w:pPr>
              <w:pStyle w:val="Default"/>
              <w:jc w:val="both"/>
              <w:rPr>
                <w:color w:val="auto"/>
              </w:rPr>
            </w:pPr>
          </w:p>
          <w:p w14:paraId="10BE1E95" w14:textId="77777777" w:rsidR="00546E9E" w:rsidRPr="00BD33CA" w:rsidRDefault="00546E9E" w:rsidP="002C1BBE">
            <w:pPr>
              <w:pStyle w:val="Default"/>
              <w:jc w:val="both"/>
              <w:rPr>
                <w:color w:val="auto"/>
              </w:rPr>
            </w:pPr>
            <w:r w:rsidRPr="00BD33CA">
              <w:rPr>
                <w:color w:val="auto"/>
              </w:rPr>
              <w:t>4.</w:t>
            </w:r>
          </w:p>
        </w:tc>
        <w:tc>
          <w:tcPr>
            <w:tcW w:w="3340" w:type="dxa"/>
            <w:tcBorders>
              <w:top w:val="single" w:sz="4" w:space="0" w:color="auto"/>
              <w:left w:val="single" w:sz="4" w:space="0" w:color="auto"/>
              <w:bottom w:val="single" w:sz="4" w:space="0" w:color="auto"/>
              <w:right w:val="single" w:sz="4" w:space="0" w:color="auto"/>
            </w:tcBorders>
          </w:tcPr>
          <w:p w14:paraId="68A7F1F3" w14:textId="77777777" w:rsidR="00546E9E" w:rsidRPr="00BD33CA" w:rsidRDefault="00546E9E" w:rsidP="002C1BBE">
            <w:pPr>
              <w:pStyle w:val="NoSpacing"/>
              <w:rPr>
                <w:rFonts w:ascii="Times New Roman" w:hAnsi="Times New Roman" w:cs="Times New Roman"/>
                <w:sz w:val="24"/>
                <w:szCs w:val="24"/>
              </w:rPr>
            </w:pPr>
          </w:p>
          <w:p w14:paraId="05E85DDB" w14:textId="77777777" w:rsidR="00F76F17" w:rsidRDefault="00F76F17" w:rsidP="00F76F17">
            <w:pPr>
              <w:pStyle w:val="NoSpacing"/>
              <w:rPr>
                <w:rFonts w:ascii="Times New Roman" w:hAnsi="Times New Roman" w:cs="Times New Roman"/>
                <w:b/>
                <w:w w:val="95"/>
                <w:sz w:val="24"/>
                <w:szCs w:val="24"/>
              </w:rPr>
            </w:pPr>
            <w:r w:rsidRPr="00567066">
              <w:rPr>
                <w:rFonts w:ascii="Times New Roman" w:hAnsi="Times New Roman" w:cs="Times New Roman"/>
                <w:b/>
                <w:w w:val="95"/>
                <w:sz w:val="24"/>
                <w:szCs w:val="24"/>
              </w:rPr>
              <w:t xml:space="preserve">ABSENCE OF RATE ASSESSMENT COMMITTEE </w:t>
            </w:r>
          </w:p>
          <w:p w14:paraId="3E655A06" w14:textId="77777777" w:rsidR="00F76F17" w:rsidRPr="008C551E" w:rsidRDefault="00F76F17" w:rsidP="00F76F17">
            <w:pPr>
              <w:pStyle w:val="NoSpacing"/>
              <w:rPr>
                <w:rFonts w:ascii="Times New Roman" w:hAnsi="Times New Roman" w:cs="Times New Roman"/>
                <w:b/>
                <w:sz w:val="24"/>
                <w:szCs w:val="24"/>
              </w:rPr>
            </w:pPr>
          </w:p>
          <w:p w14:paraId="513B6C40" w14:textId="77777777" w:rsidR="00F76F17" w:rsidRDefault="00F76F17" w:rsidP="00F76F17">
            <w:pPr>
              <w:pStyle w:val="NoSpacing"/>
              <w:jc w:val="both"/>
              <w:rPr>
                <w:rFonts w:ascii="Times New Roman" w:hAnsi="Times New Roman" w:cs="Times New Roman"/>
                <w:sz w:val="24"/>
                <w:szCs w:val="24"/>
              </w:rPr>
            </w:pPr>
            <w:r w:rsidRPr="00567066">
              <w:rPr>
                <w:rFonts w:ascii="Times New Roman" w:hAnsi="Times New Roman" w:cs="Times New Roman"/>
                <w:sz w:val="24"/>
                <w:szCs w:val="24"/>
              </w:rPr>
              <w:t>Our audit disclosed that the Assembly had failed to establish a Rate Assessment Committee</w:t>
            </w:r>
            <w:r>
              <w:rPr>
                <w:rFonts w:ascii="Times New Roman" w:hAnsi="Times New Roman" w:cs="Times New Roman"/>
                <w:sz w:val="24"/>
                <w:szCs w:val="24"/>
              </w:rPr>
              <w:t>.</w:t>
            </w:r>
          </w:p>
          <w:p w14:paraId="6FB4A572" w14:textId="77777777" w:rsidR="00F76F17" w:rsidRDefault="00F76F17" w:rsidP="00F76F17">
            <w:pPr>
              <w:pStyle w:val="NoSpacing"/>
              <w:jc w:val="both"/>
              <w:rPr>
                <w:rFonts w:ascii="Times New Roman" w:hAnsi="Times New Roman" w:cs="Times New Roman"/>
                <w:sz w:val="24"/>
                <w:szCs w:val="24"/>
              </w:rPr>
            </w:pPr>
          </w:p>
          <w:p w14:paraId="7AE88440" w14:textId="72DFFA12" w:rsidR="00546E9E" w:rsidRPr="00BD33CA" w:rsidRDefault="00F76F17" w:rsidP="00F76F17">
            <w:pPr>
              <w:tabs>
                <w:tab w:val="left" w:pos="1400"/>
              </w:tabs>
              <w:spacing w:before="54" w:line="283" w:lineRule="auto"/>
              <w:ind w:right="871"/>
              <w:rPr>
                <w:rFonts w:ascii="Times New Roman" w:hAnsi="Times New Roman" w:cs="Times New Roman"/>
                <w:w w:val="105"/>
                <w:sz w:val="24"/>
                <w:szCs w:val="24"/>
              </w:rPr>
            </w:pPr>
            <w:r w:rsidRPr="00567066">
              <w:rPr>
                <w:rFonts w:ascii="Times New Roman" w:hAnsi="Times New Roman" w:cs="Times New Roman"/>
                <w:sz w:val="24"/>
                <w:szCs w:val="24"/>
              </w:rPr>
              <w:t xml:space="preserve">As a result, fee fixing Resolution in respect of property rates and budgeted projections could not be accurate and reliable thus putting the assembly at risk. Also, issues and concerns of aggrieved persons will not be attended </w:t>
            </w:r>
            <w:r>
              <w:rPr>
                <w:rFonts w:ascii="Times New Roman" w:hAnsi="Times New Roman" w:cs="Times New Roman"/>
                <w:w w:val="105"/>
                <w:sz w:val="24"/>
                <w:szCs w:val="24"/>
              </w:rPr>
              <w:t>to</w:t>
            </w:r>
          </w:p>
          <w:p w14:paraId="2B5772A5" w14:textId="6A82FFD5" w:rsidR="00D7470E" w:rsidRPr="00BD33CA" w:rsidRDefault="00D7470E" w:rsidP="00B819C8">
            <w:pPr>
              <w:tabs>
                <w:tab w:val="left" w:pos="1400"/>
              </w:tabs>
              <w:spacing w:before="54" w:line="283" w:lineRule="auto"/>
              <w:ind w:right="871"/>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10878C4E" w14:textId="5927F7D3" w:rsidR="00546E9E" w:rsidRPr="00BD33CA" w:rsidRDefault="00546E9E" w:rsidP="002C1BBE">
            <w:pPr>
              <w:jc w:val="both"/>
              <w:rPr>
                <w:rFonts w:ascii="Times New Roman" w:hAnsi="Times New Roman" w:cs="Times New Roman"/>
                <w:sz w:val="24"/>
                <w:szCs w:val="24"/>
              </w:rPr>
            </w:pPr>
          </w:p>
          <w:p w14:paraId="3B1E4DAD" w14:textId="559F6F9B" w:rsidR="00546E9E" w:rsidRPr="00BD33CA" w:rsidRDefault="009D39C7" w:rsidP="002C1BBE">
            <w:pPr>
              <w:jc w:val="both"/>
              <w:rPr>
                <w:rFonts w:ascii="Times New Roman" w:hAnsi="Times New Roman" w:cs="Times New Roman"/>
                <w:sz w:val="24"/>
                <w:szCs w:val="24"/>
              </w:rPr>
            </w:pPr>
            <w:r w:rsidRPr="00567066">
              <w:rPr>
                <w:rFonts w:ascii="Times New Roman" w:hAnsi="Times New Roman" w:cs="Times New Roman"/>
                <w:w w:val="105"/>
                <w:sz w:val="24"/>
                <w:szCs w:val="24"/>
              </w:rPr>
              <w:t>We recommended that the Metro Co-ordinating Director should ensure the establishment of the Rate Assessment Committee as stipulated in the Act immediately</w:t>
            </w:r>
          </w:p>
        </w:tc>
        <w:tc>
          <w:tcPr>
            <w:tcW w:w="2723" w:type="dxa"/>
            <w:tcBorders>
              <w:top w:val="single" w:sz="4" w:space="0" w:color="auto"/>
              <w:left w:val="single" w:sz="4" w:space="0" w:color="auto"/>
              <w:bottom w:val="single" w:sz="4" w:space="0" w:color="auto"/>
              <w:right w:val="single" w:sz="4" w:space="0" w:color="auto"/>
            </w:tcBorders>
          </w:tcPr>
          <w:p w14:paraId="50830221" w14:textId="21272C2B" w:rsidR="00546E9E" w:rsidRPr="00BD33CA" w:rsidRDefault="00546E9E" w:rsidP="002C1BBE">
            <w:pPr>
              <w:pStyle w:val="NoSpacing"/>
              <w:jc w:val="both"/>
              <w:rPr>
                <w:rFonts w:ascii="Times New Roman" w:hAnsi="Times New Roman" w:cs="Times New Roman"/>
                <w:sz w:val="24"/>
                <w:szCs w:val="24"/>
              </w:rPr>
            </w:pPr>
          </w:p>
          <w:p w14:paraId="02BCE073" w14:textId="05F50446" w:rsidR="00546E9E" w:rsidRPr="003A69A5" w:rsidRDefault="00476742" w:rsidP="003A69A5">
            <w:pPr>
              <w:spacing w:after="160" w:line="360" w:lineRule="auto"/>
              <w:jc w:val="both"/>
              <w:rPr>
                <w:rFonts w:ascii="Times New Roman" w:hAnsi="Times New Roman" w:cs="Times New Roman"/>
                <w:bCs/>
                <w:sz w:val="24"/>
                <w:szCs w:val="24"/>
              </w:rPr>
            </w:pPr>
            <w:r w:rsidRPr="00BD33CA">
              <w:rPr>
                <w:rFonts w:ascii="Times New Roman" w:hAnsi="Times New Roman" w:cs="Times New Roman"/>
                <w:bCs/>
                <w:sz w:val="24"/>
                <w:szCs w:val="24"/>
              </w:rPr>
              <w:t>A</w:t>
            </w:r>
            <w:r w:rsidR="009D39C7">
              <w:rPr>
                <w:rFonts w:ascii="Times New Roman" w:hAnsi="Times New Roman" w:cs="Times New Roman"/>
                <w:bCs/>
                <w:sz w:val="24"/>
                <w:szCs w:val="24"/>
              </w:rPr>
              <w:t xml:space="preserve"> The Rate Assessment committee was duly constituted by the Assembly as at 29</w:t>
            </w:r>
            <w:r w:rsidR="009D39C7" w:rsidRPr="004558E1">
              <w:rPr>
                <w:rFonts w:ascii="Times New Roman" w:hAnsi="Times New Roman" w:cs="Times New Roman"/>
                <w:bCs/>
                <w:sz w:val="24"/>
                <w:szCs w:val="24"/>
                <w:vertAlign w:val="superscript"/>
              </w:rPr>
              <w:t>th</w:t>
            </w:r>
            <w:r w:rsidR="009D39C7">
              <w:rPr>
                <w:rFonts w:ascii="Times New Roman" w:hAnsi="Times New Roman" w:cs="Times New Roman"/>
                <w:bCs/>
                <w:sz w:val="24"/>
                <w:szCs w:val="24"/>
              </w:rPr>
              <w:t xml:space="preserve"> April,2022 before the beginning of the budget process for the 2024 financial year. However, due to misfiling the Audit team could not authenticate the functionality of the committee but the file is now available for </w:t>
            </w:r>
            <w:r w:rsidR="00420AD4">
              <w:rPr>
                <w:rFonts w:ascii="Times New Roman" w:hAnsi="Times New Roman" w:cs="Times New Roman"/>
                <w:bCs/>
                <w:sz w:val="24"/>
                <w:szCs w:val="24"/>
              </w:rPr>
              <w:t xml:space="preserve">verification. </w:t>
            </w:r>
          </w:p>
        </w:tc>
        <w:tc>
          <w:tcPr>
            <w:tcW w:w="1476" w:type="dxa"/>
            <w:tcBorders>
              <w:top w:val="single" w:sz="4" w:space="0" w:color="auto"/>
              <w:left w:val="single" w:sz="4" w:space="0" w:color="auto"/>
              <w:bottom w:val="single" w:sz="4" w:space="0" w:color="auto"/>
              <w:right w:val="single" w:sz="4" w:space="0" w:color="auto"/>
            </w:tcBorders>
          </w:tcPr>
          <w:p w14:paraId="4EA85F08" w14:textId="3DB54784" w:rsidR="00546E9E" w:rsidRPr="00BD33CA" w:rsidRDefault="00546E9E" w:rsidP="002C1BBE">
            <w:pPr>
              <w:pStyle w:val="Default"/>
              <w:jc w:val="both"/>
            </w:pPr>
          </w:p>
          <w:p w14:paraId="2C5295BE" w14:textId="77777777" w:rsidR="00546E9E" w:rsidRPr="00BD33CA" w:rsidRDefault="00546E9E" w:rsidP="002C1BBE">
            <w:pPr>
              <w:pStyle w:val="Default"/>
              <w:jc w:val="both"/>
            </w:pPr>
            <w:r w:rsidRPr="00BD33CA">
              <w:t>MCD/MFO</w:t>
            </w:r>
          </w:p>
        </w:tc>
        <w:tc>
          <w:tcPr>
            <w:tcW w:w="1854" w:type="dxa"/>
            <w:tcBorders>
              <w:top w:val="single" w:sz="4" w:space="0" w:color="auto"/>
              <w:left w:val="single" w:sz="4" w:space="0" w:color="auto"/>
              <w:bottom w:val="single" w:sz="4" w:space="0" w:color="auto"/>
              <w:right w:val="single" w:sz="4" w:space="0" w:color="auto"/>
            </w:tcBorders>
          </w:tcPr>
          <w:p w14:paraId="48689F3C" w14:textId="5EAD5AC4" w:rsidR="00546E9E" w:rsidRPr="00BD33CA" w:rsidRDefault="00546E9E" w:rsidP="002C1BBE">
            <w:pPr>
              <w:pStyle w:val="Default"/>
              <w:jc w:val="both"/>
              <w:rPr>
                <w:color w:val="auto"/>
              </w:rPr>
            </w:pPr>
          </w:p>
          <w:p w14:paraId="70B19E74" w14:textId="076B4019" w:rsidR="00546E9E" w:rsidRPr="00BD33CA" w:rsidRDefault="00546E9E" w:rsidP="00BC6E03">
            <w:pPr>
              <w:pStyle w:val="Default"/>
              <w:jc w:val="both"/>
              <w:rPr>
                <w:color w:val="auto"/>
              </w:rPr>
            </w:pPr>
            <w:r w:rsidRPr="00BD33CA">
              <w:rPr>
                <w:color w:val="auto"/>
              </w:rPr>
              <w:t>1</w:t>
            </w:r>
            <w:r w:rsidRPr="00BD33CA">
              <w:rPr>
                <w:color w:val="auto"/>
                <w:vertAlign w:val="superscript"/>
              </w:rPr>
              <w:t xml:space="preserve">ST </w:t>
            </w:r>
            <w:r w:rsidR="00BC6E03" w:rsidRPr="00BD33CA">
              <w:rPr>
                <w:color w:val="auto"/>
              </w:rPr>
              <w:t>APRIL</w:t>
            </w:r>
            <w:r w:rsidRPr="00BD33CA">
              <w:rPr>
                <w:color w:val="auto"/>
              </w:rPr>
              <w:t xml:space="preserve"> -30</w:t>
            </w:r>
            <w:r w:rsidRPr="00BD33CA">
              <w:rPr>
                <w:color w:val="auto"/>
                <w:vertAlign w:val="superscript"/>
              </w:rPr>
              <w:t>TH</w:t>
            </w:r>
            <w:r w:rsidR="005F6ABE">
              <w:rPr>
                <w:color w:val="auto"/>
              </w:rPr>
              <w:t xml:space="preserve"> SEPTEMBER, 2025</w:t>
            </w:r>
          </w:p>
        </w:tc>
        <w:tc>
          <w:tcPr>
            <w:tcW w:w="2285" w:type="dxa"/>
            <w:tcBorders>
              <w:top w:val="single" w:sz="4" w:space="0" w:color="auto"/>
              <w:left w:val="single" w:sz="4" w:space="0" w:color="auto"/>
              <w:bottom w:val="single" w:sz="4" w:space="0" w:color="auto"/>
              <w:right w:val="single" w:sz="4" w:space="0" w:color="auto"/>
            </w:tcBorders>
          </w:tcPr>
          <w:p w14:paraId="103FDFC4" w14:textId="5C017377" w:rsidR="00546E9E" w:rsidRDefault="00546E9E" w:rsidP="002C1BBE">
            <w:pPr>
              <w:jc w:val="both"/>
              <w:rPr>
                <w:rFonts w:ascii="Times New Roman" w:hAnsi="Times New Roman" w:cs="Times New Roman"/>
                <w:sz w:val="24"/>
                <w:szCs w:val="24"/>
              </w:rPr>
            </w:pPr>
          </w:p>
          <w:p w14:paraId="7D7814C7" w14:textId="1D7F2119" w:rsidR="00546E9E" w:rsidRPr="00BD33CA" w:rsidRDefault="00546E9E" w:rsidP="00420AD4">
            <w:pPr>
              <w:pStyle w:val="Default"/>
              <w:jc w:val="both"/>
              <w:rPr>
                <w:b/>
                <w:bCs/>
                <w:color w:val="auto"/>
              </w:rPr>
            </w:pPr>
            <w:r w:rsidRPr="00BD33CA">
              <w:rPr>
                <w:b/>
                <w:bCs/>
              </w:rPr>
              <w:t xml:space="preserve">Recommendation </w:t>
            </w:r>
            <w:r w:rsidR="00420AD4">
              <w:rPr>
                <w:b/>
                <w:bCs/>
              </w:rPr>
              <w:t>fully</w:t>
            </w:r>
            <w:r w:rsidRPr="00BD33CA">
              <w:rPr>
                <w:b/>
                <w:bCs/>
              </w:rPr>
              <w:t xml:space="preserve"> implemented </w:t>
            </w:r>
          </w:p>
        </w:tc>
      </w:tr>
      <w:tr w:rsidR="00546E9E" w:rsidRPr="00BD33CA" w14:paraId="5B030396" w14:textId="77777777" w:rsidTr="002C1BBE">
        <w:trPr>
          <w:trHeight w:val="337"/>
        </w:trPr>
        <w:tc>
          <w:tcPr>
            <w:tcW w:w="264" w:type="dxa"/>
            <w:tcBorders>
              <w:top w:val="single" w:sz="4" w:space="0" w:color="auto"/>
              <w:left w:val="single" w:sz="4" w:space="0" w:color="auto"/>
              <w:bottom w:val="single" w:sz="4" w:space="0" w:color="auto"/>
              <w:right w:val="single" w:sz="4" w:space="0" w:color="auto"/>
            </w:tcBorders>
          </w:tcPr>
          <w:p w14:paraId="68A411F3" w14:textId="77777777" w:rsidR="00546E9E" w:rsidRPr="00BD33CA" w:rsidRDefault="00546E9E" w:rsidP="002C1BBE">
            <w:pPr>
              <w:pStyle w:val="Default"/>
              <w:jc w:val="both"/>
              <w:rPr>
                <w:color w:val="auto"/>
              </w:rPr>
            </w:pPr>
          </w:p>
          <w:p w14:paraId="7951954E" w14:textId="77777777" w:rsidR="00546E9E" w:rsidRPr="00BD33CA" w:rsidRDefault="00546E9E" w:rsidP="002C1BBE">
            <w:pPr>
              <w:pStyle w:val="Default"/>
              <w:jc w:val="both"/>
              <w:rPr>
                <w:color w:val="auto"/>
              </w:rPr>
            </w:pPr>
            <w:r w:rsidRPr="00BD33CA">
              <w:rPr>
                <w:color w:val="auto"/>
              </w:rPr>
              <w:t>5</w:t>
            </w:r>
          </w:p>
        </w:tc>
        <w:tc>
          <w:tcPr>
            <w:tcW w:w="3340" w:type="dxa"/>
            <w:tcBorders>
              <w:top w:val="single" w:sz="4" w:space="0" w:color="auto"/>
              <w:left w:val="single" w:sz="4" w:space="0" w:color="auto"/>
              <w:bottom w:val="single" w:sz="4" w:space="0" w:color="auto"/>
              <w:right w:val="single" w:sz="4" w:space="0" w:color="auto"/>
            </w:tcBorders>
          </w:tcPr>
          <w:p w14:paraId="49D9D61C" w14:textId="77777777" w:rsidR="00546E9E" w:rsidRPr="00BD33CA" w:rsidRDefault="00546E9E" w:rsidP="002C1BBE">
            <w:pPr>
              <w:pStyle w:val="NoSpacing"/>
              <w:rPr>
                <w:rFonts w:ascii="Times New Roman" w:hAnsi="Times New Roman" w:cs="Times New Roman"/>
                <w:b/>
                <w:w w:val="95"/>
                <w:sz w:val="24"/>
                <w:szCs w:val="24"/>
              </w:rPr>
            </w:pPr>
          </w:p>
          <w:p w14:paraId="4D691D72" w14:textId="77777777" w:rsidR="005F6ABE" w:rsidRDefault="005F6ABE" w:rsidP="005F6ABE">
            <w:pPr>
              <w:pStyle w:val="NoSpacing"/>
              <w:rPr>
                <w:rFonts w:ascii="Times New Roman" w:hAnsi="Times New Roman" w:cs="Times New Roman"/>
                <w:b/>
                <w:sz w:val="24"/>
                <w:szCs w:val="24"/>
              </w:rPr>
            </w:pPr>
            <w:r w:rsidRPr="00E946A3">
              <w:rPr>
                <w:rFonts w:ascii="Times New Roman" w:hAnsi="Times New Roman" w:cs="Times New Roman"/>
                <w:b/>
                <w:sz w:val="24"/>
                <w:szCs w:val="24"/>
              </w:rPr>
              <w:t>UNEARNED SALARIES</w:t>
            </w:r>
            <w:r w:rsidRPr="00E946A3">
              <w:rPr>
                <w:rFonts w:ascii="Times New Roman" w:hAnsi="Times New Roman" w:cs="Times New Roman"/>
                <w:sz w:val="24"/>
                <w:szCs w:val="24"/>
              </w:rPr>
              <w:t xml:space="preserve"> - </w:t>
            </w:r>
            <w:r w:rsidRPr="00E946A3">
              <w:rPr>
                <w:rFonts w:ascii="Times New Roman" w:hAnsi="Times New Roman" w:cs="Times New Roman"/>
                <w:b/>
                <w:sz w:val="24"/>
                <w:szCs w:val="24"/>
              </w:rPr>
              <w:t>GH¢</w:t>
            </w:r>
            <w:r w:rsidRPr="00CB4B31">
              <w:rPr>
                <w:rFonts w:ascii="Times New Roman" w:hAnsi="Times New Roman" w:cs="Times New Roman"/>
                <w:b/>
                <w:bCs/>
                <w:sz w:val="24"/>
                <w:szCs w:val="24"/>
              </w:rPr>
              <w:t xml:space="preserve"> GH¢415,311.96</w:t>
            </w:r>
            <w:r>
              <w:rPr>
                <w:rFonts w:ascii="Times New Roman" w:hAnsi="Times New Roman" w:cs="Times New Roman"/>
                <w:bCs/>
                <w:sz w:val="24"/>
                <w:szCs w:val="24"/>
              </w:rPr>
              <w:t xml:space="preserve">  </w:t>
            </w:r>
          </w:p>
          <w:p w14:paraId="549B74E1" w14:textId="77777777" w:rsidR="005F6ABE" w:rsidRDefault="005F6ABE" w:rsidP="005F6ABE">
            <w:pPr>
              <w:pStyle w:val="NoSpacing"/>
              <w:rPr>
                <w:rFonts w:ascii="Times New Roman" w:hAnsi="Times New Roman" w:cs="Times New Roman"/>
                <w:b/>
                <w:sz w:val="24"/>
                <w:szCs w:val="24"/>
              </w:rPr>
            </w:pPr>
          </w:p>
          <w:p w14:paraId="68111AED" w14:textId="6ADFCD1A" w:rsidR="00546E9E" w:rsidRPr="00BD33CA" w:rsidRDefault="005F6ABE" w:rsidP="005F6ABE">
            <w:pPr>
              <w:rPr>
                <w:rFonts w:ascii="Times New Roman" w:hAnsi="Times New Roman" w:cs="Times New Roman"/>
                <w:b/>
                <w:sz w:val="24"/>
                <w:szCs w:val="24"/>
              </w:rPr>
            </w:pPr>
            <w:r w:rsidRPr="00E946A3">
              <w:rPr>
                <w:rFonts w:ascii="Times New Roman" w:hAnsi="Times New Roman" w:cs="Times New Roman"/>
                <w:sz w:val="24"/>
                <w:szCs w:val="24"/>
              </w:rPr>
              <w:t xml:space="preserve">We noted after the headcount exercise for the payroll audit that, </w:t>
            </w:r>
            <w:r>
              <w:rPr>
                <w:rFonts w:ascii="Times New Roman" w:hAnsi="Times New Roman" w:cs="Times New Roman"/>
                <w:sz w:val="24"/>
                <w:szCs w:val="24"/>
              </w:rPr>
              <w:t>Eight (8</w:t>
            </w:r>
            <w:r w:rsidRPr="00E946A3">
              <w:rPr>
                <w:rFonts w:ascii="Times New Roman" w:hAnsi="Times New Roman" w:cs="Times New Roman"/>
                <w:sz w:val="24"/>
                <w:szCs w:val="24"/>
              </w:rPr>
              <w:t>) staff failed to turn up and were paid salaries totaling GH¢</w:t>
            </w:r>
            <w:r>
              <w:rPr>
                <w:rFonts w:ascii="Times New Roman" w:hAnsi="Times New Roman" w:cs="Times New Roman"/>
                <w:sz w:val="24"/>
                <w:szCs w:val="24"/>
              </w:rPr>
              <w:t>415,311.96</w:t>
            </w:r>
            <w:r w:rsidRPr="00E946A3">
              <w:rPr>
                <w:rFonts w:ascii="Times New Roman" w:hAnsi="Times New Roman" w:cs="Times New Roman"/>
                <w:sz w:val="24"/>
                <w:szCs w:val="24"/>
              </w:rPr>
              <w:t xml:space="preserve"> for the period under review</w:t>
            </w:r>
          </w:p>
        </w:tc>
        <w:tc>
          <w:tcPr>
            <w:tcW w:w="2970" w:type="dxa"/>
            <w:tcBorders>
              <w:top w:val="single" w:sz="4" w:space="0" w:color="auto"/>
              <w:left w:val="single" w:sz="4" w:space="0" w:color="auto"/>
              <w:bottom w:val="single" w:sz="4" w:space="0" w:color="auto"/>
              <w:right w:val="single" w:sz="4" w:space="0" w:color="auto"/>
            </w:tcBorders>
          </w:tcPr>
          <w:p w14:paraId="1B19BBC1" w14:textId="2535D42D" w:rsidR="00546E9E" w:rsidRPr="00BD33CA" w:rsidRDefault="00546E9E" w:rsidP="002C1BBE">
            <w:pPr>
              <w:jc w:val="both"/>
              <w:rPr>
                <w:rFonts w:ascii="Times New Roman" w:hAnsi="Times New Roman" w:cs="Times New Roman"/>
                <w:sz w:val="24"/>
                <w:szCs w:val="24"/>
              </w:rPr>
            </w:pPr>
          </w:p>
          <w:p w14:paraId="4544AD03" w14:textId="0C5242DE" w:rsidR="00546E9E" w:rsidRPr="00BD33CA" w:rsidRDefault="005F6ABE" w:rsidP="002C1BBE">
            <w:pPr>
              <w:jc w:val="both"/>
              <w:rPr>
                <w:rFonts w:ascii="Times New Roman" w:hAnsi="Times New Roman" w:cs="Times New Roman"/>
                <w:sz w:val="24"/>
                <w:szCs w:val="24"/>
              </w:rPr>
            </w:pPr>
            <w:r w:rsidRPr="00E946A3">
              <w:rPr>
                <w:rFonts w:ascii="Times New Roman" w:hAnsi="Times New Roman" w:cs="Times New Roman"/>
                <w:sz w:val="24"/>
                <w:szCs w:val="24"/>
              </w:rPr>
              <w:t>We recommended that the MCD, MFO, Human Resource Manager and the Salary Validators to recover the unearned salaries of GH¢</w:t>
            </w:r>
            <w:r>
              <w:rPr>
                <w:rFonts w:ascii="Times New Roman" w:hAnsi="Times New Roman" w:cs="Times New Roman"/>
                <w:sz w:val="24"/>
                <w:szCs w:val="24"/>
              </w:rPr>
              <w:t>415,311.96</w:t>
            </w:r>
            <w:r w:rsidRPr="00E946A3">
              <w:rPr>
                <w:rFonts w:ascii="Times New Roman" w:hAnsi="Times New Roman" w:cs="Times New Roman"/>
                <w:sz w:val="24"/>
                <w:szCs w:val="24"/>
              </w:rPr>
              <w:t xml:space="preserve"> from the affected staff and pay same to Auditor-General’s Recoveries Account Number: 1018331470015 at the Bank of Ghana, failure of which appropriate sanctions shall be applied</w:t>
            </w:r>
          </w:p>
        </w:tc>
        <w:tc>
          <w:tcPr>
            <w:tcW w:w="2723" w:type="dxa"/>
            <w:tcBorders>
              <w:top w:val="single" w:sz="4" w:space="0" w:color="auto"/>
              <w:left w:val="single" w:sz="4" w:space="0" w:color="auto"/>
              <w:bottom w:val="single" w:sz="4" w:space="0" w:color="auto"/>
              <w:right w:val="single" w:sz="4" w:space="0" w:color="auto"/>
            </w:tcBorders>
          </w:tcPr>
          <w:p w14:paraId="6BEC7C90" w14:textId="1AC54649" w:rsidR="00546E9E" w:rsidRPr="00BD33CA" w:rsidRDefault="00546E9E" w:rsidP="002C1BBE">
            <w:pPr>
              <w:rPr>
                <w:rFonts w:ascii="Times New Roman" w:hAnsi="Times New Roman" w:cs="Times New Roman"/>
                <w:sz w:val="24"/>
                <w:szCs w:val="24"/>
              </w:rPr>
            </w:pPr>
          </w:p>
          <w:p w14:paraId="70EA5962" w14:textId="1F8CA479" w:rsidR="00546E9E" w:rsidRPr="00BD33CA" w:rsidRDefault="005F6ABE" w:rsidP="005F6ABE">
            <w:pPr>
              <w:rPr>
                <w:rFonts w:ascii="Times New Roman" w:hAnsi="Times New Roman" w:cs="Times New Roman"/>
                <w:sz w:val="24"/>
                <w:szCs w:val="24"/>
              </w:rPr>
            </w:pPr>
            <w:r>
              <w:rPr>
                <w:rFonts w:ascii="Times New Roman" w:hAnsi="Times New Roman" w:cs="Times New Roman"/>
                <w:bCs/>
                <w:sz w:val="24"/>
                <w:szCs w:val="24"/>
              </w:rPr>
              <w:t>The eight (8) staffs who could not avail themselves during the headcount are now available to be counted except one (1) who is on retirement since 2</w:t>
            </w:r>
            <w:r w:rsidRPr="007C4E6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February,2022. </w:t>
            </w:r>
          </w:p>
        </w:tc>
        <w:tc>
          <w:tcPr>
            <w:tcW w:w="1476" w:type="dxa"/>
            <w:tcBorders>
              <w:top w:val="single" w:sz="4" w:space="0" w:color="auto"/>
              <w:left w:val="single" w:sz="4" w:space="0" w:color="auto"/>
              <w:bottom w:val="single" w:sz="4" w:space="0" w:color="auto"/>
              <w:right w:val="single" w:sz="4" w:space="0" w:color="auto"/>
            </w:tcBorders>
          </w:tcPr>
          <w:p w14:paraId="0F04C677" w14:textId="3E9AA62D" w:rsidR="00546E9E" w:rsidRPr="00BD33CA" w:rsidRDefault="00546E9E" w:rsidP="002C1BBE">
            <w:pPr>
              <w:pStyle w:val="Default"/>
              <w:jc w:val="both"/>
            </w:pPr>
          </w:p>
          <w:p w14:paraId="453E6ACB" w14:textId="77777777" w:rsidR="00546E9E" w:rsidRPr="00BD33CA" w:rsidRDefault="00546E9E" w:rsidP="002C1BBE">
            <w:pPr>
              <w:pStyle w:val="Default"/>
              <w:jc w:val="both"/>
            </w:pPr>
            <w:r w:rsidRPr="00BD33CA">
              <w:t>MCD/MFO</w:t>
            </w:r>
          </w:p>
        </w:tc>
        <w:tc>
          <w:tcPr>
            <w:tcW w:w="1854" w:type="dxa"/>
            <w:tcBorders>
              <w:top w:val="single" w:sz="4" w:space="0" w:color="auto"/>
              <w:left w:val="single" w:sz="4" w:space="0" w:color="auto"/>
              <w:bottom w:val="single" w:sz="4" w:space="0" w:color="auto"/>
              <w:right w:val="single" w:sz="4" w:space="0" w:color="auto"/>
            </w:tcBorders>
          </w:tcPr>
          <w:p w14:paraId="0AC1AEB0" w14:textId="232CBEBD" w:rsidR="00546E9E" w:rsidRPr="00BD33CA" w:rsidRDefault="00546E9E" w:rsidP="002C1BBE">
            <w:pPr>
              <w:pStyle w:val="Default"/>
              <w:jc w:val="both"/>
              <w:rPr>
                <w:color w:val="auto"/>
              </w:rPr>
            </w:pPr>
          </w:p>
          <w:p w14:paraId="435741C5" w14:textId="3489494A" w:rsidR="00546E9E" w:rsidRPr="00BD33CA" w:rsidRDefault="00546E9E" w:rsidP="00344CE6">
            <w:pPr>
              <w:pStyle w:val="Default"/>
              <w:jc w:val="both"/>
              <w:rPr>
                <w:color w:val="auto"/>
              </w:rPr>
            </w:pPr>
            <w:r w:rsidRPr="00BD33CA">
              <w:rPr>
                <w:color w:val="auto"/>
              </w:rPr>
              <w:t>1</w:t>
            </w:r>
            <w:r w:rsidRPr="00BD33CA">
              <w:rPr>
                <w:color w:val="auto"/>
                <w:vertAlign w:val="superscript"/>
              </w:rPr>
              <w:t xml:space="preserve">ST </w:t>
            </w:r>
            <w:r w:rsidR="00344CE6" w:rsidRPr="00BD33CA">
              <w:rPr>
                <w:color w:val="auto"/>
              </w:rPr>
              <w:t>APRIL</w:t>
            </w:r>
            <w:r w:rsidRPr="00BD33CA">
              <w:rPr>
                <w:color w:val="auto"/>
              </w:rPr>
              <w:t xml:space="preserve"> -30</w:t>
            </w:r>
            <w:r w:rsidRPr="00BD33CA">
              <w:rPr>
                <w:color w:val="auto"/>
                <w:vertAlign w:val="superscript"/>
              </w:rPr>
              <w:t>TH</w:t>
            </w:r>
            <w:r w:rsidR="005F6ABE">
              <w:rPr>
                <w:color w:val="auto"/>
              </w:rPr>
              <w:t xml:space="preserve"> SEPTEMBER, 2025</w:t>
            </w:r>
          </w:p>
        </w:tc>
        <w:tc>
          <w:tcPr>
            <w:tcW w:w="2285" w:type="dxa"/>
            <w:tcBorders>
              <w:top w:val="single" w:sz="4" w:space="0" w:color="auto"/>
              <w:left w:val="single" w:sz="4" w:space="0" w:color="auto"/>
              <w:bottom w:val="single" w:sz="4" w:space="0" w:color="auto"/>
              <w:right w:val="single" w:sz="4" w:space="0" w:color="auto"/>
            </w:tcBorders>
          </w:tcPr>
          <w:p w14:paraId="19F47B3F" w14:textId="67CE4778" w:rsidR="00546E9E" w:rsidRPr="00BD33CA" w:rsidRDefault="00546E9E" w:rsidP="002C1BBE">
            <w:pPr>
              <w:pStyle w:val="NoSpacing"/>
              <w:rPr>
                <w:rFonts w:ascii="Times New Roman" w:hAnsi="Times New Roman" w:cs="Times New Roman"/>
                <w:sz w:val="24"/>
                <w:szCs w:val="24"/>
              </w:rPr>
            </w:pPr>
          </w:p>
          <w:p w14:paraId="077CD4F9" w14:textId="77777777" w:rsidR="00546E9E" w:rsidRPr="00BD33CA" w:rsidRDefault="00546E9E" w:rsidP="002C1BBE">
            <w:pPr>
              <w:pStyle w:val="Default"/>
              <w:jc w:val="both"/>
              <w:rPr>
                <w:b/>
                <w:color w:val="auto"/>
              </w:rPr>
            </w:pPr>
            <w:r w:rsidRPr="00BD33CA">
              <w:rPr>
                <w:rFonts w:eastAsiaTheme="minorEastAsia"/>
                <w:b/>
                <w:color w:val="auto"/>
              </w:rPr>
              <w:t>Recommendation fully Implemented</w:t>
            </w:r>
          </w:p>
        </w:tc>
      </w:tr>
      <w:tr w:rsidR="009745ED" w:rsidRPr="00BD33CA" w14:paraId="58177001" w14:textId="77777777" w:rsidTr="002C1BBE">
        <w:trPr>
          <w:trHeight w:val="337"/>
        </w:trPr>
        <w:tc>
          <w:tcPr>
            <w:tcW w:w="264" w:type="dxa"/>
            <w:tcBorders>
              <w:top w:val="single" w:sz="4" w:space="0" w:color="auto"/>
              <w:left w:val="single" w:sz="4" w:space="0" w:color="auto"/>
              <w:bottom w:val="single" w:sz="4" w:space="0" w:color="auto"/>
              <w:right w:val="single" w:sz="4" w:space="0" w:color="auto"/>
            </w:tcBorders>
          </w:tcPr>
          <w:p w14:paraId="1DAD7500" w14:textId="77777777" w:rsidR="009745ED" w:rsidRPr="00BD33CA" w:rsidRDefault="009745ED" w:rsidP="009745ED">
            <w:pPr>
              <w:pStyle w:val="Default"/>
              <w:jc w:val="both"/>
              <w:rPr>
                <w:color w:val="auto"/>
              </w:rPr>
            </w:pPr>
            <w:r w:rsidRPr="00BD33CA">
              <w:rPr>
                <w:color w:val="auto"/>
              </w:rPr>
              <w:t>6</w:t>
            </w:r>
          </w:p>
          <w:p w14:paraId="226E3CDF" w14:textId="77777777" w:rsidR="009745ED" w:rsidRPr="00BD33CA" w:rsidRDefault="009745ED" w:rsidP="009745ED">
            <w:pPr>
              <w:pStyle w:val="Default"/>
              <w:jc w:val="both"/>
              <w:rPr>
                <w:color w:val="auto"/>
              </w:rPr>
            </w:pPr>
          </w:p>
          <w:p w14:paraId="7A21EF81" w14:textId="77777777" w:rsidR="009745ED" w:rsidRPr="00BD33CA" w:rsidRDefault="009745ED" w:rsidP="009745ED">
            <w:pPr>
              <w:pStyle w:val="Default"/>
              <w:jc w:val="both"/>
              <w:rPr>
                <w:color w:val="auto"/>
              </w:rPr>
            </w:pPr>
          </w:p>
          <w:p w14:paraId="02EE266C" w14:textId="77777777" w:rsidR="009745ED" w:rsidRPr="00BD33CA" w:rsidRDefault="009745ED" w:rsidP="009745ED">
            <w:pPr>
              <w:pStyle w:val="Default"/>
              <w:jc w:val="both"/>
              <w:rPr>
                <w:color w:val="auto"/>
              </w:rPr>
            </w:pPr>
          </w:p>
          <w:p w14:paraId="0544A8C6" w14:textId="77777777" w:rsidR="009745ED" w:rsidRPr="00BD33CA" w:rsidRDefault="009745ED" w:rsidP="009745ED">
            <w:pPr>
              <w:pStyle w:val="Default"/>
              <w:jc w:val="both"/>
              <w:rPr>
                <w:color w:val="auto"/>
              </w:rPr>
            </w:pPr>
          </w:p>
          <w:p w14:paraId="360B5580" w14:textId="77777777" w:rsidR="009745ED" w:rsidRPr="00BD33CA" w:rsidRDefault="009745ED" w:rsidP="009745ED">
            <w:pPr>
              <w:pStyle w:val="Default"/>
              <w:jc w:val="both"/>
              <w:rPr>
                <w:color w:val="auto"/>
              </w:rPr>
            </w:pPr>
          </w:p>
          <w:p w14:paraId="6BDBE85A" w14:textId="77777777" w:rsidR="009745ED" w:rsidRPr="00BD33CA" w:rsidRDefault="009745ED" w:rsidP="009745ED">
            <w:pPr>
              <w:pStyle w:val="Default"/>
              <w:jc w:val="both"/>
              <w:rPr>
                <w:color w:val="auto"/>
              </w:rPr>
            </w:pPr>
          </w:p>
          <w:p w14:paraId="6E6DC5F2" w14:textId="77777777" w:rsidR="009745ED" w:rsidRPr="00BD33CA" w:rsidRDefault="009745ED" w:rsidP="009745ED">
            <w:pPr>
              <w:pStyle w:val="Default"/>
              <w:jc w:val="both"/>
              <w:rPr>
                <w:color w:val="auto"/>
              </w:rPr>
            </w:pPr>
          </w:p>
          <w:p w14:paraId="044FBB7F" w14:textId="77777777" w:rsidR="009745ED" w:rsidRPr="00BD33CA" w:rsidRDefault="009745ED" w:rsidP="009745ED">
            <w:pPr>
              <w:pStyle w:val="Default"/>
              <w:jc w:val="both"/>
              <w:rPr>
                <w:color w:val="auto"/>
              </w:rPr>
            </w:pPr>
          </w:p>
          <w:p w14:paraId="01D89DE1" w14:textId="77777777" w:rsidR="009745ED" w:rsidRPr="00BD33CA" w:rsidRDefault="009745ED" w:rsidP="009745ED">
            <w:pPr>
              <w:pStyle w:val="Default"/>
              <w:jc w:val="both"/>
              <w:rPr>
                <w:color w:val="auto"/>
              </w:rPr>
            </w:pPr>
          </w:p>
          <w:p w14:paraId="6E2D70B1" w14:textId="77777777" w:rsidR="009745ED" w:rsidRPr="00BD33CA" w:rsidRDefault="009745ED" w:rsidP="009745ED">
            <w:pPr>
              <w:pStyle w:val="Default"/>
              <w:jc w:val="both"/>
              <w:rPr>
                <w:color w:val="auto"/>
              </w:rPr>
            </w:pPr>
          </w:p>
          <w:p w14:paraId="604919BB" w14:textId="77777777" w:rsidR="009745ED" w:rsidRPr="00BD33CA" w:rsidRDefault="009745ED" w:rsidP="009745ED">
            <w:pPr>
              <w:pStyle w:val="Default"/>
              <w:jc w:val="both"/>
              <w:rPr>
                <w:color w:val="auto"/>
              </w:rPr>
            </w:pPr>
          </w:p>
          <w:p w14:paraId="6F6D0D32" w14:textId="77777777" w:rsidR="009745ED" w:rsidRPr="00BD33CA" w:rsidRDefault="009745ED" w:rsidP="009745ED">
            <w:pPr>
              <w:pStyle w:val="Default"/>
              <w:jc w:val="both"/>
              <w:rPr>
                <w:color w:val="auto"/>
              </w:rPr>
            </w:pPr>
          </w:p>
          <w:p w14:paraId="45A03771" w14:textId="77777777" w:rsidR="009745ED" w:rsidRPr="00BD33CA" w:rsidRDefault="009745ED" w:rsidP="009745ED">
            <w:pPr>
              <w:pStyle w:val="Default"/>
              <w:jc w:val="both"/>
              <w:rPr>
                <w:color w:val="auto"/>
              </w:rPr>
            </w:pPr>
          </w:p>
          <w:p w14:paraId="2E7BC2B1" w14:textId="77777777" w:rsidR="009745ED" w:rsidRPr="00BD33CA" w:rsidRDefault="009745ED" w:rsidP="009745ED">
            <w:pPr>
              <w:pStyle w:val="Default"/>
              <w:jc w:val="both"/>
              <w:rPr>
                <w:color w:val="auto"/>
              </w:rPr>
            </w:pPr>
          </w:p>
          <w:p w14:paraId="5CE8D591" w14:textId="77777777" w:rsidR="009745ED" w:rsidRPr="00BD33CA" w:rsidRDefault="009745ED" w:rsidP="009745ED">
            <w:pPr>
              <w:pStyle w:val="Default"/>
              <w:jc w:val="both"/>
              <w:rPr>
                <w:color w:val="auto"/>
              </w:rPr>
            </w:pPr>
          </w:p>
          <w:p w14:paraId="6B5610A3" w14:textId="77777777" w:rsidR="009745ED" w:rsidRPr="00BD33CA" w:rsidRDefault="009745ED" w:rsidP="009745ED">
            <w:pPr>
              <w:pStyle w:val="Default"/>
              <w:jc w:val="both"/>
              <w:rPr>
                <w:color w:val="auto"/>
              </w:rPr>
            </w:pPr>
          </w:p>
          <w:p w14:paraId="5FC92BCF" w14:textId="77777777" w:rsidR="009745ED" w:rsidRPr="00BD33CA" w:rsidRDefault="009745ED" w:rsidP="009745ED">
            <w:pPr>
              <w:pStyle w:val="Default"/>
              <w:jc w:val="both"/>
              <w:rPr>
                <w:color w:val="auto"/>
              </w:rPr>
            </w:pPr>
          </w:p>
          <w:p w14:paraId="43A281EF" w14:textId="77777777" w:rsidR="009745ED" w:rsidRPr="00BD33CA" w:rsidRDefault="009745ED" w:rsidP="009745ED">
            <w:pPr>
              <w:pStyle w:val="Default"/>
              <w:jc w:val="both"/>
              <w:rPr>
                <w:color w:val="auto"/>
              </w:rPr>
            </w:pPr>
          </w:p>
          <w:p w14:paraId="4C5F9094" w14:textId="7C6F9FE1" w:rsidR="009745ED" w:rsidRPr="00BD33CA" w:rsidRDefault="009745ED" w:rsidP="009745ED">
            <w:pPr>
              <w:pStyle w:val="Default"/>
              <w:jc w:val="both"/>
              <w:rPr>
                <w:color w:val="auto"/>
              </w:rPr>
            </w:pPr>
          </w:p>
        </w:tc>
        <w:tc>
          <w:tcPr>
            <w:tcW w:w="3340" w:type="dxa"/>
            <w:tcBorders>
              <w:top w:val="single" w:sz="4" w:space="0" w:color="auto"/>
              <w:left w:val="single" w:sz="4" w:space="0" w:color="auto"/>
              <w:bottom w:val="single" w:sz="4" w:space="0" w:color="auto"/>
              <w:right w:val="single" w:sz="4" w:space="0" w:color="auto"/>
            </w:tcBorders>
          </w:tcPr>
          <w:p w14:paraId="7D5D0CA3" w14:textId="77777777" w:rsidR="009745ED" w:rsidRDefault="009745ED" w:rsidP="009745ED">
            <w:pPr>
              <w:pStyle w:val="NoSpacing"/>
              <w:rPr>
                <w:rFonts w:ascii="Times New Roman" w:hAnsi="Times New Roman" w:cs="Times New Roman"/>
                <w:sz w:val="24"/>
                <w:szCs w:val="24"/>
              </w:rPr>
            </w:pPr>
          </w:p>
          <w:p w14:paraId="75BAB256" w14:textId="77777777" w:rsidR="009745ED" w:rsidRDefault="009745ED" w:rsidP="009745ED">
            <w:pPr>
              <w:pStyle w:val="NoSpacing"/>
              <w:rPr>
                <w:rFonts w:ascii="Times New Roman" w:hAnsi="Times New Roman" w:cs="Times New Roman"/>
                <w:b/>
                <w:sz w:val="24"/>
                <w:szCs w:val="24"/>
              </w:rPr>
            </w:pPr>
            <w:r w:rsidRPr="007403E6">
              <w:rPr>
                <w:rFonts w:ascii="Times New Roman" w:hAnsi="Times New Roman" w:cs="Times New Roman"/>
                <w:b/>
                <w:sz w:val="24"/>
                <w:szCs w:val="24"/>
              </w:rPr>
              <w:t>UNSUPPORTED PAYMENTS - GH¢</w:t>
            </w:r>
            <w:r>
              <w:rPr>
                <w:rFonts w:ascii="Times New Roman" w:hAnsi="Times New Roman" w:cs="Times New Roman"/>
                <w:b/>
                <w:sz w:val="24"/>
                <w:szCs w:val="24"/>
              </w:rPr>
              <w:t>292,644.00</w:t>
            </w:r>
          </w:p>
          <w:p w14:paraId="16588774" w14:textId="77777777" w:rsidR="009745ED" w:rsidRPr="007403E6" w:rsidRDefault="009745ED" w:rsidP="009745ED">
            <w:pPr>
              <w:pStyle w:val="NoSpacing"/>
              <w:rPr>
                <w:rFonts w:ascii="Times New Roman" w:hAnsi="Times New Roman" w:cs="Times New Roman"/>
                <w:b/>
                <w:sz w:val="24"/>
                <w:szCs w:val="24"/>
              </w:rPr>
            </w:pPr>
          </w:p>
          <w:p w14:paraId="7649D565" w14:textId="5D512A81" w:rsidR="009745ED" w:rsidRPr="00BD33CA" w:rsidRDefault="009745ED" w:rsidP="009745ED">
            <w:pPr>
              <w:pStyle w:val="NoSpacing"/>
              <w:rPr>
                <w:rFonts w:ascii="Times New Roman" w:hAnsi="Times New Roman" w:cs="Times New Roman"/>
                <w:b/>
                <w:sz w:val="24"/>
                <w:szCs w:val="24"/>
              </w:rPr>
            </w:pPr>
            <w:r w:rsidRPr="003D7CAB">
              <w:rPr>
                <w:rFonts w:ascii="Times New Roman" w:hAnsi="Times New Roman" w:cs="Times New Roman"/>
                <w:sz w:val="24"/>
                <w:szCs w:val="24"/>
              </w:rPr>
              <w:t>We however, noted that a total amount of GH¢</w:t>
            </w:r>
            <w:r>
              <w:rPr>
                <w:rFonts w:ascii="Times New Roman" w:hAnsi="Times New Roman" w:cs="Times New Roman"/>
                <w:sz w:val="24"/>
                <w:szCs w:val="24"/>
              </w:rPr>
              <w:t>292,644.00</w:t>
            </w:r>
            <w:r w:rsidRPr="003D7CAB">
              <w:rPr>
                <w:rFonts w:ascii="Times New Roman" w:hAnsi="Times New Roman" w:cs="Times New Roman"/>
                <w:sz w:val="24"/>
                <w:szCs w:val="24"/>
              </w:rPr>
              <w:t xml:space="preserve"> paid for various expenditures were not supported with source documents such as receipts, minutes, statements of claim sheets, reports, invitation letters among others in direct contravention of Regulation 78 of the Public Financial Management Regulations 2019, (L.I. 2378)</w:t>
            </w:r>
          </w:p>
        </w:tc>
        <w:tc>
          <w:tcPr>
            <w:tcW w:w="2970" w:type="dxa"/>
            <w:tcBorders>
              <w:top w:val="single" w:sz="4" w:space="0" w:color="auto"/>
              <w:left w:val="single" w:sz="4" w:space="0" w:color="auto"/>
              <w:bottom w:val="single" w:sz="4" w:space="0" w:color="auto"/>
              <w:right w:val="single" w:sz="4" w:space="0" w:color="auto"/>
            </w:tcBorders>
          </w:tcPr>
          <w:p w14:paraId="11A6976C" w14:textId="22BC8CB4" w:rsidR="009745ED" w:rsidRPr="00BD33CA" w:rsidRDefault="009745ED" w:rsidP="009745ED">
            <w:pPr>
              <w:jc w:val="both"/>
              <w:rPr>
                <w:rFonts w:ascii="Times New Roman" w:hAnsi="Times New Roman" w:cs="Times New Roman"/>
                <w:sz w:val="24"/>
                <w:szCs w:val="24"/>
              </w:rPr>
            </w:pPr>
          </w:p>
          <w:p w14:paraId="2832D562" w14:textId="77777777" w:rsidR="009745ED" w:rsidRDefault="009745ED" w:rsidP="009745ED">
            <w:pPr>
              <w:pStyle w:val="NoSpacing"/>
              <w:rPr>
                <w:rFonts w:ascii="Times New Roman" w:hAnsi="Times New Roman" w:cs="Times New Roman"/>
                <w:sz w:val="24"/>
                <w:szCs w:val="24"/>
              </w:rPr>
            </w:pPr>
          </w:p>
          <w:p w14:paraId="6042A628" w14:textId="3C47DA38" w:rsidR="009745ED" w:rsidRPr="00BD33CA" w:rsidRDefault="009745ED" w:rsidP="009745ED">
            <w:pPr>
              <w:pStyle w:val="NoSpacing"/>
              <w:rPr>
                <w:rFonts w:ascii="Times New Roman" w:hAnsi="Times New Roman" w:cs="Times New Roman"/>
                <w:sz w:val="24"/>
                <w:szCs w:val="24"/>
              </w:rPr>
            </w:pPr>
            <w:r w:rsidRPr="003D7CAB">
              <w:rPr>
                <w:rFonts w:ascii="Times New Roman" w:hAnsi="Times New Roman" w:cs="Times New Roman"/>
                <w:sz w:val="24"/>
                <w:szCs w:val="24"/>
              </w:rPr>
              <w:t>We recommended that, the Finance Officer, should ensure the relevant supporting documents are retrieved from the payees to cover the amount, failing which; the total sum should be recovered from the Finance Officer. We further recommended strict adherence to rules and regulations governing the public financial management in future</w:t>
            </w:r>
          </w:p>
        </w:tc>
        <w:tc>
          <w:tcPr>
            <w:tcW w:w="2723" w:type="dxa"/>
            <w:tcBorders>
              <w:top w:val="single" w:sz="4" w:space="0" w:color="auto"/>
              <w:left w:val="single" w:sz="4" w:space="0" w:color="auto"/>
              <w:bottom w:val="single" w:sz="4" w:space="0" w:color="auto"/>
              <w:right w:val="single" w:sz="4" w:space="0" w:color="auto"/>
            </w:tcBorders>
          </w:tcPr>
          <w:p w14:paraId="10954A9F" w14:textId="17F9F061" w:rsidR="009745ED" w:rsidRPr="00BD33CA" w:rsidRDefault="009745ED" w:rsidP="009745ED">
            <w:pPr>
              <w:rPr>
                <w:rFonts w:ascii="Times New Roman" w:hAnsi="Times New Roman" w:cs="Times New Roman"/>
                <w:sz w:val="24"/>
                <w:szCs w:val="24"/>
              </w:rPr>
            </w:pPr>
          </w:p>
          <w:p w14:paraId="6FF20FBE" w14:textId="71CECE9C" w:rsidR="009745ED" w:rsidRPr="00BD33CA" w:rsidRDefault="009745ED" w:rsidP="009745ED">
            <w:pPr>
              <w:rPr>
                <w:rFonts w:ascii="Times New Roman" w:hAnsi="Times New Roman" w:cs="Times New Roman"/>
                <w:sz w:val="24"/>
                <w:szCs w:val="24"/>
              </w:rPr>
            </w:pPr>
            <w:r>
              <w:rPr>
                <w:rFonts w:ascii="Times New Roman" w:hAnsi="Times New Roman" w:cs="Times New Roman"/>
                <w:sz w:val="24"/>
                <w:szCs w:val="24"/>
              </w:rPr>
              <w:t>Management has recovered all the relevant documents supporting the payment and are available for verification. Attached are copies of the relevant documents</w:t>
            </w:r>
            <w:r w:rsidRPr="00BD33CA">
              <w:rPr>
                <w:rFonts w:ascii="Times New Roman" w:hAnsi="Times New Roman" w:cs="Times New Roman"/>
                <w:sz w:val="24"/>
                <w:szCs w:val="24"/>
              </w:rPr>
              <w:t xml:space="preserve"> </w:t>
            </w:r>
          </w:p>
          <w:p w14:paraId="3452E4A9" w14:textId="77777777" w:rsidR="009745ED" w:rsidRPr="00BD33CA" w:rsidRDefault="009745ED" w:rsidP="009745ED">
            <w:pPr>
              <w:rPr>
                <w:rFonts w:ascii="Times New Roman" w:hAnsi="Times New Roman" w:cs="Times New Roman"/>
                <w:sz w:val="24"/>
                <w:szCs w:val="24"/>
              </w:rPr>
            </w:pPr>
          </w:p>
          <w:p w14:paraId="6B1AEBF4" w14:textId="77777777" w:rsidR="009745ED" w:rsidRPr="00BD33CA" w:rsidRDefault="009745ED" w:rsidP="009745ED">
            <w:pPr>
              <w:rPr>
                <w:rFonts w:ascii="Times New Roman" w:hAnsi="Times New Roman" w:cs="Times New Roman"/>
                <w:sz w:val="24"/>
                <w:szCs w:val="24"/>
              </w:rPr>
            </w:pPr>
          </w:p>
          <w:p w14:paraId="02DAD134" w14:textId="77777777" w:rsidR="009745ED" w:rsidRPr="00BD33CA" w:rsidRDefault="009745ED" w:rsidP="009745ED">
            <w:pPr>
              <w:rPr>
                <w:rFonts w:ascii="Times New Roman" w:hAnsi="Times New Roman" w:cs="Times New Roman"/>
                <w:sz w:val="24"/>
                <w:szCs w:val="24"/>
              </w:rPr>
            </w:pPr>
          </w:p>
          <w:p w14:paraId="1F985830" w14:textId="77777777" w:rsidR="009745ED" w:rsidRPr="00BD33CA" w:rsidRDefault="009745ED" w:rsidP="009745ED">
            <w:pPr>
              <w:rPr>
                <w:rFonts w:ascii="Times New Roman" w:hAnsi="Times New Roman" w:cs="Times New Roman"/>
                <w:sz w:val="24"/>
                <w:szCs w:val="24"/>
              </w:rPr>
            </w:pPr>
          </w:p>
          <w:p w14:paraId="327BE7EE" w14:textId="5BDB76F0" w:rsidR="009745ED" w:rsidRPr="00BD33CA" w:rsidRDefault="009745ED" w:rsidP="009745ED">
            <w:pPr>
              <w:jc w:val="both"/>
              <w:rPr>
                <w:rFonts w:ascii="Times New Roman" w:hAnsi="Times New Roman" w:cs="Times New Roman"/>
                <w:sz w:val="24"/>
                <w:szCs w:val="24"/>
              </w:rPr>
            </w:pPr>
          </w:p>
          <w:p w14:paraId="567D72AC" w14:textId="77777777" w:rsidR="009745ED" w:rsidRPr="00BD33CA" w:rsidRDefault="009745ED" w:rsidP="009745ED">
            <w:pPr>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A884E14" w14:textId="42A9E0B6" w:rsidR="009745ED" w:rsidRPr="00BD33CA" w:rsidRDefault="009745ED" w:rsidP="009745ED">
            <w:pPr>
              <w:pStyle w:val="Default"/>
              <w:jc w:val="both"/>
            </w:pPr>
          </w:p>
          <w:p w14:paraId="5A283DB7" w14:textId="77777777" w:rsidR="009745ED" w:rsidRPr="00BD33CA" w:rsidRDefault="009745ED" w:rsidP="009745ED">
            <w:pPr>
              <w:pStyle w:val="Default"/>
              <w:jc w:val="both"/>
            </w:pPr>
            <w:r w:rsidRPr="00BD33CA">
              <w:t>MCD/MFO</w:t>
            </w:r>
          </w:p>
          <w:p w14:paraId="54D47769" w14:textId="77777777" w:rsidR="009745ED" w:rsidRPr="00BD33CA" w:rsidRDefault="009745ED" w:rsidP="009745ED">
            <w:pPr>
              <w:pStyle w:val="Default"/>
              <w:jc w:val="both"/>
            </w:pPr>
          </w:p>
          <w:p w14:paraId="75F5E07E" w14:textId="77777777" w:rsidR="009745ED" w:rsidRPr="00BD33CA" w:rsidRDefault="009745ED" w:rsidP="009745ED">
            <w:pPr>
              <w:pStyle w:val="Default"/>
              <w:jc w:val="both"/>
            </w:pPr>
          </w:p>
          <w:p w14:paraId="74B22A72" w14:textId="77777777" w:rsidR="009745ED" w:rsidRPr="00BD33CA" w:rsidRDefault="009745ED" w:rsidP="009745ED">
            <w:pPr>
              <w:pStyle w:val="Default"/>
              <w:jc w:val="both"/>
            </w:pPr>
          </w:p>
          <w:p w14:paraId="72134E2C" w14:textId="77777777" w:rsidR="009745ED" w:rsidRPr="00BD33CA" w:rsidRDefault="009745ED" w:rsidP="009745ED">
            <w:pPr>
              <w:pStyle w:val="Default"/>
              <w:jc w:val="both"/>
            </w:pPr>
          </w:p>
          <w:p w14:paraId="69AAEA70" w14:textId="77777777" w:rsidR="009745ED" w:rsidRPr="00BD33CA" w:rsidRDefault="009745ED" w:rsidP="009745ED">
            <w:pPr>
              <w:pStyle w:val="Default"/>
              <w:jc w:val="both"/>
            </w:pPr>
          </w:p>
          <w:p w14:paraId="5CF0BFA6" w14:textId="77777777" w:rsidR="009745ED" w:rsidRPr="00BD33CA" w:rsidRDefault="009745ED" w:rsidP="009745ED">
            <w:pPr>
              <w:pStyle w:val="Default"/>
              <w:jc w:val="both"/>
            </w:pPr>
          </w:p>
          <w:p w14:paraId="1AF531E7" w14:textId="77777777" w:rsidR="009745ED" w:rsidRPr="00BD33CA" w:rsidRDefault="009745ED" w:rsidP="009745ED">
            <w:pPr>
              <w:pStyle w:val="Default"/>
              <w:jc w:val="both"/>
            </w:pPr>
          </w:p>
          <w:p w14:paraId="4B88224A" w14:textId="77777777" w:rsidR="009745ED" w:rsidRPr="00BD33CA" w:rsidRDefault="009745ED" w:rsidP="009745ED">
            <w:pPr>
              <w:pStyle w:val="Default"/>
              <w:jc w:val="both"/>
            </w:pPr>
          </w:p>
          <w:p w14:paraId="409853A3" w14:textId="77777777" w:rsidR="009745ED" w:rsidRPr="00BD33CA" w:rsidRDefault="009745ED" w:rsidP="009745ED">
            <w:pPr>
              <w:pStyle w:val="Default"/>
              <w:jc w:val="both"/>
            </w:pPr>
          </w:p>
          <w:p w14:paraId="2ECD7D7E" w14:textId="77777777" w:rsidR="009745ED" w:rsidRPr="00BD33CA" w:rsidRDefault="009745ED" w:rsidP="009745ED">
            <w:pPr>
              <w:pStyle w:val="Default"/>
              <w:jc w:val="both"/>
            </w:pPr>
          </w:p>
          <w:p w14:paraId="1C54061F" w14:textId="77777777" w:rsidR="009745ED" w:rsidRPr="00BD33CA" w:rsidRDefault="009745ED" w:rsidP="009745ED">
            <w:pPr>
              <w:pStyle w:val="Default"/>
              <w:jc w:val="both"/>
            </w:pPr>
          </w:p>
          <w:p w14:paraId="5E7B8157" w14:textId="77777777" w:rsidR="009745ED" w:rsidRPr="00BD33CA" w:rsidRDefault="009745ED" w:rsidP="009745ED">
            <w:pPr>
              <w:pStyle w:val="Default"/>
              <w:jc w:val="both"/>
            </w:pPr>
          </w:p>
          <w:p w14:paraId="431DDBA5" w14:textId="77777777" w:rsidR="009745ED" w:rsidRPr="00BD33CA" w:rsidRDefault="009745ED" w:rsidP="009745ED">
            <w:pPr>
              <w:pStyle w:val="Default"/>
              <w:jc w:val="both"/>
            </w:pPr>
          </w:p>
          <w:p w14:paraId="6B801823" w14:textId="500C716B" w:rsidR="009745ED" w:rsidRPr="00BD33CA" w:rsidRDefault="009745ED" w:rsidP="009745ED">
            <w:pPr>
              <w:pStyle w:val="Default"/>
              <w:jc w:val="both"/>
            </w:pPr>
          </w:p>
        </w:tc>
        <w:tc>
          <w:tcPr>
            <w:tcW w:w="1854" w:type="dxa"/>
            <w:tcBorders>
              <w:top w:val="single" w:sz="4" w:space="0" w:color="auto"/>
              <w:left w:val="single" w:sz="4" w:space="0" w:color="auto"/>
              <w:bottom w:val="single" w:sz="4" w:space="0" w:color="auto"/>
              <w:right w:val="single" w:sz="4" w:space="0" w:color="auto"/>
            </w:tcBorders>
          </w:tcPr>
          <w:p w14:paraId="3FBDEB72" w14:textId="6F041783" w:rsidR="009745ED" w:rsidRPr="00BD33CA" w:rsidRDefault="009745ED" w:rsidP="009745ED">
            <w:pPr>
              <w:pStyle w:val="Default"/>
              <w:jc w:val="both"/>
              <w:rPr>
                <w:color w:val="auto"/>
              </w:rPr>
            </w:pPr>
          </w:p>
          <w:p w14:paraId="73FE57D7" w14:textId="7EA88BB3" w:rsidR="009745ED" w:rsidRPr="00BD33CA" w:rsidRDefault="009745ED" w:rsidP="009745ED">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7F7CD4BA" w14:textId="77777777" w:rsidR="009745ED" w:rsidRPr="00BD33CA" w:rsidRDefault="009745ED" w:rsidP="009745ED">
            <w:pPr>
              <w:pStyle w:val="Default"/>
              <w:jc w:val="both"/>
              <w:rPr>
                <w:color w:val="auto"/>
              </w:rPr>
            </w:pPr>
          </w:p>
          <w:p w14:paraId="72F9ED10" w14:textId="77777777" w:rsidR="009745ED" w:rsidRPr="00BD33CA" w:rsidRDefault="009745ED" w:rsidP="009745ED">
            <w:pPr>
              <w:pStyle w:val="Default"/>
              <w:jc w:val="both"/>
              <w:rPr>
                <w:color w:val="auto"/>
              </w:rPr>
            </w:pPr>
          </w:p>
          <w:p w14:paraId="790864A3" w14:textId="77777777" w:rsidR="009745ED" w:rsidRPr="00BD33CA" w:rsidRDefault="009745ED" w:rsidP="009745ED">
            <w:pPr>
              <w:pStyle w:val="Default"/>
              <w:jc w:val="both"/>
              <w:rPr>
                <w:color w:val="auto"/>
              </w:rPr>
            </w:pPr>
          </w:p>
          <w:p w14:paraId="5209BBB9" w14:textId="77777777" w:rsidR="009745ED" w:rsidRPr="00BD33CA" w:rsidRDefault="009745ED" w:rsidP="009745ED">
            <w:pPr>
              <w:pStyle w:val="Default"/>
              <w:jc w:val="both"/>
              <w:rPr>
                <w:color w:val="auto"/>
              </w:rPr>
            </w:pPr>
          </w:p>
          <w:p w14:paraId="5A738172" w14:textId="77777777" w:rsidR="009745ED" w:rsidRPr="00BD33CA" w:rsidRDefault="009745ED" w:rsidP="009745ED">
            <w:pPr>
              <w:pStyle w:val="Default"/>
              <w:jc w:val="both"/>
              <w:rPr>
                <w:color w:val="auto"/>
              </w:rPr>
            </w:pPr>
          </w:p>
          <w:p w14:paraId="1C39D911" w14:textId="77777777" w:rsidR="009745ED" w:rsidRPr="00BD33CA" w:rsidRDefault="009745ED" w:rsidP="009745ED">
            <w:pPr>
              <w:pStyle w:val="Default"/>
              <w:jc w:val="both"/>
              <w:rPr>
                <w:color w:val="auto"/>
              </w:rPr>
            </w:pPr>
          </w:p>
          <w:p w14:paraId="7249352B" w14:textId="77777777" w:rsidR="009745ED" w:rsidRPr="00BD33CA" w:rsidRDefault="009745ED" w:rsidP="009745ED">
            <w:pPr>
              <w:pStyle w:val="Default"/>
              <w:jc w:val="both"/>
              <w:rPr>
                <w:color w:val="auto"/>
              </w:rPr>
            </w:pPr>
          </w:p>
          <w:p w14:paraId="7D89A435" w14:textId="77777777" w:rsidR="009745ED" w:rsidRPr="00BD33CA" w:rsidRDefault="009745ED" w:rsidP="009745ED">
            <w:pPr>
              <w:pStyle w:val="Default"/>
              <w:jc w:val="both"/>
              <w:rPr>
                <w:color w:val="auto"/>
              </w:rPr>
            </w:pPr>
          </w:p>
          <w:p w14:paraId="246D938B" w14:textId="77777777" w:rsidR="009745ED" w:rsidRPr="00BD33CA" w:rsidRDefault="009745ED" w:rsidP="009745ED">
            <w:pPr>
              <w:pStyle w:val="Default"/>
              <w:jc w:val="both"/>
              <w:rPr>
                <w:color w:val="auto"/>
              </w:rPr>
            </w:pPr>
          </w:p>
          <w:p w14:paraId="1AC212F1" w14:textId="77777777" w:rsidR="009745ED" w:rsidRPr="00BD33CA" w:rsidRDefault="009745ED" w:rsidP="009745ED">
            <w:pPr>
              <w:pStyle w:val="Default"/>
              <w:jc w:val="both"/>
              <w:rPr>
                <w:color w:val="auto"/>
              </w:rPr>
            </w:pPr>
          </w:p>
          <w:p w14:paraId="225D5A0E" w14:textId="77777777" w:rsidR="009745ED" w:rsidRPr="00BD33CA" w:rsidRDefault="009745ED" w:rsidP="009745ED">
            <w:pPr>
              <w:pStyle w:val="Default"/>
              <w:jc w:val="both"/>
              <w:rPr>
                <w:color w:val="auto"/>
              </w:rPr>
            </w:pPr>
          </w:p>
          <w:p w14:paraId="72548EE5" w14:textId="29CFD5B6" w:rsidR="009745ED" w:rsidRPr="00BD33CA" w:rsidRDefault="009745ED" w:rsidP="009745ED">
            <w:pPr>
              <w:pStyle w:val="Default"/>
              <w:jc w:val="both"/>
              <w:rPr>
                <w:color w:val="auto"/>
              </w:rPr>
            </w:pPr>
          </w:p>
        </w:tc>
        <w:tc>
          <w:tcPr>
            <w:tcW w:w="2285" w:type="dxa"/>
            <w:tcBorders>
              <w:top w:val="single" w:sz="4" w:space="0" w:color="auto"/>
              <w:left w:val="single" w:sz="4" w:space="0" w:color="auto"/>
              <w:bottom w:val="single" w:sz="4" w:space="0" w:color="auto"/>
              <w:right w:val="single" w:sz="4" w:space="0" w:color="auto"/>
            </w:tcBorders>
          </w:tcPr>
          <w:p w14:paraId="7F7BD9FE" w14:textId="2267B32D" w:rsidR="009745ED" w:rsidRPr="00BD33CA" w:rsidRDefault="009745ED" w:rsidP="009745ED">
            <w:pPr>
              <w:rPr>
                <w:rFonts w:ascii="Times New Roman" w:hAnsi="Times New Roman" w:cs="Times New Roman"/>
                <w:sz w:val="24"/>
                <w:szCs w:val="24"/>
              </w:rPr>
            </w:pPr>
          </w:p>
          <w:p w14:paraId="4D66E5DA" w14:textId="77777777" w:rsidR="009745ED" w:rsidRPr="00BD33CA" w:rsidRDefault="009745ED" w:rsidP="009745ED">
            <w:pPr>
              <w:rPr>
                <w:rFonts w:ascii="Times New Roman" w:hAnsi="Times New Roman" w:cs="Times New Roman"/>
                <w:b/>
                <w:sz w:val="24"/>
                <w:szCs w:val="24"/>
              </w:rPr>
            </w:pPr>
            <w:r w:rsidRPr="00BD33CA">
              <w:rPr>
                <w:rFonts w:ascii="Times New Roman" w:hAnsi="Times New Roman" w:cs="Times New Roman"/>
                <w:b/>
                <w:sz w:val="24"/>
                <w:szCs w:val="24"/>
              </w:rPr>
              <w:t>Recommendation fully Implemented</w:t>
            </w:r>
          </w:p>
          <w:p w14:paraId="7F8CAA58" w14:textId="77777777" w:rsidR="009745ED" w:rsidRPr="00BD33CA" w:rsidRDefault="009745ED" w:rsidP="009745ED">
            <w:pPr>
              <w:rPr>
                <w:rFonts w:ascii="Times New Roman" w:hAnsi="Times New Roman" w:cs="Times New Roman"/>
                <w:sz w:val="24"/>
                <w:szCs w:val="24"/>
              </w:rPr>
            </w:pPr>
          </w:p>
          <w:p w14:paraId="526FDD1E" w14:textId="77777777" w:rsidR="009745ED" w:rsidRPr="00BD33CA" w:rsidRDefault="009745ED" w:rsidP="009745ED">
            <w:pPr>
              <w:rPr>
                <w:rFonts w:ascii="Times New Roman" w:hAnsi="Times New Roman" w:cs="Times New Roman"/>
                <w:sz w:val="24"/>
                <w:szCs w:val="24"/>
              </w:rPr>
            </w:pPr>
          </w:p>
          <w:p w14:paraId="28829826" w14:textId="77777777" w:rsidR="009745ED" w:rsidRPr="00BD33CA" w:rsidRDefault="009745ED" w:rsidP="009745ED">
            <w:pPr>
              <w:rPr>
                <w:rFonts w:ascii="Times New Roman" w:hAnsi="Times New Roman" w:cs="Times New Roman"/>
                <w:sz w:val="24"/>
                <w:szCs w:val="24"/>
              </w:rPr>
            </w:pPr>
          </w:p>
          <w:p w14:paraId="3513B1E3" w14:textId="77777777" w:rsidR="009745ED" w:rsidRPr="00BD33CA" w:rsidRDefault="009745ED" w:rsidP="009745ED">
            <w:pPr>
              <w:rPr>
                <w:rFonts w:ascii="Times New Roman" w:hAnsi="Times New Roman" w:cs="Times New Roman"/>
                <w:sz w:val="24"/>
                <w:szCs w:val="24"/>
              </w:rPr>
            </w:pPr>
          </w:p>
          <w:p w14:paraId="4F9C2143" w14:textId="77777777" w:rsidR="009745ED" w:rsidRPr="00BD33CA" w:rsidRDefault="009745ED" w:rsidP="009745ED">
            <w:pPr>
              <w:rPr>
                <w:rFonts w:ascii="Times New Roman" w:hAnsi="Times New Roman" w:cs="Times New Roman"/>
                <w:sz w:val="24"/>
                <w:szCs w:val="24"/>
              </w:rPr>
            </w:pPr>
          </w:p>
          <w:p w14:paraId="33B4F257" w14:textId="77777777" w:rsidR="009745ED" w:rsidRPr="00BD33CA" w:rsidRDefault="009745ED" w:rsidP="009745ED">
            <w:pPr>
              <w:rPr>
                <w:rFonts w:ascii="Times New Roman" w:hAnsi="Times New Roman" w:cs="Times New Roman"/>
                <w:sz w:val="24"/>
                <w:szCs w:val="24"/>
              </w:rPr>
            </w:pPr>
          </w:p>
          <w:p w14:paraId="3FC1B5C4" w14:textId="77777777" w:rsidR="009745ED" w:rsidRPr="00BD33CA" w:rsidRDefault="009745ED" w:rsidP="009745ED">
            <w:pPr>
              <w:rPr>
                <w:rFonts w:ascii="Times New Roman" w:hAnsi="Times New Roman" w:cs="Times New Roman"/>
                <w:sz w:val="24"/>
                <w:szCs w:val="24"/>
              </w:rPr>
            </w:pPr>
          </w:p>
          <w:p w14:paraId="056708F5" w14:textId="77777777" w:rsidR="009745ED" w:rsidRPr="00BD33CA" w:rsidRDefault="009745ED" w:rsidP="009745ED">
            <w:pPr>
              <w:rPr>
                <w:rFonts w:ascii="Times New Roman" w:hAnsi="Times New Roman" w:cs="Times New Roman"/>
                <w:sz w:val="24"/>
                <w:szCs w:val="24"/>
              </w:rPr>
            </w:pPr>
          </w:p>
          <w:p w14:paraId="5CCF4FEE" w14:textId="77777777" w:rsidR="009745ED" w:rsidRPr="00BD33CA" w:rsidRDefault="009745ED" w:rsidP="009745ED">
            <w:pPr>
              <w:rPr>
                <w:rFonts w:ascii="Times New Roman" w:hAnsi="Times New Roman" w:cs="Times New Roman"/>
                <w:sz w:val="24"/>
                <w:szCs w:val="24"/>
              </w:rPr>
            </w:pPr>
          </w:p>
          <w:p w14:paraId="183A4EC1" w14:textId="77777777" w:rsidR="009745ED" w:rsidRPr="00BD33CA" w:rsidRDefault="009745ED" w:rsidP="009745ED">
            <w:pPr>
              <w:rPr>
                <w:rFonts w:ascii="Times New Roman" w:hAnsi="Times New Roman" w:cs="Times New Roman"/>
                <w:sz w:val="24"/>
                <w:szCs w:val="24"/>
              </w:rPr>
            </w:pPr>
          </w:p>
          <w:p w14:paraId="0FEC0E2B" w14:textId="77777777" w:rsidR="009745ED" w:rsidRPr="00BD33CA" w:rsidRDefault="009745ED" w:rsidP="009745ED">
            <w:pPr>
              <w:rPr>
                <w:rFonts w:ascii="Times New Roman" w:hAnsi="Times New Roman" w:cs="Times New Roman"/>
                <w:sz w:val="24"/>
                <w:szCs w:val="24"/>
              </w:rPr>
            </w:pPr>
          </w:p>
          <w:p w14:paraId="6DE8491B" w14:textId="77777777" w:rsidR="009745ED" w:rsidRPr="00BD33CA" w:rsidRDefault="009745ED" w:rsidP="009745ED">
            <w:pPr>
              <w:rPr>
                <w:rFonts w:ascii="Times New Roman" w:hAnsi="Times New Roman" w:cs="Times New Roman"/>
                <w:sz w:val="24"/>
                <w:szCs w:val="24"/>
              </w:rPr>
            </w:pPr>
          </w:p>
          <w:p w14:paraId="343E60E1" w14:textId="29EC7293" w:rsidR="009745ED" w:rsidRPr="00BD33CA" w:rsidRDefault="009745ED" w:rsidP="009745ED">
            <w:pPr>
              <w:pStyle w:val="Default"/>
              <w:jc w:val="both"/>
              <w:rPr>
                <w:color w:val="auto"/>
              </w:rPr>
            </w:pPr>
          </w:p>
        </w:tc>
      </w:tr>
      <w:tr w:rsidR="00546E9E" w:rsidRPr="00BD33CA" w14:paraId="4CC32142" w14:textId="77777777" w:rsidTr="002C1BBE">
        <w:trPr>
          <w:trHeight w:val="337"/>
        </w:trPr>
        <w:tc>
          <w:tcPr>
            <w:tcW w:w="264" w:type="dxa"/>
            <w:tcBorders>
              <w:top w:val="single" w:sz="4" w:space="0" w:color="auto"/>
              <w:left w:val="single" w:sz="4" w:space="0" w:color="auto"/>
              <w:bottom w:val="single" w:sz="4" w:space="0" w:color="auto"/>
              <w:right w:val="single" w:sz="4" w:space="0" w:color="auto"/>
            </w:tcBorders>
          </w:tcPr>
          <w:p w14:paraId="47C5CD2B" w14:textId="2AFE235A" w:rsidR="0078296A" w:rsidRPr="00BD33CA" w:rsidRDefault="0078296A" w:rsidP="002C1BBE">
            <w:pPr>
              <w:pStyle w:val="Default"/>
              <w:jc w:val="both"/>
              <w:rPr>
                <w:color w:val="auto"/>
              </w:rPr>
            </w:pPr>
          </w:p>
          <w:p w14:paraId="341349E0" w14:textId="77777777" w:rsidR="00546E9E" w:rsidRDefault="00DA2760" w:rsidP="002C1BBE">
            <w:pPr>
              <w:pStyle w:val="Default"/>
              <w:jc w:val="both"/>
              <w:rPr>
                <w:color w:val="auto"/>
              </w:rPr>
            </w:pPr>
            <w:r w:rsidRPr="00BD33CA">
              <w:rPr>
                <w:color w:val="auto"/>
              </w:rPr>
              <w:t>7</w:t>
            </w:r>
          </w:p>
          <w:p w14:paraId="2815CF15" w14:textId="77777777" w:rsidR="007803CF" w:rsidRDefault="007803CF" w:rsidP="002C1BBE">
            <w:pPr>
              <w:pStyle w:val="Default"/>
              <w:jc w:val="both"/>
              <w:rPr>
                <w:color w:val="auto"/>
              </w:rPr>
            </w:pPr>
          </w:p>
          <w:p w14:paraId="379B811A" w14:textId="77777777" w:rsidR="007803CF" w:rsidRDefault="007803CF" w:rsidP="002C1BBE">
            <w:pPr>
              <w:pStyle w:val="Default"/>
              <w:jc w:val="both"/>
              <w:rPr>
                <w:color w:val="auto"/>
              </w:rPr>
            </w:pPr>
          </w:p>
          <w:p w14:paraId="469C4962" w14:textId="77777777" w:rsidR="007803CF" w:rsidRDefault="007803CF" w:rsidP="002C1BBE">
            <w:pPr>
              <w:pStyle w:val="Default"/>
              <w:jc w:val="both"/>
              <w:rPr>
                <w:color w:val="auto"/>
              </w:rPr>
            </w:pPr>
          </w:p>
          <w:p w14:paraId="03D452E6" w14:textId="77777777" w:rsidR="007803CF" w:rsidRDefault="007803CF" w:rsidP="002C1BBE">
            <w:pPr>
              <w:pStyle w:val="Default"/>
              <w:jc w:val="both"/>
              <w:rPr>
                <w:color w:val="auto"/>
              </w:rPr>
            </w:pPr>
          </w:p>
          <w:p w14:paraId="437DD9B7" w14:textId="77777777" w:rsidR="007803CF" w:rsidRDefault="007803CF" w:rsidP="002C1BBE">
            <w:pPr>
              <w:pStyle w:val="Default"/>
              <w:jc w:val="both"/>
              <w:rPr>
                <w:color w:val="auto"/>
              </w:rPr>
            </w:pPr>
          </w:p>
          <w:p w14:paraId="48C1EC16" w14:textId="77777777" w:rsidR="007803CF" w:rsidRDefault="007803CF" w:rsidP="002C1BBE">
            <w:pPr>
              <w:pStyle w:val="Default"/>
              <w:jc w:val="both"/>
              <w:rPr>
                <w:color w:val="auto"/>
              </w:rPr>
            </w:pPr>
          </w:p>
          <w:p w14:paraId="3C393F0A" w14:textId="77777777" w:rsidR="007803CF" w:rsidRDefault="007803CF" w:rsidP="002C1BBE">
            <w:pPr>
              <w:pStyle w:val="Default"/>
              <w:jc w:val="both"/>
              <w:rPr>
                <w:color w:val="auto"/>
              </w:rPr>
            </w:pPr>
          </w:p>
          <w:p w14:paraId="605AE3F7" w14:textId="77777777" w:rsidR="007803CF" w:rsidRDefault="007803CF" w:rsidP="002C1BBE">
            <w:pPr>
              <w:pStyle w:val="Default"/>
              <w:jc w:val="both"/>
              <w:rPr>
                <w:color w:val="auto"/>
              </w:rPr>
            </w:pPr>
          </w:p>
          <w:p w14:paraId="69BDB3D1" w14:textId="77777777" w:rsidR="007803CF" w:rsidRDefault="007803CF" w:rsidP="002C1BBE">
            <w:pPr>
              <w:pStyle w:val="Default"/>
              <w:jc w:val="both"/>
              <w:rPr>
                <w:color w:val="auto"/>
              </w:rPr>
            </w:pPr>
          </w:p>
          <w:p w14:paraId="6197C252" w14:textId="77777777" w:rsidR="007803CF" w:rsidRDefault="007803CF" w:rsidP="002C1BBE">
            <w:pPr>
              <w:pStyle w:val="Default"/>
              <w:jc w:val="both"/>
              <w:rPr>
                <w:color w:val="auto"/>
              </w:rPr>
            </w:pPr>
          </w:p>
          <w:p w14:paraId="70644D15" w14:textId="77777777" w:rsidR="007803CF" w:rsidRDefault="007803CF" w:rsidP="002C1BBE">
            <w:pPr>
              <w:pStyle w:val="Default"/>
              <w:jc w:val="both"/>
              <w:rPr>
                <w:color w:val="auto"/>
              </w:rPr>
            </w:pPr>
          </w:p>
          <w:p w14:paraId="2E79919F" w14:textId="77777777" w:rsidR="007803CF" w:rsidRDefault="007803CF" w:rsidP="002C1BBE">
            <w:pPr>
              <w:pStyle w:val="Default"/>
              <w:jc w:val="both"/>
              <w:rPr>
                <w:color w:val="auto"/>
              </w:rPr>
            </w:pPr>
          </w:p>
          <w:p w14:paraId="596931EE" w14:textId="77777777" w:rsidR="007803CF" w:rsidRDefault="007803CF" w:rsidP="002C1BBE">
            <w:pPr>
              <w:pStyle w:val="Default"/>
              <w:jc w:val="both"/>
              <w:rPr>
                <w:color w:val="auto"/>
              </w:rPr>
            </w:pPr>
          </w:p>
          <w:p w14:paraId="323C3448" w14:textId="77777777" w:rsidR="007803CF" w:rsidRDefault="007803CF" w:rsidP="002C1BBE">
            <w:pPr>
              <w:pStyle w:val="Default"/>
              <w:jc w:val="both"/>
              <w:rPr>
                <w:color w:val="auto"/>
              </w:rPr>
            </w:pPr>
          </w:p>
          <w:p w14:paraId="1CF3B3B3" w14:textId="77777777" w:rsidR="007803CF" w:rsidRDefault="007803CF" w:rsidP="002C1BBE">
            <w:pPr>
              <w:pStyle w:val="Default"/>
              <w:jc w:val="both"/>
              <w:rPr>
                <w:color w:val="auto"/>
              </w:rPr>
            </w:pPr>
          </w:p>
          <w:p w14:paraId="03131C6F" w14:textId="1BC27ABB" w:rsidR="007803CF" w:rsidRDefault="007803CF" w:rsidP="002C1BBE">
            <w:pPr>
              <w:pStyle w:val="Default"/>
              <w:jc w:val="both"/>
              <w:rPr>
                <w:color w:val="auto"/>
              </w:rPr>
            </w:pPr>
          </w:p>
          <w:p w14:paraId="7D866F50" w14:textId="77777777" w:rsidR="007803CF" w:rsidRDefault="007803CF" w:rsidP="002C1BBE">
            <w:pPr>
              <w:pStyle w:val="Default"/>
              <w:jc w:val="both"/>
              <w:rPr>
                <w:color w:val="auto"/>
              </w:rPr>
            </w:pPr>
          </w:p>
          <w:p w14:paraId="209065FD" w14:textId="77777777" w:rsidR="007803CF" w:rsidRDefault="007803CF" w:rsidP="002C1BBE">
            <w:pPr>
              <w:pStyle w:val="Default"/>
              <w:jc w:val="both"/>
              <w:rPr>
                <w:color w:val="auto"/>
              </w:rPr>
            </w:pPr>
            <w:r>
              <w:rPr>
                <w:color w:val="auto"/>
              </w:rPr>
              <w:t>8</w:t>
            </w:r>
          </w:p>
          <w:p w14:paraId="0FFF8E48" w14:textId="77777777" w:rsidR="007803CF" w:rsidRDefault="007803CF" w:rsidP="002C1BBE">
            <w:pPr>
              <w:pStyle w:val="Default"/>
              <w:jc w:val="both"/>
              <w:rPr>
                <w:color w:val="auto"/>
              </w:rPr>
            </w:pPr>
          </w:p>
          <w:p w14:paraId="14F3C780" w14:textId="77777777" w:rsidR="007803CF" w:rsidRDefault="007803CF" w:rsidP="002C1BBE">
            <w:pPr>
              <w:pStyle w:val="Default"/>
              <w:jc w:val="both"/>
              <w:rPr>
                <w:color w:val="auto"/>
              </w:rPr>
            </w:pPr>
          </w:p>
          <w:p w14:paraId="39E72B93" w14:textId="77777777" w:rsidR="007803CF" w:rsidRDefault="007803CF" w:rsidP="002C1BBE">
            <w:pPr>
              <w:pStyle w:val="Default"/>
              <w:jc w:val="both"/>
              <w:rPr>
                <w:color w:val="auto"/>
              </w:rPr>
            </w:pPr>
          </w:p>
          <w:p w14:paraId="34805F6F" w14:textId="77777777" w:rsidR="007803CF" w:rsidRDefault="007803CF" w:rsidP="002C1BBE">
            <w:pPr>
              <w:pStyle w:val="Default"/>
              <w:jc w:val="both"/>
              <w:rPr>
                <w:color w:val="auto"/>
              </w:rPr>
            </w:pPr>
          </w:p>
          <w:p w14:paraId="6D0C0404" w14:textId="77777777" w:rsidR="007803CF" w:rsidRDefault="007803CF" w:rsidP="002C1BBE">
            <w:pPr>
              <w:pStyle w:val="Default"/>
              <w:jc w:val="both"/>
              <w:rPr>
                <w:color w:val="auto"/>
              </w:rPr>
            </w:pPr>
          </w:p>
          <w:p w14:paraId="1DB7B6EE" w14:textId="77777777" w:rsidR="007803CF" w:rsidRDefault="007803CF" w:rsidP="002C1BBE">
            <w:pPr>
              <w:pStyle w:val="Default"/>
              <w:jc w:val="both"/>
              <w:rPr>
                <w:color w:val="auto"/>
              </w:rPr>
            </w:pPr>
          </w:p>
          <w:p w14:paraId="3BE5FFE5" w14:textId="77777777" w:rsidR="007803CF" w:rsidRDefault="007803CF" w:rsidP="002C1BBE">
            <w:pPr>
              <w:pStyle w:val="Default"/>
              <w:jc w:val="both"/>
              <w:rPr>
                <w:color w:val="auto"/>
              </w:rPr>
            </w:pPr>
          </w:p>
          <w:p w14:paraId="513448E1" w14:textId="77777777" w:rsidR="007803CF" w:rsidRDefault="007803CF" w:rsidP="002C1BBE">
            <w:pPr>
              <w:pStyle w:val="Default"/>
              <w:jc w:val="both"/>
              <w:rPr>
                <w:color w:val="auto"/>
              </w:rPr>
            </w:pPr>
          </w:p>
          <w:p w14:paraId="431AD302" w14:textId="77777777" w:rsidR="007803CF" w:rsidRDefault="007803CF" w:rsidP="002C1BBE">
            <w:pPr>
              <w:pStyle w:val="Default"/>
              <w:jc w:val="both"/>
              <w:rPr>
                <w:color w:val="auto"/>
              </w:rPr>
            </w:pPr>
          </w:p>
          <w:p w14:paraId="5ADC0AF9" w14:textId="77777777" w:rsidR="007803CF" w:rsidRDefault="007803CF" w:rsidP="002C1BBE">
            <w:pPr>
              <w:pStyle w:val="Default"/>
              <w:jc w:val="both"/>
              <w:rPr>
                <w:color w:val="auto"/>
              </w:rPr>
            </w:pPr>
          </w:p>
          <w:p w14:paraId="3E09AC2C" w14:textId="77777777" w:rsidR="007803CF" w:rsidRDefault="007803CF" w:rsidP="002C1BBE">
            <w:pPr>
              <w:pStyle w:val="Default"/>
              <w:jc w:val="both"/>
              <w:rPr>
                <w:color w:val="auto"/>
              </w:rPr>
            </w:pPr>
          </w:p>
          <w:p w14:paraId="1F2E1791" w14:textId="77777777" w:rsidR="007803CF" w:rsidRDefault="007803CF" w:rsidP="002C1BBE">
            <w:pPr>
              <w:pStyle w:val="Default"/>
              <w:jc w:val="both"/>
              <w:rPr>
                <w:color w:val="auto"/>
              </w:rPr>
            </w:pPr>
          </w:p>
          <w:p w14:paraId="40C502FD" w14:textId="77777777" w:rsidR="007803CF" w:rsidRDefault="007803CF" w:rsidP="002C1BBE">
            <w:pPr>
              <w:pStyle w:val="Default"/>
              <w:jc w:val="both"/>
              <w:rPr>
                <w:color w:val="auto"/>
              </w:rPr>
            </w:pPr>
          </w:p>
          <w:p w14:paraId="1A4A6572" w14:textId="77777777" w:rsidR="007803CF" w:rsidRDefault="007803CF" w:rsidP="002C1BBE">
            <w:pPr>
              <w:pStyle w:val="Default"/>
              <w:jc w:val="both"/>
              <w:rPr>
                <w:color w:val="auto"/>
              </w:rPr>
            </w:pPr>
          </w:p>
          <w:p w14:paraId="066AA556" w14:textId="77777777" w:rsidR="007803CF" w:rsidRDefault="007803CF" w:rsidP="002C1BBE">
            <w:pPr>
              <w:pStyle w:val="Default"/>
              <w:jc w:val="both"/>
              <w:rPr>
                <w:color w:val="auto"/>
              </w:rPr>
            </w:pPr>
          </w:p>
          <w:p w14:paraId="46A54A7E" w14:textId="77777777" w:rsidR="007803CF" w:rsidRDefault="007803CF" w:rsidP="002C1BBE">
            <w:pPr>
              <w:pStyle w:val="Default"/>
              <w:jc w:val="both"/>
              <w:rPr>
                <w:color w:val="auto"/>
              </w:rPr>
            </w:pPr>
          </w:p>
          <w:p w14:paraId="283526C5" w14:textId="77777777" w:rsidR="007803CF" w:rsidRDefault="007803CF" w:rsidP="002C1BBE">
            <w:pPr>
              <w:pStyle w:val="Default"/>
              <w:jc w:val="both"/>
              <w:rPr>
                <w:color w:val="auto"/>
              </w:rPr>
            </w:pPr>
          </w:p>
          <w:p w14:paraId="007FEA1A" w14:textId="77777777" w:rsidR="007803CF" w:rsidRDefault="007803CF" w:rsidP="002C1BBE">
            <w:pPr>
              <w:pStyle w:val="Default"/>
              <w:jc w:val="both"/>
              <w:rPr>
                <w:color w:val="auto"/>
              </w:rPr>
            </w:pPr>
          </w:p>
          <w:p w14:paraId="4373EC5B" w14:textId="77777777" w:rsidR="007803CF" w:rsidRDefault="007803CF" w:rsidP="002C1BBE">
            <w:pPr>
              <w:pStyle w:val="Default"/>
              <w:jc w:val="both"/>
              <w:rPr>
                <w:color w:val="auto"/>
              </w:rPr>
            </w:pPr>
          </w:p>
          <w:p w14:paraId="710F2393" w14:textId="1F46BF56" w:rsidR="007803CF" w:rsidRDefault="007803CF" w:rsidP="002C1BBE">
            <w:pPr>
              <w:pStyle w:val="Default"/>
              <w:jc w:val="both"/>
              <w:rPr>
                <w:color w:val="auto"/>
              </w:rPr>
            </w:pPr>
          </w:p>
          <w:p w14:paraId="0B19447E" w14:textId="77777777" w:rsidR="007803CF" w:rsidRDefault="007803CF" w:rsidP="002C1BBE">
            <w:pPr>
              <w:pStyle w:val="Default"/>
              <w:jc w:val="both"/>
              <w:rPr>
                <w:color w:val="auto"/>
              </w:rPr>
            </w:pPr>
          </w:p>
          <w:p w14:paraId="0E44F62A" w14:textId="77777777" w:rsidR="007803CF" w:rsidRDefault="007803CF" w:rsidP="002C1BBE">
            <w:pPr>
              <w:pStyle w:val="Default"/>
              <w:jc w:val="both"/>
              <w:rPr>
                <w:color w:val="auto"/>
              </w:rPr>
            </w:pPr>
            <w:r>
              <w:rPr>
                <w:color w:val="auto"/>
              </w:rPr>
              <w:t>9</w:t>
            </w:r>
          </w:p>
          <w:p w14:paraId="47EDBA12" w14:textId="77777777" w:rsidR="00741D6F" w:rsidRDefault="00741D6F" w:rsidP="002C1BBE">
            <w:pPr>
              <w:pStyle w:val="Default"/>
              <w:jc w:val="both"/>
              <w:rPr>
                <w:color w:val="auto"/>
              </w:rPr>
            </w:pPr>
          </w:p>
          <w:p w14:paraId="75B9114A" w14:textId="77777777" w:rsidR="00741D6F" w:rsidRDefault="00741D6F" w:rsidP="002C1BBE">
            <w:pPr>
              <w:pStyle w:val="Default"/>
              <w:jc w:val="both"/>
              <w:rPr>
                <w:color w:val="auto"/>
              </w:rPr>
            </w:pPr>
          </w:p>
          <w:p w14:paraId="6FDAF851" w14:textId="77777777" w:rsidR="00741D6F" w:rsidRDefault="00741D6F" w:rsidP="002C1BBE">
            <w:pPr>
              <w:pStyle w:val="Default"/>
              <w:jc w:val="both"/>
              <w:rPr>
                <w:color w:val="auto"/>
              </w:rPr>
            </w:pPr>
          </w:p>
          <w:p w14:paraId="705A676B" w14:textId="77777777" w:rsidR="00741D6F" w:rsidRDefault="00741D6F" w:rsidP="002C1BBE">
            <w:pPr>
              <w:pStyle w:val="Default"/>
              <w:jc w:val="both"/>
              <w:rPr>
                <w:color w:val="auto"/>
              </w:rPr>
            </w:pPr>
          </w:p>
          <w:p w14:paraId="0E2AF864" w14:textId="77777777" w:rsidR="00741D6F" w:rsidRDefault="00741D6F" w:rsidP="002C1BBE">
            <w:pPr>
              <w:pStyle w:val="Default"/>
              <w:jc w:val="both"/>
              <w:rPr>
                <w:color w:val="auto"/>
              </w:rPr>
            </w:pPr>
          </w:p>
          <w:p w14:paraId="61D30116" w14:textId="77777777" w:rsidR="00741D6F" w:rsidRDefault="00741D6F" w:rsidP="002C1BBE">
            <w:pPr>
              <w:pStyle w:val="Default"/>
              <w:jc w:val="both"/>
              <w:rPr>
                <w:color w:val="auto"/>
              </w:rPr>
            </w:pPr>
          </w:p>
          <w:p w14:paraId="28EE954B" w14:textId="77777777" w:rsidR="00741D6F" w:rsidRDefault="00741D6F" w:rsidP="002C1BBE">
            <w:pPr>
              <w:pStyle w:val="Default"/>
              <w:jc w:val="both"/>
              <w:rPr>
                <w:color w:val="auto"/>
              </w:rPr>
            </w:pPr>
          </w:p>
          <w:p w14:paraId="0741BA03" w14:textId="77777777" w:rsidR="00741D6F" w:rsidRDefault="00741D6F" w:rsidP="002C1BBE">
            <w:pPr>
              <w:pStyle w:val="Default"/>
              <w:jc w:val="both"/>
              <w:rPr>
                <w:color w:val="auto"/>
              </w:rPr>
            </w:pPr>
          </w:p>
          <w:p w14:paraId="7CE12EEE" w14:textId="77777777" w:rsidR="00741D6F" w:rsidRDefault="00741D6F" w:rsidP="002C1BBE">
            <w:pPr>
              <w:pStyle w:val="Default"/>
              <w:jc w:val="both"/>
              <w:rPr>
                <w:color w:val="auto"/>
              </w:rPr>
            </w:pPr>
          </w:p>
          <w:p w14:paraId="262A75F0" w14:textId="77777777" w:rsidR="00741D6F" w:rsidRDefault="00741D6F" w:rsidP="002C1BBE">
            <w:pPr>
              <w:pStyle w:val="Default"/>
              <w:jc w:val="both"/>
              <w:rPr>
                <w:color w:val="auto"/>
              </w:rPr>
            </w:pPr>
          </w:p>
          <w:p w14:paraId="2ABA1E60" w14:textId="77777777" w:rsidR="00741D6F" w:rsidRDefault="00741D6F" w:rsidP="002C1BBE">
            <w:pPr>
              <w:pStyle w:val="Default"/>
              <w:jc w:val="both"/>
              <w:rPr>
                <w:color w:val="auto"/>
              </w:rPr>
            </w:pPr>
          </w:p>
          <w:p w14:paraId="4E393B03" w14:textId="77777777" w:rsidR="00741D6F" w:rsidRDefault="00741D6F" w:rsidP="002C1BBE">
            <w:pPr>
              <w:pStyle w:val="Default"/>
              <w:jc w:val="both"/>
              <w:rPr>
                <w:color w:val="auto"/>
              </w:rPr>
            </w:pPr>
          </w:p>
          <w:p w14:paraId="3C5E2AF1" w14:textId="77777777" w:rsidR="00741D6F" w:rsidRDefault="00741D6F" w:rsidP="002C1BBE">
            <w:pPr>
              <w:pStyle w:val="Default"/>
              <w:jc w:val="both"/>
              <w:rPr>
                <w:color w:val="auto"/>
              </w:rPr>
            </w:pPr>
          </w:p>
          <w:p w14:paraId="39B8E920" w14:textId="77777777" w:rsidR="00741D6F" w:rsidRDefault="00741D6F" w:rsidP="002C1BBE">
            <w:pPr>
              <w:pStyle w:val="Default"/>
              <w:jc w:val="both"/>
              <w:rPr>
                <w:color w:val="auto"/>
              </w:rPr>
            </w:pPr>
          </w:p>
          <w:p w14:paraId="5E42ACC2" w14:textId="77777777" w:rsidR="00741D6F" w:rsidRDefault="00741D6F" w:rsidP="002C1BBE">
            <w:pPr>
              <w:pStyle w:val="Default"/>
              <w:jc w:val="both"/>
              <w:rPr>
                <w:color w:val="auto"/>
              </w:rPr>
            </w:pPr>
          </w:p>
          <w:p w14:paraId="5A18C8C4" w14:textId="7E723540" w:rsidR="00741D6F" w:rsidRDefault="00741D6F" w:rsidP="002C1BBE">
            <w:pPr>
              <w:pStyle w:val="Default"/>
              <w:jc w:val="both"/>
              <w:rPr>
                <w:color w:val="auto"/>
              </w:rPr>
            </w:pPr>
          </w:p>
          <w:p w14:paraId="5E9C3370" w14:textId="77777777" w:rsidR="00741D6F" w:rsidRDefault="00741D6F" w:rsidP="002C1BBE">
            <w:pPr>
              <w:pStyle w:val="Default"/>
              <w:jc w:val="both"/>
              <w:rPr>
                <w:color w:val="auto"/>
              </w:rPr>
            </w:pPr>
          </w:p>
          <w:p w14:paraId="6B260877" w14:textId="77777777" w:rsidR="00741D6F" w:rsidRDefault="00741D6F" w:rsidP="002C1BBE">
            <w:pPr>
              <w:pStyle w:val="Default"/>
              <w:jc w:val="both"/>
              <w:rPr>
                <w:color w:val="auto"/>
              </w:rPr>
            </w:pPr>
          </w:p>
          <w:p w14:paraId="61D8D875" w14:textId="77777777" w:rsidR="00741D6F" w:rsidRDefault="00741D6F" w:rsidP="002C1BBE">
            <w:pPr>
              <w:pStyle w:val="Default"/>
              <w:jc w:val="both"/>
              <w:rPr>
                <w:color w:val="auto"/>
              </w:rPr>
            </w:pPr>
            <w:r>
              <w:rPr>
                <w:color w:val="auto"/>
              </w:rPr>
              <w:t>10</w:t>
            </w:r>
          </w:p>
          <w:p w14:paraId="0BF589BB" w14:textId="77777777" w:rsidR="00E0642B" w:rsidRDefault="00E0642B" w:rsidP="002C1BBE">
            <w:pPr>
              <w:pStyle w:val="Default"/>
              <w:jc w:val="both"/>
              <w:rPr>
                <w:color w:val="auto"/>
              </w:rPr>
            </w:pPr>
          </w:p>
          <w:p w14:paraId="4F94B909" w14:textId="77777777" w:rsidR="00E0642B" w:rsidRDefault="00E0642B" w:rsidP="002C1BBE">
            <w:pPr>
              <w:pStyle w:val="Default"/>
              <w:jc w:val="both"/>
              <w:rPr>
                <w:color w:val="auto"/>
              </w:rPr>
            </w:pPr>
          </w:p>
          <w:p w14:paraId="3C354616" w14:textId="77777777" w:rsidR="00E0642B" w:rsidRDefault="00E0642B" w:rsidP="002C1BBE">
            <w:pPr>
              <w:pStyle w:val="Default"/>
              <w:jc w:val="both"/>
              <w:rPr>
                <w:color w:val="auto"/>
              </w:rPr>
            </w:pPr>
          </w:p>
          <w:p w14:paraId="6DE2F2BB" w14:textId="77777777" w:rsidR="00E0642B" w:rsidRDefault="00E0642B" w:rsidP="002C1BBE">
            <w:pPr>
              <w:pStyle w:val="Default"/>
              <w:jc w:val="both"/>
              <w:rPr>
                <w:color w:val="auto"/>
              </w:rPr>
            </w:pPr>
          </w:p>
          <w:p w14:paraId="268BDB2A" w14:textId="77777777" w:rsidR="00E0642B" w:rsidRDefault="00E0642B" w:rsidP="002C1BBE">
            <w:pPr>
              <w:pStyle w:val="Default"/>
              <w:jc w:val="both"/>
              <w:rPr>
                <w:color w:val="auto"/>
              </w:rPr>
            </w:pPr>
          </w:p>
          <w:p w14:paraId="5573DEAC" w14:textId="77777777" w:rsidR="00E0642B" w:rsidRDefault="00E0642B" w:rsidP="002C1BBE">
            <w:pPr>
              <w:pStyle w:val="Default"/>
              <w:jc w:val="both"/>
              <w:rPr>
                <w:color w:val="auto"/>
              </w:rPr>
            </w:pPr>
          </w:p>
          <w:p w14:paraId="224FA234" w14:textId="77777777" w:rsidR="00E0642B" w:rsidRDefault="00E0642B" w:rsidP="002C1BBE">
            <w:pPr>
              <w:pStyle w:val="Default"/>
              <w:jc w:val="both"/>
              <w:rPr>
                <w:color w:val="auto"/>
              </w:rPr>
            </w:pPr>
          </w:p>
          <w:p w14:paraId="7766E954" w14:textId="77777777" w:rsidR="00E0642B" w:rsidRDefault="00E0642B" w:rsidP="002C1BBE">
            <w:pPr>
              <w:pStyle w:val="Default"/>
              <w:jc w:val="both"/>
              <w:rPr>
                <w:color w:val="auto"/>
              </w:rPr>
            </w:pPr>
          </w:p>
          <w:p w14:paraId="6708FE58" w14:textId="77777777" w:rsidR="00E0642B" w:rsidRDefault="00E0642B" w:rsidP="002C1BBE">
            <w:pPr>
              <w:pStyle w:val="Default"/>
              <w:jc w:val="both"/>
              <w:rPr>
                <w:color w:val="auto"/>
              </w:rPr>
            </w:pPr>
          </w:p>
          <w:p w14:paraId="6AC8A333" w14:textId="77777777" w:rsidR="00E0642B" w:rsidRDefault="00E0642B" w:rsidP="002C1BBE">
            <w:pPr>
              <w:pStyle w:val="Default"/>
              <w:jc w:val="both"/>
              <w:rPr>
                <w:color w:val="auto"/>
              </w:rPr>
            </w:pPr>
          </w:p>
          <w:p w14:paraId="6275921E" w14:textId="77777777" w:rsidR="00E0642B" w:rsidRDefault="00E0642B" w:rsidP="002C1BBE">
            <w:pPr>
              <w:pStyle w:val="Default"/>
              <w:jc w:val="both"/>
              <w:rPr>
                <w:color w:val="auto"/>
              </w:rPr>
            </w:pPr>
          </w:p>
          <w:p w14:paraId="6105E52E" w14:textId="77777777" w:rsidR="00E0642B" w:rsidRDefault="00E0642B" w:rsidP="002C1BBE">
            <w:pPr>
              <w:pStyle w:val="Default"/>
              <w:jc w:val="both"/>
              <w:rPr>
                <w:color w:val="auto"/>
              </w:rPr>
            </w:pPr>
          </w:p>
          <w:p w14:paraId="77250C3A" w14:textId="77777777" w:rsidR="00E0642B" w:rsidRDefault="00E0642B" w:rsidP="002C1BBE">
            <w:pPr>
              <w:pStyle w:val="Default"/>
              <w:jc w:val="both"/>
              <w:rPr>
                <w:color w:val="auto"/>
              </w:rPr>
            </w:pPr>
          </w:p>
          <w:p w14:paraId="5E6E3EC9" w14:textId="77777777" w:rsidR="00E0642B" w:rsidRDefault="00E0642B" w:rsidP="002C1BBE">
            <w:pPr>
              <w:pStyle w:val="Default"/>
              <w:jc w:val="both"/>
              <w:rPr>
                <w:color w:val="auto"/>
              </w:rPr>
            </w:pPr>
          </w:p>
          <w:p w14:paraId="1D35071D" w14:textId="2C900FD3" w:rsidR="00E0642B" w:rsidRDefault="00E0642B" w:rsidP="002C1BBE">
            <w:pPr>
              <w:pStyle w:val="Default"/>
              <w:jc w:val="both"/>
              <w:rPr>
                <w:color w:val="auto"/>
              </w:rPr>
            </w:pPr>
          </w:p>
          <w:p w14:paraId="319112A6" w14:textId="77777777" w:rsidR="00E0642B" w:rsidRDefault="00E0642B" w:rsidP="002C1BBE">
            <w:pPr>
              <w:pStyle w:val="Default"/>
              <w:jc w:val="both"/>
              <w:rPr>
                <w:color w:val="auto"/>
              </w:rPr>
            </w:pPr>
          </w:p>
          <w:p w14:paraId="2E32D234" w14:textId="77777777" w:rsidR="00E0642B" w:rsidRDefault="00E0642B" w:rsidP="002C1BBE">
            <w:pPr>
              <w:pStyle w:val="Default"/>
              <w:jc w:val="both"/>
              <w:rPr>
                <w:color w:val="auto"/>
              </w:rPr>
            </w:pPr>
            <w:r>
              <w:rPr>
                <w:color w:val="auto"/>
              </w:rPr>
              <w:t>11</w:t>
            </w:r>
          </w:p>
          <w:p w14:paraId="37948B3F" w14:textId="77777777" w:rsidR="00E0642B" w:rsidRDefault="00E0642B" w:rsidP="002C1BBE">
            <w:pPr>
              <w:pStyle w:val="Default"/>
              <w:jc w:val="both"/>
              <w:rPr>
                <w:color w:val="auto"/>
              </w:rPr>
            </w:pPr>
          </w:p>
          <w:p w14:paraId="73B56C46" w14:textId="77777777" w:rsidR="00E0642B" w:rsidRDefault="00E0642B" w:rsidP="002C1BBE">
            <w:pPr>
              <w:pStyle w:val="Default"/>
              <w:jc w:val="both"/>
              <w:rPr>
                <w:color w:val="auto"/>
              </w:rPr>
            </w:pPr>
          </w:p>
          <w:p w14:paraId="706CB229" w14:textId="77777777" w:rsidR="00E0642B" w:rsidRDefault="00E0642B" w:rsidP="002C1BBE">
            <w:pPr>
              <w:pStyle w:val="Default"/>
              <w:jc w:val="both"/>
              <w:rPr>
                <w:color w:val="auto"/>
              </w:rPr>
            </w:pPr>
          </w:p>
          <w:p w14:paraId="263D4F9A" w14:textId="77777777" w:rsidR="00E0642B" w:rsidRDefault="00E0642B" w:rsidP="002C1BBE">
            <w:pPr>
              <w:pStyle w:val="Default"/>
              <w:jc w:val="both"/>
              <w:rPr>
                <w:color w:val="auto"/>
              </w:rPr>
            </w:pPr>
          </w:p>
          <w:p w14:paraId="67D7D2DA" w14:textId="77777777" w:rsidR="00E0642B" w:rsidRDefault="00E0642B" w:rsidP="002C1BBE">
            <w:pPr>
              <w:pStyle w:val="Default"/>
              <w:jc w:val="both"/>
              <w:rPr>
                <w:color w:val="auto"/>
              </w:rPr>
            </w:pPr>
          </w:p>
          <w:p w14:paraId="076E38A9" w14:textId="77777777" w:rsidR="00E0642B" w:rsidRDefault="00E0642B" w:rsidP="002C1BBE">
            <w:pPr>
              <w:pStyle w:val="Default"/>
              <w:jc w:val="both"/>
              <w:rPr>
                <w:color w:val="auto"/>
              </w:rPr>
            </w:pPr>
          </w:p>
          <w:p w14:paraId="16B92E9B" w14:textId="77777777" w:rsidR="00E0642B" w:rsidRDefault="00E0642B" w:rsidP="002C1BBE">
            <w:pPr>
              <w:pStyle w:val="Default"/>
              <w:jc w:val="both"/>
              <w:rPr>
                <w:color w:val="auto"/>
              </w:rPr>
            </w:pPr>
          </w:p>
          <w:p w14:paraId="58909EE1" w14:textId="77777777" w:rsidR="00E0642B" w:rsidRDefault="00E0642B" w:rsidP="002C1BBE">
            <w:pPr>
              <w:pStyle w:val="Default"/>
              <w:jc w:val="both"/>
              <w:rPr>
                <w:color w:val="auto"/>
              </w:rPr>
            </w:pPr>
          </w:p>
          <w:p w14:paraId="2AF3F1D1" w14:textId="77777777" w:rsidR="00E0642B" w:rsidRDefault="00E0642B" w:rsidP="002C1BBE">
            <w:pPr>
              <w:pStyle w:val="Default"/>
              <w:jc w:val="both"/>
              <w:rPr>
                <w:color w:val="auto"/>
              </w:rPr>
            </w:pPr>
          </w:p>
          <w:p w14:paraId="4B7945A8" w14:textId="77777777" w:rsidR="00E0642B" w:rsidRDefault="00E0642B" w:rsidP="002C1BBE">
            <w:pPr>
              <w:pStyle w:val="Default"/>
              <w:jc w:val="both"/>
              <w:rPr>
                <w:color w:val="auto"/>
              </w:rPr>
            </w:pPr>
          </w:p>
          <w:p w14:paraId="1C264628" w14:textId="77777777" w:rsidR="00E0642B" w:rsidRDefault="00E0642B" w:rsidP="002C1BBE">
            <w:pPr>
              <w:pStyle w:val="Default"/>
              <w:jc w:val="both"/>
              <w:rPr>
                <w:color w:val="auto"/>
              </w:rPr>
            </w:pPr>
          </w:p>
          <w:p w14:paraId="17534842" w14:textId="77777777" w:rsidR="00E0642B" w:rsidRDefault="00E0642B" w:rsidP="002C1BBE">
            <w:pPr>
              <w:pStyle w:val="Default"/>
              <w:jc w:val="both"/>
              <w:rPr>
                <w:color w:val="auto"/>
              </w:rPr>
            </w:pPr>
          </w:p>
          <w:p w14:paraId="273C9B77" w14:textId="77777777" w:rsidR="00E0642B" w:rsidRDefault="00E0642B" w:rsidP="002C1BBE">
            <w:pPr>
              <w:pStyle w:val="Default"/>
              <w:jc w:val="both"/>
              <w:rPr>
                <w:color w:val="auto"/>
              </w:rPr>
            </w:pPr>
          </w:p>
          <w:p w14:paraId="145D0617" w14:textId="77777777" w:rsidR="00E0642B" w:rsidRDefault="00E0642B" w:rsidP="002C1BBE">
            <w:pPr>
              <w:pStyle w:val="Default"/>
              <w:jc w:val="both"/>
              <w:rPr>
                <w:color w:val="auto"/>
              </w:rPr>
            </w:pPr>
          </w:p>
          <w:p w14:paraId="60861148" w14:textId="203A38E8" w:rsidR="00E0642B" w:rsidRDefault="00E0642B" w:rsidP="002C1BBE">
            <w:pPr>
              <w:pStyle w:val="Default"/>
              <w:jc w:val="both"/>
              <w:rPr>
                <w:color w:val="auto"/>
              </w:rPr>
            </w:pPr>
          </w:p>
          <w:p w14:paraId="198D70F8" w14:textId="77777777" w:rsidR="00E0642B" w:rsidRDefault="00E0642B" w:rsidP="002C1BBE">
            <w:pPr>
              <w:pStyle w:val="Default"/>
              <w:jc w:val="both"/>
              <w:rPr>
                <w:color w:val="auto"/>
              </w:rPr>
            </w:pPr>
          </w:p>
          <w:p w14:paraId="2752ED4E" w14:textId="77777777" w:rsidR="00E0642B" w:rsidRDefault="00E0642B" w:rsidP="002C1BBE">
            <w:pPr>
              <w:pStyle w:val="Default"/>
              <w:jc w:val="both"/>
              <w:rPr>
                <w:color w:val="auto"/>
              </w:rPr>
            </w:pPr>
            <w:r>
              <w:rPr>
                <w:color w:val="auto"/>
              </w:rPr>
              <w:t>12</w:t>
            </w:r>
          </w:p>
          <w:p w14:paraId="4B28CB70" w14:textId="77777777" w:rsidR="00E0642B" w:rsidRDefault="00E0642B" w:rsidP="002C1BBE">
            <w:pPr>
              <w:pStyle w:val="Default"/>
              <w:jc w:val="both"/>
              <w:rPr>
                <w:color w:val="auto"/>
              </w:rPr>
            </w:pPr>
          </w:p>
          <w:p w14:paraId="56D75234" w14:textId="77777777" w:rsidR="00E0642B" w:rsidRDefault="00E0642B" w:rsidP="002C1BBE">
            <w:pPr>
              <w:pStyle w:val="Default"/>
              <w:jc w:val="both"/>
              <w:rPr>
                <w:color w:val="auto"/>
              </w:rPr>
            </w:pPr>
          </w:p>
          <w:p w14:paraId="3748F29E" w14:textId="77777777" w:rsidR="00E0642B" w:rsidRDefault="00E0642B" w:rsidP="002C1BBE">
            <w:pPr>
              <w:pStyle w:val="Default"/>
              <w:jc w:val="both"/>
              <w:rPr>
                <w:color w:val="auto"/>
              </w:rPr>
            </w:pPr>
          </w:p>
          <w:p w14:paraId="20B506EF" w14:textId="77777777" w:rsidR="00E0642B" w:rsidRDefault="00E0642B" w:rsidP="002C1BBE">
            <w:pPr>
              <w:pStyle w:val="Default"/>
              <w:jc w:val="both"/>
              <w:rPr>
                <w:color w:val="auto"/>
              </w:rPr>
            </w:pPr>
          </w:p>
          <w:p w14:paraId="4D126BB7" w14:textId="77777777" w:rsidR="00E0642B" w:rsidRDefault="00E0642B" w:rsidP="002C1BBE">
            <w:pPr>
              <w:pStyle w:val="Default"/>
              <w:jc w:val="both"/>
              <w:rPr>
                <w:color w:val="auto"/>
              </w:rPr>
            </w:pPr>
          </w:p>
          <w:p w14:paraId="5199C621" w14:textId="77777777" w:rsidR="00E0642B" w:rsidRDefault="00E0642B" w:rsidP="002C1BBE">
            <w:pPr>
              <w:pStyle w:val="Default"/>
              <w:jc w:val="both"/>
              <w:rPr>
                <w:color w:val="auto"/>
              </w:rPr>
            </w:pPr>
          </w:p>
          <w:p w14:paraId="3FEF96D0" w14:textId="77777777" w:rsidR="00E0642B" w:rsidRDefault="00E0642B" w:rsidP="002C1BBE">
            <w:pPr>
              <w:pStyle w:val="Default"/>
              <w:jc w:val="both"/>
              <w:rPr>
                <w:color w:val="auto"/>
              </w:rPr>
            </w:pPr>
          </w:p>
          <w:p w14:paraId="475B90D2" w14:textId="77777777" w:rsidR="00E0642B" w:rsidRDefault="00E0642B" w:rsidP="002C1BBE">
            <w:pPr>
              <w:pStyle w:val="Default"/>
              <w:jc w:val="both"/>
              <w:rPr>
                <w:color w:val="auto"/>
              </w:rPr>
            </w:pPr>
          </w:p>
          <w:p w14:paraId="454C37CC" w14:textId="77777777" w:rsidR="00E0642B" w:rsidRDefault="00E0642B" w:rsidP="002C1BBE">
            <w:pPr>
              <w:pStyle w:val="Default"/>
              <w:jc w:val="both"/>
              <w:rPr>
                <w:color w:val="auto"/>
              </w:rPr>
            </w:pPr>
          </w:p>
          <w:p w14:paraId="22705F07" w14:textId="77777777" w:rsidR="00E0642B" w:rsidRDefault="00E0642B" w:rsidP="002C1BBE">
            <w:pPr>
              <w:pStyle w:val="Default"/>
              <w:jc w:val="both"/>
              <w:rPr>
                <w:color w:val="auto"/>
              </w:rPr>
            </w:pPr>
          </w:p>
          <w:p w14:paraId="24AC0B6A" w14:textId="77777777" w:rsidR="00E0642B" w:rsidRDefault="00E0642B" w:rsidP="002C1BBE">
            <w:pPr>
              <w:pStyle w:val="Default"/>
              <w:jc w:val="both"/>
              <w:rPr>
                <w:color w:val="auto"/>
              </w:rPr>
            </w:pPr>
          </w:p>
          <w:p w14:paraId="723F3DF6" w14:textId="77777777" w:rsidR="00E0642B" w:rsidRDefault="00E0642B" w:rsidP="002C1BBE">
            <w:pPr>
              <w:pStyle w:val="Default"/>
              <w:jc w:val="both"/>
              <w:rPr>
                <w:color w:val="auto"/>
              </w:rPr>
            </w:pPr>
          </w:p>
          <w:p w14:paraId="6EF850FA" w14:textId="77777777" w:rsidR="00E0642B" w:rsidRDefault="00E0642B" w:rsidP="002C1BBE">
            <w:pPr>
              <w:pStyle w:val="Default"/>
              <w:jc w:val="both"/>
              <w:rPr>
                <w:color w:val="auto"/>
              </w:rPr>
            </w:pPr>
          </w:p>
          <w:p w14:paraId="60946898" w14:textId="77777777" w:rsidR="00E0642B" w:rsidRDefault="00E0642B" w:rsidP="002C1BBE">
            <w:pPr>
              <w:pStyle w:val="Default"/>
              <w:jc w:val="both"/>
              <w:rPr>
                <w:color w:val="auto"/>
              </w:rPr>
            </w:pPr>
          </w:p>
          <w:p w14:paraId="2D9ED606" w14:textId="77777777" w:rsidR="00E0642B" w:rsidRDefault="00E0642B" w:rsidP="002C1BBE">
            <w:pPr>
              <w:pStyle w:val="Default"/>
              <w:jc w:val="both"/>
              <w:rPr>
                <w:color w:val="auto"/>
              </w:rPr>
            </w:pPr>
          </w:p>
          <w:p w14:paraId="3D80F8AD" w14:textId="77777777" w:rsidR="00E0642B" w:rsidRDefault="00E0642B" w:rsidP="002C1BBE">
            <w:pPr>
              <w:pStyle w:val="Default"/>
              <w:jc w:val="both"/>
              <w:rPr>
                <w:color w:val="auto"/>
              </w:rPr>
            </w:pPr>
          </w:p>
          <w:p w14:paraId="2CD68EF8" w14:textId="77777777" w:rsidR="00E0642B" w:rsidRDefault="00E0642B" w:rsidP="002C1BBE">
            <w:pPr>
              <w:pStyle w:val="Default"/>
              <w:jc w:val="both"/>
              <w:rPr>
                <w:color w:val="auto"/>
              </w:rPr>
            </w:pPr>
          </w:p>
          <w:p w14:paraId="4F0973CD" w14:textId="77777777" w:rsidR="00E0642B" w:rsidRDefault="00E0642B" w:rsidP="002C1BBE">
            <w:pPr>
              <w:pStyle w:val="Default"/>
              <w:jc w:val="both"/>
              <w:rPr>
                <w:color w:val="auto"/>
              </w:rPr>
            </w:pPr>
          </w:p>
          <w:p w14:paraId="59069286" w14:textId="77777777" w:rsidR="00E0642B" w:rsidRDefault="00E0642B" w:rsidP="002C1BBE">
            <w:pPr>
              <w:pStyle w:val="Default"/>
              <w:jc w:val="both"/>
              <w:rPr>
                <w:color w:val="auto"/>
              </w:rPr>
            </w:pPr>
          </w:p>
          <w:p w14:paraId="15B21AFB" w14:textId="77777777" w:rsidR="00E0642B" w:rsidRDefault="00E0642B" w:rsidP="002C1BBE">
            <w:pPr>
              <w:pStyle w:val="Default"/>
              <w:jc w:val="both"/>
              <w:rPr>
                <w:color w:val="auto"/>
              </w:rPr>
            </w:pPr>
          </w:p>
          <w:p w14:paraId="650F3F3C" w14:textId="77777777" w:rsidR="00E0642B" w:rsidRDefault="00E0642B" w:rsidP="002C1BBE">
            <w:pPr>
              <w:pStyle w:val="Default"/>
              <w:jc w:val="both"/>
              <w:rPr>
                <w:color w:val="auto"/>
              </w:rPr>
            </w:pPr>
          </w:p>
          <w:p w14:paraId="4B091BB1" w14:textId="77777777" w:rsidR="00E0642B" w:rsidRDefault="00E0642B" w:rsidP="002C1BBE">
            <w:pPr>
              <w:pStyle w:val="Default"/>
              <w:jc w:val="both"/>
              <w:rPr>
                <w:color w:val="auto"/>
              </w:rPr>
            </w:pPr>
          </w:p>
          <w:p w14:paraId="3BAE1D76" w14:textId="64A2A6B9" w:rsidR="00E0642B" w:rsidRDefault="00E0642B" w:rsidP="002C1BBE">
            <w:pPr>
              <w:pStyle w:val="Default"/>
              <w:jc w:val="both"/>
              <w:rPr>
                <w:color w:val="auto"/>
              </w:rPr>
            </w:pPr>
          </w:p>
          <w:p w14:paraId="0FA1BEA5" w14:textId="77777777" w:rsidR="00E0642B" w:rsidRDefault="00E0642B" w:rsidP="002C1BBE">
            <w:pPr>
              <w:pStyle w:val="Default"/>
              <w:jc w:val="both"/>
              <w:rPr>
                <w:color w:val="auto"/>
              </w:rPr>
            </w:pPr>
          </w:p>
          <w:p w14:paraId="41D4A589" w14:textId="77777777" w:rsidR="00E0642B" w:rsidRDefault="00E0642B" w:rsidP="002C1BBE">
            <w:pPr>
              <w:pStyle w:val="Default"/>
              <w:jc w:val="both"/>
              <w:rPr>
                <w:color w:val="auto"/>
              </w:rPr>
            </w:pPr>
            <w:r>
              <w:rPr>
                <w:color w:val="auto"/>
              </w:rPr>
              <w:t>13</w:t>
            </w:r>
          </w:p>
          <w:p w14:paraId="57B121E5" w14:textId="77777777" w:rsidR="00E0642B" w:rsidRDefault="00E0642B" w:rsidP="002C1BBE">
            <w:pPr>
              <w:pStyle w:val="Default"/>
              <w:jc w:val="both"/>
              <w:rPr>
                <w:color w:val="auto"/>
              </w:rPr>
            </w:pPr>
          </w:p>
          <w:p w14:paraId="103C6DBE" w14:textId="77777777" w:rsidR="00E0642B" w:rsidRDefault="00E0642B" w:rsidP="002C1BBE">
            <w:pPr>
              <w:pStyle w:val="Default"/>
              <w:jc w:val="both"/>
              <w:rPr>
                <w:color w:val="auto"/>
              </w:rPr>
            </w:pPr>
          </w:p>
          <w:p w14:paraId="705526C5" w14:textId="77777777" w:rsidR="00E0642B" w:rsidRDefault="00E0642B" w:rsidP="002C1BBE">
            <w:pPr>
              <w:pStyle w:val="Default"/>
              <w:jc w:val="both"/>
              <w:rPr>
                <w:color w:val="auto"/>
              </w:rPr>
            </w:pPr>
          </w:p>
          <w:p w14:paraId="712DCA41" w14:textId="77777777" w:rsidR="00E0642B" w:rsidRDefault="00E0642B" w:rsidP="002C1BBE">
            <w:pPr>
              <w:pStyle w:val="Default"/>
              <w:jc w:val="both"/>
              <w:rPr>
                <w:color w:val="auto"/>
              </w:rPr>
            </w:pPr>
          </w:p>
          <w:p w14:paraId="2D891D91" w14:textId="77777777" w:rsidR="00E0642B" w:rsidRDefault="00E0642B" w:rsidP="002C1BBE">
            <w:pPr>
              <w:pStyle w:val="Default"/>
              <w:jc w:val="both"/>
              <w:rPr>
                <w:color w:val="auto"/>
              </w:rPr>
            </w:pPr>
          </w:p>
          <w:p w14:paraId="51DF031E" w14:textId="77777777" w:rsidR="00E0642B" w:rsidRDefault="00E0642B" w:rsidP="002C1BBE">
            <w:pPr>
              <w:pStyle w:val="Default"/>
              <w:jc w:val="both"/>
              <w:rPr>
                <w:color w:val="auto"/>
              </w:rPr>
            </w:pPr>
          </w:p>
          <w:p w14:paraId="7F29E165" w14:textId="77777777" w:rsidR="00E0642B" w:rsidRDefault="00E0642B" w:rsidP="002C1BBE">
            <w:pPr>
              <w:pStyle w:val="Default"/>
              <w:jc w:val="both"/>
              <w:rPr>
                <w:color w:val="auto"/>
              </w:rPr>
            </w:pPr>
          </w:p>
          <w:p w14:paraId="35BAB8C3" w14:textId="77777777" w:rsidR="00E0642B" w:rsidRDefault="00E0642B" w:rsidP="002C1BBE">
            <w:pPr>
              <w:pStyle w:val="Default"/>
              <w:jc w:val="both"/>
              <w:rPr>
                <w:color w:val="auto"/>
              </w:rPr>
            </w:pPr>
          </w:p>
          <w:p w14:paraId="09FD4C6F" w14:textId="77777777" w:rsidR="00E0642B" w:rsidRDefault="00E0642B" w:rsidP="002C1BBE">
            <w:pPr>
              <w:pStyle w:val="Default"/>
              <w:jc w:val="both"/>
              <w:rPr>
                <w:color w:val="auto"/>
              </w:rPr>
            </w:pPr>
          </w:p>
          <w:p w14:paraId="3C2FAD36" w14:textId="77777777" w:rsidR="00E0642B" w:rsidRDefault="00E0642B" w:rsidP="002C1BBE">
            <w:pPr>
              <w:pStyle w:val="Default"/>
              <w:jc w:val="both"/>
              <w:rPr>
                <w:color w:val="auto"/>
              </w:rPr>
            </w:pPr>
          </w:p>
          <w:p w14:paraId="6CA9D910" w14:textId="77777777" w:rsidR="00E0642B" w:rsidRDefault="00E0642B" w:rsidP="002C1BBE">
            <w:pPr>
              <w:pStyle w:val="Default"/>
              <w:jc w:val="both"/>
              <w:rPr>
                <w:color w:val="auto"/>
              </w:rPr>
            </w:pPr>
          </w:p>
          <w:p w14:paraId="70EE6FCE" w14:textId="77777777" w:rsidR="00E0642B" w:rsidRDefault="00E0642B" w:rsidP="002C1BBE">
            <w:pPr>
              <w:pStyle w:val="Default"/>
              <w:jc w:val="both"/>
              <w:rPr>
                <w:color w:val="auto"/>
              </w:rPr>
            </w:pPr>
          </w:p>
          <w:p w14:paraId="7F6DD493" w14:textId="77777777" w:rsidR="00E0642B" w:rsidRDefault="00E0642B" w:rsidP="002C1BBE">
            <w:pPr>
              <w:pStyle w:val="Default"/>
              <w:jc w:val="both"/>
              <w:rPr>
                <w:color w:val="auto"/>
              </w:rPr>
            </w:pPr>
          </w:p>
          <w:p w14:paraId="5C939245" w14:textId="77777777" w:rsidR="00E0642B" w:rsidRDefault="00E0642B" w:rsidP="002C1BBE">
            <w:pPr>
              <w:pStyle w:val="Default"/>
              <w:jc w:val="both"/>
              <w:rPr>
                <w:color w:val="auto"/>
              </w:rPr>
            </w:pPr>
          </w:p>
          <w:p w14:paraId="2D7B7B53" w14:textId="77777777" w:rsidR="00E0642B" w:rsidRDefault="00E0642B" w:rsidP="002C1BBE">
            <w:pPr>
              <w:pStyle w:val="Default"/>
              <w:jc w:val="both"/>
              <w:rPr>
                <w:color w:val="auto"/>
              </w:rPr>
            </w:pPr>
          </w:p>
          <w:p w14:paraId="7B20D0C1" w14:textId="77777777" w:rsidR="00E0642B" w:rsidRDefault="00E0642B" w:rsidP="002C1BBE">
            <w:pPr>
              <w:pStyle w:val="Default"/>
              <w:jc w:val="both"/>
              <w:rPr>
                <w:color w:val="auto"/>
              </w:rPr>
            </w:pPr>
          </w:p>
          <w:p w14:paraId="74108F48" w14:textId="77777777" w:rsidR="00E0642B" w:rsidRDefault="00E0642B" w:rsidP="002C1BBE">
            <w:pPr>
              <w:pStyle w:val="Default"/>
              <w:jc w:val="both"/>
              <w:rPr>
                <w:color w:val="auto"/>
              </w:rPr>
            </w:pPr>
          </w:p>
          <w:p w14:paraId="6D800828" w14:textId="77777777" w:rsidR="00E0642B" w:rsidRDefault="00E0642B" w:rsidP="002C1BBE">
            <w:pPr>
              <w:pStyle w:val="Default"/>
              <w:jc w:val="both"/>
              <w:rPr>
                <w:color w:val="auto"/>
              </w:rPr>
            </w:pPr>
          </w:p>
          <w:p w14:paraId="73FCABDB" w14:textId="77777777" w:rsidR="00E0642B" w:rsidRDefault="00E0642B" w:rsidP="002C1BBE">
            <w:pPr>
              <w:pStyle w:val="Default"/>
              <w:jc w:val="both"/>
              <w:rPr>
                <w:color w:val="auto"/>
              </w:rPr>
            </w:pPr>
          </w:p>
          <w:p w14:paraId="0982DA2D" w14:textId="77777777" w:rsidR="00E0642B" w:rsidRDefault="00E0642B" w:rsidP="002C1BBE">
            <w:pPr>
              <w:pStyle w:val="Default"/>
              <w:jc w:val="both"/>
              <w:rPr>
                <w:color w:val="auto"/>
              </w:rPr>
            </w:pPr>
          </w:p>
          <w:p w14:paraId="31676912" w14:textId="0F91CA5A" w:rsidR="00E0642B" w:rsidRDefault="00E0642B" w:rsidP="002C1BBE">
            <w:pPr>
              <w:pStyle w:val="Default"/>
              <w:jc w:val="both"/>
              <w:rPr>
                <w:color w:val="auto"/>
              </w:rPr>
            </w:pPr>
          </w:p>
          <w:p w14:paraId="27177F3C" w14:textId="04151526" w:rsidR="00E0642B" w:rsidRPr="00BD33CA" w:rsidRDefault="00E0642B" w:rsidP="002C1BBE">
            <w:pPr>
              <w:pStyle w:val="Default"/>
              <w:jc w:val="both"/>
              <w:rPr>
                <w:color w:val="auto"/>
              </w:rPr>
            </w:pPr>
            <w:r>
              <w:rPr>
                <w:color w:val="auto"/>
              </w:rPr>
              <w:t>14</w:t>
            </w:r>
          </w:p>
        </w:tc>
        <w:tc>
          <w:tcPr>
            <w:tcW w:w="3340" w:type="dxa"/>
            <w:tcBorders>
              <w:top w:val="single" w:sz="4" w:space="0" w:color="auto"/>
              <w:left w:val="single" w:sz="4" w:space="0" w:color="auto"/>
              <w:bottom w:val="single" w:sz="4" w:space="0" w:color="auto"/>
              <w:right w:val="single" w:sz="4" w:space="0" w:color="auto"/>
            </w:tcBorders>
          </w:tcPr>
          <w:p w14:paraId="31B03A7A" w14:textId="3DBC9026" w:rsidR="0078296A" w:rsidRPr="00BD33CA" w:rsidRDefault="0078296A" w:rsidP="002C1BBE">
            <w:pPr>
              <w:jc w:val="both"/>
              <w:rPr>
                <w:rFonts w:ascii="Times New Roman" w:hAnsi="Times New Roman" w:cs="Times New Roman"/>
                <w:b/>
                <w:sz w:val="24"/>
                <w:szCs w:val="24"/>
              </w:rPr>
            </w:pPr>
          </w:p>
          <w:p w14:paraId="24BCC84A" w14:textId="77777777" w:rsidR="009745ED" w:rsidRPr="003D7CAB" w:rsidRDefault="009745ED" w:rsidP="009745ED">
            <w:pPr>
              <w:pStyle w:val="NoSpacing"/>
              <w:rPr>
                <w:rFonts w:ascii="Times New Roman" w:hAnsi="Times New Roman" w:cs="Times New Roman"/>
                <w:b/>
                <w:sz w:val="24"/>
                <w:szCs w:val="24"/>
              </w:rPr>
            </w:pPr>
            <w:r w:rsidRPr="003D7CAB">
              <w:rPr>
                <w:rFonts w:ascii="Times New Roman" w:hAnsi="Times New Roman" w:cs="Times New Roman"/>
                <w:b/>
                <w:sz w:val="24"/>
                <w:szCs w:val="24"/>
              </w:rPr>
              <w:t>PAYMENTS NOT FULLY ACCOUNTED FOR - GH¢88,316.95</w:t>
            </w:r>
          </w:p>
          <w:p w14:paraId="795C8C5B" w14:textId="77777777" w:rsidR="009745ED" w:rsidRDefault="009745ED" w:rsidP="009745ED">
            <w:pPr>
              <w:pStyle w:val="NoSpacing"/>
              <w:rPr>
                <w:rFonts w:ascii="Times New Roman" w:hAnsi="Times New Roman" w:cs="Times New Roman"/>
                <w:sz w:val="24"/>
                <w:szCs w:val="24"/>
              </w:rPr>
            </w:pPr>
            <w:r w:rsidRPr="003D7CAB">
              <w:rPr>
                <w:rFonts w:ascii="Times New Roman" w:hAnsi="Times New Roman" w:cs="Times New Roman"/>
                <w:sz w:val="24"/>
                <w:szCs w:val="24"/>
              </w:rPr>
              <w:t xml:space="preserve">We noted that contrary to the Public Financial Management Regulations, out of a total amount of GH¢122,303.70 paid for various expenses, the Assembly provided relevant supporting documents </w:t>
            </w:r>
            <w:proofErr w:type="spellStart"/>
            <w:r w:rsidRPr="003D7CAB">
              <w:rPr>
                <w:rFonts w:ascii="Times New Roman" w:hAnsi="Times New Roman" w:cs="Times New Roman"/>
                <w:sz w:val="24"/>
                <w:szCs w:val="24"/>
              </w:rPr>
              <w:t>totalling</w:t>
            </w:r>
            <w:proofErr w:type="spellEnd"/>
            <w:r w:rsidRPr="003D7CAB">
              <w:rPr>
                <w:rFonts w:ascii="Times New Roman" w:hAnsi="Times New Roman" w:cs="Times New Roman"/>
                <w:sz w:val="24"/>
                <w:szCs w:val="24"/>
              </w:rPr>
              <w:t xml:space="preserve"> GH¢33,986.75, leaving a balance of GH¢88,316.95 unaccounted for</w:t>
            </w:r>
          </w:p>
          <w:p w14:paraId="259FFB2A" w14:textId="77777777" w:rsidR="00546E9E" w:rsidRPr="00BD33CA" w:rsidRDefault="00546E9E" w:rsidP="002C1BBE">
            <w:pPr>
              <w:rPr>
                <w:rFonts w:ascii="Times New Roman" w:hAnsi="Times New Roman" w:cs="Times New Roman"/>
                <w:sz w:val="24"/>
                <w:szCs w:val="24"/>
              </w:rPr>
            </w:pPr>
          </w:p>
          <w:p w14:paraId="057338C0" w14:textId="77777777" w:rsidR="00546E9E" w:rsidRPr="00BD33CA" w:rsidRDefault="00546E9E" w:rsidP="002C1BBE">
            <w:pPr>
              <w:rPr>
                <w:rFonts w:ascii="Times New Roman" w:hAnsi="Times New Roman" w:cs="Times New Roman"/>
                <w:sz w:val="24"/>
                <w:szCs w:val="24"/>
              </w:rPr>
            </w:pPr>
          </w:p>
          <w:p w14:paraId="3054E3F6" w14:textId="77777777" w:rsidR="00546E9E" w:rsidRPr="00BD33CA" w:rsidRDefault="00546E9E" w:rsidP="002C1BBE">
            <w:pPr>
              <w:rPr>
                <w:rFonts w:ascii="Times New Roman" w:hAnsi="Times New Roman" w:cs="Times New Roman"/>
                <w:sz w:val="24"/>
                <w:szCs w:val="24"/>
              </w:rPr>
            </w:pPr>
          </w:p>
          <w:p w14:paraId="1D7042D7" w14:textId="77777777" w:rsidR="00546E9E" w:rsidRDefault="00546E9E" w:rsidP="00C5262C">
            <w:pPr>
              <w:pStyle w:val="NoSpacing"/>
              <w:rPr>
                <w:rFonts w:ascii="Times New Roman" w:hAnsi="Times New Roman" w:cs="Times New Roman"/>
                <w:b/>
                <w:sz w:val="24"/>
                <w:szCs w:val="24"/>
              </w:rPr>
            </w:pPr>
          </w:p>
          <w:p w14:paraId="5E3AB68B" w14:textId="15261FFF" w:rsidR="00E614FF" w:rsidRDefault="00E614FF" w:rsidP="00C5262C">
            <w:pPr>
              <w:pStyle w:val="NoSpacing"/>
              <w:rPr>
                <w:rFonts w:ascii="Times New Roman" w:hAnsi="Times New Roman" w:cs="Times New Roman"/>
                <w:b/>
                <w:sz w:val="24"/>
                <w:szCs w:val="24"/>
              </w:rPr>
            </w:pPr>
          </w:p>
          <w:p w14:paraId="7F4D1A44" w14:textId="6FC09457" w:rsidR="00E614FF" w:rsidRPr="007D60CE" w:rsidRDefault="00E614FF" w:rsidP="00E614FF">
            <w:pPr>
              <w:pStyle w:val="NoSpacing"/>
              <w:rPr>
                <w:rFonts w:ascii="Times New Roman" w:hAnsi="Times New Roman" w:cs="Times New Roman"/>
                <w:b/>
                <w:sz w:val="24"/>
                <w:szCs w:val="24"/>
              </w:rPr>
            </w:pPr>
            <w:r w:rsidRPr="007D60CE">
              <w:rPr>
                <w:rFonts w:ascii="Times New Roman" w:hAnsi="Times New Roman" w:cs="Times New Roman"/>
                <w:b/>
                <w:sz w:val="24"/>
                <w:szCs w:val="24"/>
              </w:rPr>
              <w:t xml:space="preserve">BANTAMA SUB METRO </w:t>
            </w:r>
          </w:p>
          <w:p w14:paraId="4BF5A2AE" w14:textId="77777777" w:rsidR="00E614FF" w:rsidRDefault="00E614FF" w:rsidP="00E614FF">
            <w:pPr>
              <w:pStyle w:val="NoSpacing"/>
              <w:rPr>
                <w:rFonts w:ascii="Times New Roman" w:hAnsi="Times New Roman" w:cs="Times New Roman"/>
                <w:b/>
                <w:sz w:val="24"/>
                <w:szCs w:val="24"/>
              </w:rPr>
            </w:pPr>
            <w:r w:rsidRPr="007D60CE">
              <w:rPr>
                <w:rFonts w:ascii="Times New Roman" w:hAnsi="Times New Roman" w:cs="Times New Roman"/>
                <w:b/>
                <w:sz w:val="24"/>
                <w:szCs w:val="24"/>
              </w:rPr>
              <w:t>Unaccounted revenue – GH¢25,688.00</w:t>
            </w:r>
          </w:p>
          <w:p w14:paraId="296ED058" w14:textId="77777777" w:rsidR="00E614FF" w:rsidRDefault="00E614FF" w:rsidP="00E614FF">
            <w:pPr>
              <w:pStyle w:val="NoSpacing"/>
              <w:rPr>
                <w:rFonts w:ascii="Times New Roman" w:hAnsi="Times New Roman" w:cs="Times New Roman"/>
                <w:b/>
                <w:sz w:val="24"/>
                <w:szCs w:val="24"/>
              </w:rPr>
            </w:pPr>
          </w:p>
          <w:p w14:paraId="41123616" w14:textId="77777777" w:rsidR="00E614FF" w:rsidRDefault="00E614FF" w:rsidP="00E614FF">
            <w:pPr>
              <w:pStyle w:val="NoSpacing"/>
              <w:rPr>
                <w:rFonts w:ascii="Times New Roman" w:hAnsi="Times New Roman" w:cs="Times New Roman"/>
                <w:sz w:val="24"/>
                <w:szCs w:val="24"/>
              </w:rPr>
            </w:pPr>
            <w:r w:rsidRPr="007D60CE">
              <w:rPr>
                <w:rFonts w:ascii="Times New Roman" w:hAnsi="Times New Roman" w:cs="Times New Roman"/>
                <w:sz w:val="24"/>
                <w:szCs w:val="24"/>
              </w:rPr>
              <w:t xml:space="preserve">breach of Regulation 49 of the Public Financial Management Regulations, 2019 (L. I. 2378), we noted during the review of revenue records that nine (9) </w:t>
            </w:r>
            <w:r w:rsidRPr="007D60CE">
              <w:rPr>
                <w:rFonts w:ascii="Times New Roman" w:hAnsi="Times New Roman" w:cs="Times New Roman"/>
                <w:sz w:val="24"/>
                <w:szCs w:val="24"/>
              </w:rPr>
              <w:lastRenderedPageBreak/>
              <w:t>revenue collectors collected revenue amounting to GH₵454</w:t>
            </w:r>
            <w:r>
              <w:rPr>
                <w:rFonts w:ascii="Times New Roman" w:hAnsi="Times New Roman" w:cs="Times New Roman"/>
                <w:sz w:val="24"/>
                <w:szCs w:val="24"/>
              </w:rPr>
              <w:t xml:space="preserve">,569.00 and accounted for only </w:t>
            </w:r>
            <w:r w:rsidRPr="007D60CE">
              <w:rPr>
                <w:rFonts w:ascii="Times New Roman" w:hAnsi="Times New Roman" w:cs="Times New Roman"/>
                <w:sz w:val="24"/>
                <w:szCs w:val="24"/>
              </w:rPr>
              <w:t>GH₵428,881.00 with outstanding balance of GH₵25,688.00 for the period under review</w:t>
            </w:r>
            <w:r w:rsidR="007803CF">
              <w:rPr>
                <w:rFonts w:ascii="Times New Roman" w:hAnsi="Times New Roman" w:cs="Times New Roman"/>
                <w:sz w:val="24"/>
                <w:szCs w:val="24"/>
              </w:rPr>
              <w:t>.</w:t>
            </w:r>
          </w:p>
          <w:p w14:paraId="55FE1F78" w14:textId="77777777" w:rsidR="007803CF" w:rsidRDefault="007803CF" w:rsidP="00E614FF">
            <w:pPr>
              <w:pStyle w:val="NoSpacing"/>
              <w:rPr>
                <w:rFonts w:ascii="Times New Roman" w:hAnsi="Times New Roman" w:cs="Times New Roman"/>
                <w:sz w:val="24"/>
                <w:szCs w:val="24"/>
              </w:rPr>
            </w:pPr>
          </w:p>
          <w:p w14:paraId="31C385D6" w14:textId="77777777" w:rsidR="007803CF" w:rsidRDefault="007803CF" w:rsidP="00E614FF">
            <w:pPr>
              <w:pStyle w:val="NoSpacing"/>
              <w:rPr>
                <w:rFonts w:ascii="Times New Roman" w:hAnsi="Times New Roman" w:cs="Times New Roman"/>
                <w:sz w:val="24"/>
                <w:szCs w:val="24"/>
              </w:rPr>
            </w:pPr>
          </w:p>
          <w:p w14:paraId="7A0378AD" w14:textId="77777777" w:rsidR="007803CF" w:rsidRDefault="007803CF" w:rsidP="00E614FF">
            <w:pPr>
              <w:pStyle w:val="NoSpacing"/>
              <w:rPr>
                <w:rFonts w:ascii="Times New Roman" w:hAnsi="Times New Roman" w:cs="Times New Roman"/>
                <w:sz w:val="24"/>
                <w:szCs w:val="24"/>
              </w:rPr>
            </w:pPr>
          </w:p>
          <w:p w14:paraId="0B9CFF51" w14:textId="77777777" w:rsidR="007803CF" w:rsidRDefault="007803CF" w:rsidP="00E614FF">
            <w:pPr>
              <w:pStyle w:val="NoSpacing"/>
              <w:rPr>
                <w:rFonts w:ascii="Times New Roman" w:hAnsi="Times New Roman" w:cs="Times New Roman"/>
                <w:sz w:val="24"/>
                <w:szCs w:val="24"/>
              </w:rPr>
            </w:pPr>
          </w:p>
          <w:p w14:paraId="7356DF86" w14:textId="6F1236D4" w:rsidR="007803CF" w:rsidRDefault="007803CF" w:rsidP="00E614FF">
            <w:pPr>
              <w:pStyle w:val="NoSpacing"/>
              <w:rPr>
                <w:rFonts w:ascii="Times New Roman" w:hAnsi="Times New Roman" w:cs="Times New Roman"/>
                <w:sz w:val="24"/>
                <w:szCs w:val="24"/>
              </w:rPr>
            </w:pPr>
          </w:p>
          <w:p w14:paraId="231EB189" w14:textId="77777777" w:rsidR="007803CF" w:rsidRDefault="007803CF" w:rsidP="00E614FF">
            <w:pPr>
              <w:pStyle w:val="NoSpacing"/>
              <w:rPr>
                <w:rFonts w:ascii="Times New Roman" w:hAnsi="Times New Roman" w:cs="Times New Roman"/>
                <w:sz w:val="24"/>
                <w:szCs w:val="24"/>
              </w:rPr>
            </w:pPr>
          </w:p>
          <w:p w14:paraId="34E729C4" w14:textId="77777777" w:rsidR="007803CF" w:rsidRDefault="007803CF" w:rsidP="007803CF">
            <w:pPr>
              <w:pStyle w:val="NoSpacing"/>
              <w:rPr>
                <w:rFonts w:ascii="Times New Roman" w:hAnsi="Times New Roman" w:cs="Times New Roman"/>
                <w:b/>
                <w:sz w:val="24"/>
                <w:szCs w:val="24"/>
              </w:rPr>
            </w:pPr>
            <w:r w:rsidRPr="00782D64">
              <w:rPr>
                <w:rFonts w:ascii="Times New Roman" w:hAnsi="Times New Roman" w:cs="Times New Roman"/>
                <w:b/>
                <w:sz w:val="24"/>
                <w:szCs w:val="24"/>
              </w:rPr>
              <w:t>FAILURE TO RELEASE IGF FUNDS TO TOWN COUNCIL- GH¢19,834.60</w:t>
            </w:r>
          </w:p>
          <w:p w14:paraId="233A0CF6" w14:textId="77777777" w:rsidR="007803CF" w:rsidRDefault="007803CF" w:rsidP="007803CF">
            <w:pPr>
              <w:pStyle w:val="NoSpacing"/>
              <w:rPr>
                <w:rFonts w:ascii="Times New Roman" w:hAnsi="Times New Roman" w:cs="Times New Roman"/>
                <w:b/>
                <w:sz w:val="24"/>
                <w:szCs w:val="24"/>
              </w:rPr>
            </w:pPr>
          </w:p>
          <w:p w14:paraId="57A486B9" w14:textId="77777777" w:rsidR="007803CF" w:rsidRDefault="007803CF" w:rsidP="007803CF">
            <w:pPr>
              <w:pStyle w:val="NoSpacing"/>
              <w:rPr>
                <w:rFonts w:ascii="Times New Roman" w:hAnsi="Times New Roman" w:cs="Times New Roman"/>
                <w:sz w:val="24"/>
                <w:szCs w:val="24"/>
              </w:rPr>
            </w:pPr>
            <w:r w:rsidRPr="00782D64">
              <w:rPr>
                <w:rFonts w:ascii="Times New Roman" w:hAnsi="Times New Roman" w:cs="Times New Roman"/>
                <w:sz w:val="24"/>
                <w:szCs w:val="24"/>
              </w:rPr>
              <w:t>In violation of the above provision, our review of financial records of Bantama Sub Metro disclosed that, management of the Bantama Sub Metro failed to release outstanding IGF funds of GH¢19,834.60 generated for the period under review to the Bantama Town Council</w:t>
            </w:r>
          </w:p>
          <w:p w14:paraId="3C5B63A5" w14:textId="77777777" w:rsidR="005D04D7" w:rsidRDefault="005D04D7" w:rsidP="007803CF">
            <w:pPr>
              <w:pStyle w:val="NoSpacing"/>
              <w:rPr>
                <w:rFonts w:ascii="Times New Roman" w:hAnsi="Times New Roman" w:cs="Times New Roman"/>
                <w:sz w:val="24"/>
                <w:szCs w:val="24"/>
              </w:rPr>
            </w:pPr>
          </w:p>
          <w:p w14:paraId="19CA047B" w14:textId="77777777" w:rsidR="005D04D7" w:rsidRDefault="005D04D7" w:rsidP="007803CF">
            <w:pPr>
              <w:pStyle w:val="NoSpacing"/>
              <w:rPr>
                <w:rFonts w:ascii="Times New Roman" w:hAnsi="Times New Roman" w:cs="Times New Roman"/>
                <w:sz w:val="24"/>
                <w:szCs w:val="24"/>
              </w:rPr>
            </w:pPr>
          </w:p>
          <w:p w14:paraId="08667EC8" w14:textId="77777777" w:rsidR="005D04D7" w:rsidRDefault="005D04D7" w:rsidP="007803CF">
            <w:pPr>
              <w:pStyle w:val="NoSpacing"/>
              <w:rPr>
                <w:rFonts w:ascii="Times New Roman" w:hAnsi="Times New Roman" w:cs="Times New Roman"/>
                <w:sz w:val="24"/>
                <w:szCs w:val="24"/>
              </w:rPr>
            </w:pPr>
          </w:p>
          <w:p w14:paraId="35BAC66C" w14:textId="6E91624C" w:rsidR="005D04D7" w:rsidRDefault="005D04D7" w:rsidP="007803CF">
            <w:pPr>
              <w:pStyle w:val="NoSpacing"/>
              <w:rPr>
                <w:rFonts w:ascii="Times New Roman" w:hAnsi="Times New Roman" w:cs="Times New Roman"/>
                <w:sz w:val="24"/>
                <w:szCs w:val="24"/>
              </w:rPr>
            </w:pPr>
          </w:p>
          <w:p w14:paraId="76A4869A" w14:textId="77777777" w:rsidR="005D04D7" w:rsidRDefault="005D04D7" w:rsidP="007803CF">
            <w:pPr>
              <w:pStyle w:val="NoSpacing"/>
              <w:rPr>
                <w:rFonts w:ascii="Times New Roman" w:hAnsi="Times New Roman" w:cs="Times New Roman"/>
                <w:sz w:val="24"/>
                <w:szCs w:val="24"/>
              </w:rPr>
            </w:pPr>
          </w:p>
          <w:p w14:paraId="4F57E972" w14:textId="77777777" w:rsidR="005D04D7" w:rsidRDefault="005D04D7" w:rsidP="005D04D7">
            <w:pPr>
              <w:pStyle w:val="NoSpacing"/>
              <w:rPr>
                <w:rFonts w:ascii="Times New Roman" w:hAnsi="Times New Roman" w:cs="Times New Roman"/>
                <w:b/>
                <w:sz w:val="24"/>
                <w:szCs w:val="24"/>
              </w:rPr>
            </w:pPr>
            <w:r w:rsidRPr="00782D64">
              <w:rPr>
                <w:rFonts w:ascii="Times New Roman" w:hAnsi="Times New Roman" w:cs="Times New Roman"/>
                <w:b/>
                <w:sz w:val="24"/>
                <w:szCs w:val="24"/>
              </w:rPr>
              <w:t>UNPRESENTED VALUE BOOKS</w:t>
            </w:r>
          </w:p>
          <w:p w14:paraId="7AA3A855" w14:textId="77777777" w:rsidR="005D04D7" w:rsidRDefault="005D04D7" w:rsidP="005D04D7">
            <w:pPr>
              <w:pStyle w:val="NoSpacing"/>
              <w:rPr>
                <w:rFonts w:ascii="Times New Roman" w:hAnsi="Times New Roman" w:cs="Times New Roman"/>
                <w:b/>
                <w:sz w:val="24"/>
                <w:szCs w:val="24"/>
              </w:rPr>
            </w:pPr>
          </w:p>
          <w:p w14:paraId="737DB09F" w14:textId="77777777" w:rsidR="005D04D7" w:rsidRPr="00782D64" w:rsidRDefault="005D04D7" w:rsidP="005D04D7">
            <w:pPr>
              <w:pStyle w:val="NoSpacing"/>
              <w:rPr>
                <w:rFonts w:ascii="Times New Roman" w:hAnsi="Times New Roman" w:cs="Times New Roman"/>
                <w:sz w:val="24"/>
                <w:szCs w:val="24"/>
              </w:rPr>
            </w:pPr>
            <w:r w:rsidRPr="00782D64">
              <w:rPr>
                <w:rFonts w:ascii="Times New Roman" w:hAnsi="Times New Roman" w:cs="Times New Roman"/>
                <w:sz w:val="24"/>
                <w:szCs w:val="24"/>
              </w:rPr>
              <w:t>In violation of the above provisions, we noted during review of revenue records of Bantama Sub Metro Council that the Revenue Head, Mr. Francis Bruce-Sam, failed to produce 4 value books (General Counterfoil Receipts-GCRs) for audit</w:t>
            </w:r>
          </w:p>
          <w:p w14:paraId="5A4F537A" w14:textId="77777777" w:rsidR="005D04D7" w:rsidRDefault="005D04D7" w:rsidP="007803CF">
            <w:pPr>
              <w:pStyle w:val="NoSpacing"/>
              <w:rPr>
                <w:rFonts w:ascii="Times New Roman" w:hAnsi="Times New Roman" w:cs="Times New Roman"/>
                <w:b/>
                <w:sz w:val="24"/>
                <w:szCs w:val="24"/>
              </w:rPr>
            </w:pPr>
          </w:p>
          <w:p w14:paraId="0275033C" w14:textId="77777777" w:rsidR="00741D6F" w:rsidRDefault="00741D6F" w:rsidP="007803CF">
            <w:pPr>
              <w:pStyle w:val="NoSpacing"/>
              <w:rPr>
                <w:rFonts w:ascii="Times New Roman" w:hAnsi="Times New Roman" w:cs="Times New Roman"/>
                <w:b/>
                <w:sz w:val="24"/>
                <w:szCs w:val="24"/>
              </w:rPr>
            </w:pPr>
          </w:p>
          <w:p w14:paraId="2A6F44AA" w14:textId="77777777" w:rsidR="00741D6F" w:rsidRDefault="00741D6F" w:rsidP="007803CF">
            <w:pPr>
              <w:pStyle w:val="NoSpacing"/>
              <w:rPr>
                <w:rFonts w:ascii="Times New Roman" w:hAnsi="Times New Roman" w:cs="Times New Roman"/>
                <w:b/>
                <w:sz w:val="24"/>
                <w:szCs w:val="24"/>
              </w:rPr>
            </w:pPr>
          </w:p>
          <w:p w14:paraId="048F5307" w14:textId="77777777" w:rsidR="00741D6F" w:rsidRDefault="00741D6F" w:rsidP="007803CF">
            <w:pPr>
              <w:pStyle w:val="NoSpacing"/>
              <w:rPr>
                <w:rFonts w:ascii="Times New Roman" w:hAnsi="Times New Roman" w:cs="Times New Roman"/>
                <w:b/>
                <w:sz w:val="24"/>
                <w:szCs w:val="24"/>
              </w:rPr>
            </w:pPr>
          </w:p>
          <w:p w14:paraId="1E2A4855" w14:textId="621C3488" w:rsidR="00741D6F" w:rsidRDefault="00741D6F" w:rsidP="007803CF">
            <w:pPr>
              <w:pStyle w:val="NoSpacing"/>
              <w:rPr>
                <w:rFonts w:ascii="Times New Roman" w:hAnsi="Times New Roman" w:cs="Times New Roman"/>
                <w:b/>
                <w:sz w:val="24"/>
                <w:szCs w:val="24"/>
              </w:rPr>
            </w:pPr>
          </w:p>
          <w:p w14:paraId="22FF79E6" w14:textId="77777777" w:rsidR="00741D6F" w:rsidRDefault="00741D6F" w:rsidP="007803CF">
            <w:pPr>
              <w:pStyle w:val="NoSpacing"/>
              <w:rPr>
                <w:rFonts w:ascii="Times New Roman" w:hAnsi="Times New Roman" w:cs="Times New Roman"/>
                <w:b/>
                <w:sz w:val="24"/>
                <w:szCs w:val="24"/>
              </w:rPr>
            </w:pPr>
          </w:p>
          <w:p w14:paraId="435395AD" w14:textId="77777777" w:rsidR="00741D6F" w:rsidRPr="00782D64" w:rsidRDefault="00741D6F" w:rsidP="00741D6F">
            <w:pPr>
              <w:pStyle w:val="NoSpacing"/>
              <w:rPr>
                <w:rFonts w:ascii="Times New Roman" w:hAnsi="Times New Roman" w:cs="Times New Roman"/>
                <w:b/>
                <w:sz w:val="24"/>
                <w:szCs w:val="24"/>
              </w:rPr>
            </w:pPr>
            <w:r w:rsidRPr="00782D64">
              <w:rPr>
                <w:rFonts w:ascii="Times New Roman" w:hAnsi="Times New Roman" w:cs="Times New Roman"/>
                <w:b/>
                <w:sz w:val="24"/>
                <w:szCs w:val="24"/>
              </w:rPr>
              <w:t xml:space="preserve">MANHYIA SOUTH SUB METRO  </w:t>
            </w:r>
          </w:p>
          <w:p w14:paraId="78A1E583" w14:textId="77777777" w:rsidR="00741D6F" w:rsidRDefault="00741D6F" w:rsidP="00741D6F">
            <w:pPr>
              <w:pStyle w:val="NoSpacing"/>
              <w:rPr>
                <w:rFonts w:ascii="Times New Roman" w:hAnsi="Times New Roman" w:cs="Times New Roman"/>
                <w:b/>
                <w:sz w:val="24"/>
                <w:szCs w:val="24"/>
              </w:rPr>
            </w:pPr>
            <w:r w:rsidRPr="00782D64">
              <w:rPr>
                <w:rFonts w:ascii="Times New Roman" w:hAnsi="Times New Roman" w:cs="Times New Roman"/>
                <w:b/>
                <w:sz w:val="24"/>
                <w:szCs w:val="24"/>
              </w:rPr>
              <w:t xml:space="preserve">Delayed </w:t>
            </w:r>
            <w:proofErr w:type="spellStart"/>
            <w:r w:rsidRPr="00782D64">
              <w:rPr>
                <w:rFonts w:ascii="Times New Roman" w:hAnsi="Times New Roman" w:cs="Times New Roman"/>
                <w:b/>
                <w:sz w:val="24"/>
                <w:szCs w:val="24"/>
              </w:rPr>
              <w:t>Lodgement</w:t>
            </w:r>
            <w:proofErr w:type="spellEnd"/>
            <w:r w:rsidRPr="00782D64">
              <w:rPr>
                <w:rFonts w:ascii="Times New Roman" w:hAnsi="Times New Roman" w:cs="Times New Roman"/>
                <w:b/>
                <w:sz w:val="24"/>
                <w:szCs w:val="24"/>
              </w:rPr>
              <w:t>- GH¢ 36,710.00</w:t>
            </w:r>
          </w:p>
          <w:p w14:paraId="75EEC05B" w14:textId="77777777" w:rsidR="00741D6F" w:rsidRDefault="00741D6F" w:rsidP="00741D6F">
            <w:pPr>
              <w:pStyle w:val="NoSpacing"/>
              <w:rPr>
                <w:rFonts w:ascii="Times New Roman" w:hAnsi="Times New Roman" w:cs="Times New Roman"/>
                <w:sz w:val="24"/>
                <w:szCs w:val="24"/>
              </w:rPr>
            </w:pPr>
          </w:p>
          <w:p w14:paraId="067350AF" w14:textId="77777777" w:rsidR="00741D6F" w:rsidRDefault="00741D6F" w:rsidP="00741D6F">
            <w:pPr>
              <w:pStyle w:val="NoSpacing"/>
              <w:rPr>
                <w:rFonts w:ascii="Times New Roman" w:hAnsi="Times New Roman" w:cs="Times New Roman"/>
                <w:sz w:val="24"/>
                <w:szCs w:val="24"/>
              </w:rPr>
            </w:pPr>
            <w:r w:rsidRPr="00AD70F6">
              <w:rPr>
                <w:rFonts w:ascii="Times New Roman" w:hAnsi="Times New Roman" w:cs="Times New Roman"/>
                <w:sz w:val="24"/>
                <w:szCs w:val="24"/>
              </w:rPr>
              <w:t xml:space="preserve">Our review of records disclosed that some revenue collectors at Manhyia South Sub Metro delayed in paying revenue collected </w:t>
            </w:r>
            <w:proofErr w:type="spellStart"/>
            <w:r w:rsidRPr="00AD70F6">
              <w:rPr>
                <w:rFonts w:ascii="Times New Roman" w:hAnsi="Times New Roman" w:cs="Times New Roman"/>
                <w:sz w:val="24"/>
                <w:szCs w:val="24"/>
              </w:rPr>
              <w:t>totalling</w:t>
            </w:r>
            <w:proofErr w:type="spellEnd"/>
            <w:r w:rsidRPr="00AD70F6">
              <w:rPr>
                <w:rFonts w:ascii="Times New Roman" w:hAnsi="Times New Roman" w:cs="Times New Roman"/>
                <w:sz w:val="24"/>
                <w:szCs w:val="24"/>
              </w:rPr>
              <w:t xml:space="preserve"> to GH¢ 36,170.00 to the revenue office </w:t>
            </w:r>
            <w:r w:rsidRPr="00AD70F6">
              <w:rPr>
                <w:rFonts w:ascii="Times New Roman" w:hAnsi="Times New Roman" w:cs="Times New Roman"/>
                <w:sz w:val="24"/>
                <w:szCs w:val="24"/>
              </w:rPr>
              <w:lastRenderedPageBreak/>
              <w:t>between 9 and 87 days before paying the said amount</w:t>
            </w:r>
          </w:p>
          <w:p w14:paraId="2FBFB717" w14:textId="77777777" w:rsidR="00394867" w:rsidRDefault="00394867" w:rsidP="00741D6F">
            <w:pPr>
              <w:pStyle w:val="NoSpacing"/>
              <w:rPr>
                <w:rFonts w:ascii="Times New Roman" w:hAnsi="Times New Roman" w:cs="Times New Roman"/>
                <w:sz w:val="24"/>
                <w:szCs w:val="24"/>
              </w:rPr>
            </w:pPr>
          </w:p>
          <w:p w14:paraId="2A721949" w14:textId="77777777" w:rsidR="00394867" w:rsidRDefault="00394867" w:rsidP="00741D6F">
            <w:pPr>
              <w:pStyle w:val="NoSpacing"/>
              <w:rPr>
                <w:rFonts w:ascii="Times New Roman" w:hAnsi="Times New Roman" w:cs="Times New Roman"/>
                <w:sz w:val="24"/>
                <w:szCs w:val="24"/>
              </w:rPr>
            </w:pPr>
          </w:p>
          <w:p w14:paraId="4C3FAAEF" w14:textId="77777777" w:rsidR="00394867" w:rsidRDefault="00394867" w:rsidP="00741D6F">
            <w:pPr>
              <w:pStyle w:val="NoSpacing"/>
              <w:rPr>
                <w:rFonts w:ascii="Times New Roman" w:hAnsi="Times New Roman" w:cs="Times New Roman"/>
                <w:sz w:val="24"/>
                <w:szCs w:val="24"/>
              </w:rPr>
            </w:pPr>
          </w:p>
          <w:p w14:paraId="257AB121" w14:textId="5F0DEA88" w:rsidR="00394867" w:rsidRDefault="00394867" w:rsidP="00741D6F">
            <w:pPr>
              <w:pStyle w:val="NoSpacing"/>
              <w:rPr>
                <w:rFonts w:ascii="Times New Roman" w:hAnsi="Times New Roman" w:cs="Times New Roman"/>
                <w:sz w:val="24"/>
                <w:szCs w:val="24"/>
              </w:rPr>
            </w:pPr>
          </w:p>
          <w:p w14:paraId="5FEEB4C8" w14:textId="77777777" w:rsidR="00394867" w:rsidRDefault="00394867" w:rsidP="00741D6F">
            <w:pPr>
              <w:pStyle w:val="NoSpacing"/>
              <w:rPr>
                <w:rFonts w:ascii="Times New Roman" w:hAnsi="Times New Roman" w:cs="Times New Roman"/>
                <w:sz w:val="24"/>
                <w:szCs w:val="24"/>
              </w:rPr>
            </w:pPr>
          </w:p>
          <w:p w14:paraId="62A5BBB2" w14:textId="0C67B945" w:rsidR="00F751A5" w:rsidRPr="00AD70F6" w:rsidRDefault="00F751A5" w:rsidP="00F751A5">
            <w:pPr>
              <w:pStyle w:val="NoSpacing"/>
              <w:rPr>
                <w:rFonts w:ascii="Times New Roman" w:hAnsi="Times New Roman" w:cs="Times New Roman"/>
                <w:b/>
                <w:sz w:val="24"/>
                <w:szCs w:val="24"/>
              </w:rPr>
            </w:pPr>
            <w:r w:rsidRPr="00AD70F6">
              <w:rPr>
                <w:rFonts w:ascii="Times New Roman" w:hAnsi="Times New Roman" w:cs="Times New Roman"/>
                <w:b/>
                <w:sz w:val="24"/>
                <w:szCs w:val="24"/>
              </w:rPr>
              <w:t>MANHYIA NORTH SUB METRO</w:t>
            </w:r>
            <w:r w:rsidR="00AF556F">
              <w:rPr>
                <w:rFonts w:ascii="Times New Roman" w:hAnsi="Times New Roman" w:cs="Times New Roman"/>
                <w:b/>
                <w:sz w:val="24"/>
                <w:szCs w:val="24"/>
              </w:rPr>
              <w:t xml:space="preserve"> </w:t>
            </w:r>
          </w:p>
          <w:p w14:paraId="0B1E75BB" w14:textId="77777777" w:rsidR="00F751A5" w:rsidRDefault="00F751A5" w:rsidP="00F751A5">
            <w:pPr>
              <w:pStyle w:val="NoSpacing"/>
              <w:rPr>
                <w:rFonts w:ascii="Times New Roman" w:hAnsi="Times New Roman" w:cs="Times New Roman"/>
                <w:b/>
                <w:sz w:val="24"/>
                <w:szCs w:val="24"/>
              </w:rPr>
            </w:pPr>
            <w:r w:rsidRPr="00AD70F6">
              <w:rPr>
                <w:rFonts w:ascii="Times New Roman" w:hAnsi="Times New Roman" w:cs="Times New Roman"/>
                <w:b/>
                <w:sz w:val="24"/>
                <w:szCs w:val="24"/>
              </w:rPr>
              <w:t>Unaccounted revenue from medical health screening-GH¢15,250.00</w:t>
            </w:r>
          </w:p>
          <w:p w14:paraId="2A974726" w14:textId="77777777" w:rsidR="00F751A5" w:rsidRDefault="00F751A5" w:rsidP="00F751A5">
            <w:pPr>
              <w:pStyle w:val="NoSpacing"/>
              <w:rPr>
                <w:rFonts w:ascii="Times New Roman" w:hAnsi="Times New Roman" w:cs="Times New Roman"/>
                <w:b/>
                <w:sz w:val="24"/>
                <w:szCs w:val="24"/>
              </w:rPr>
            </w:pPr>
          </w:p>
          <w:p w14:paraId="1D76E091" w14:textId="77777777" w:rsidR="000B4E8B" w:rsidRDefault="00F751A5" w:rsidP="00F751A5">
            <w:pPr>
              <w:pStyle w:val="NoSpacing"/>
              <w:rPr>
                <w:rFonts w:ascii="Times New Roman" w:hAnsi="Times New Roman" w:cs="Times New Roman"/>
                <w:sz w:val="24"/>
                <w:szCs w:val="24"/>
              </w:rPr>
            </w:pPr>
            <w:r w:rsidRPr="007B4DCB">
              <w:rPr>
                <w:rFonts w:ascii="Times New Roman" w:hAnsi="Times New Roman" w:cs="Times New Roman"/>
                <w:sz w:val="24"/>
                <w:szCs w:val="24"/>
              </w:rPr>
              <w:t xml:space="preserve">We observed that the Environmental Unit of the Manhyia North Sub Metro performed medical health screening for </w:t>
            </w:r>
            <w:proofErr w:type="spellStart"/>
            <w:r w:rsidRPr="007B4DCB">
              <w:rPr>
                <w:rFonts w:ascii="Times New Roman" w:hAnsi="Times New Roman" w:cs="Times New Roman"/>
                <w:sz w:val="24"/>
                <w:szCs w:val="24"/>
              </w:rPr>
              <w:t>Buokrom</w:t>
            </w:r>
            <w:proofErr w:type="spellEnd"/>
            <w:r w:rsidRPr="007B4DCB">
              <w:rPr>
                <w:rFonts w:ascii="Times New Roman" w:hAnsi="Times New Roman" w:cs="Times New Roman"/>
                <w:sz w:val="24"/>
                <w:szCs w:val="24"/>
              </w:rPr>
              <w:t xml:space="preserve"> food handlers at a total revenue of GH¢15,250.00 within the Sub Metro but fail to lodge amount collected into the designated bank account of the Sub Metro</w:t>
            </w:r>
          </w:p>
          <w:p w14:paraId="2DB08ED9" w14:textId="77777777" w:rsidR="000B4E8B" w:rsidRDefault="000B4E8B" w:rsidP="00F751A5">
            <w:pPr>
              <w:pStyle w:val="NoSpacing"/>
              <w:rPr>
                <w:rFonts w:ascii="Times New Roman" w:hAnsi="Times New Roman" w:cs="Times New Roman"/>
                <w:sz w:val="24"/>
                <w:szCs w:val="24"/>
              </w:rPr>
            </w:pPr>
          </w:p>
          <w:p w14:paraId="4D8A8C8B" w14:textId="77777777" w:rsidR="000B4E8B" w:rsidRDefault="000B4E8B" w:rsidP="00F751A5">
            <w:pPr>
              <w:pStyle w:val="NoSpacing"/>
              <w:rPr>
                <w:rFonts w:ascii="Times New Roman" w:hAnsi="Times New Roman" w:cs="Times New Roman"/>
                <w:sz w:val="24"/>
                <w:szCs w:val="24"/>
              </w:rPr>
            </w:pPr>
          </w:p>
          <w:p w14:paraId="28564B00" w14:textId="77777777" w:rsidR="000B4E8B" w:rsidRDefault="000B4E8B" w:rsidP="00F751A5">
            <w:pPr>
              <w:pStyle w:val="NoSpacing"/>
              <w:rPr>
                <w:rFonts w:ascii="Times New Roman" w:hAnsi="Times New Roman" w:cs="Times New Roman"/>
                <w:sz w:val="24"/>
                <w:szCs w:val="24"/>
              </w:rPr>
            </w:pPr>
          </w:p>
          <w:p w14:paraId="158BEDBD" w14:textId="77777777" w:rsidR="000B4E8B" w:rsidRDefault="000B4E8B" w:rsidP="00F751A5">
            <w:pPr>
              <w:pStyle w:val="NoSpacing"/>
              <w:rPr>
                <w:rFonts w:ascii="Times New Roman" w:hAnsi="Times New Roman" w:cs="Times New Roman"/>
                <w:sz w:val="24"/>
                <w:szCs w:val="24"/>
              </w:rPr>
            </w:pPr>
          </w:p>
          <w:p w14:paraId="39583E6F" w14:textId="77777777" w:rsidR="000B4E8B" w:rsidRDefault="000B4E8B" w:rsidP="00F751A5">
            <w:pPr>
              <w:pStyle w:val="NoSpacing"/>
              <w:rPr>
                <w:rFonts w:ascii="Times New Roman" w:hAnsi="Times New Roman" w:cs="Times New Roman"/>
                <w:sz w:val="24"/>
                <w:szCs w:val="24"/>
              </w:rPr>
            </w:pPr>
          </w:p>
          <w:p w14:paraId="62DE42DF" w14:textId="15533A37" w:rsidR="000B4E8B" w:rsidRDefault="000B4E8B" w:rsidP="00F751A5">
            <w:pPr>
              <w:pStyle w:val="NoSpacing"/>
              <w:rPr>
                <w:rFonts w:ascii="Times New Roman" w:hAnsi="Times New Roman" w:cs="Times New Roman"/>
                <w:sz w:val="24"/>
                <w:szCs w:val="24"/>
              </w:rPr>
            </w:pPr>
          </w:p>
          <w:p w14:paraId="4A2EFCCB" w14:textId="77777777" w:rsidR="000B4E8B" w:rsidRDefault="000B4E8B" w:rsidP="00F751A5">
            <w:pPr>
              <w:pStyle w:val="NoSpacing"/>
              <w:rPr>
                <w:rFonts w:ascii="Times New Roman" w:hAnsi="Times New Roman" w:cs="Times New Roman"/>
                <w:sz w:val="24"/>
                <w:szCs w:val="24"/>
              </w:rPr>
            </w:pPr>
          </w:p>
          <w:p w14:paraId="730375F3" w14:textId="3C96DBC6" w:rsidR="000B4E8B" w:rsidRDefault="000B4E8B" w:rsidP="00F751A5">
            <w:pPr>
              <w:pStyle w:val="NoSpacing"/>
              <w:rPr>
                <w:rFonts w:ascii="Times New Roman" w:hAnsi="Times New Roman" w:cs="Times New Roman"/>
                <w:sz w:val="24"/>
                <w:szCs w:val="24"/>
              </w:rPr>
            </w:pPr>
          </w:p>
          <w:p w14:paraId="3C38C168" w14:textId="77777777" w:rsidR="000B4E8B" w:rsidRDefault="000B4E8B" w:rsidP="00F751A5">
            <w:pPr>
              <w:pStyle w:val="NoSpacing"/>
              <w:rPr>
                <w:rFonts w:ascii="Times New Roman" w:hAnsi="Times New Roman" w:cs="Times New Roman"/>
                <w:sz w:val="24"/>
                <w:szCs w:val="24"/>
              </w:rPr>
            </w:pPr>
          </w:p>
          <w:p w14:paraId="3321FF33" w14:textId="77777777" w:rsidR="000B4E8B" w:rsidRDefault="000B4E8B" w:rsidP="000B4E8B">
            <w:pPr>
              <w:pStyle w:val="NoSpacing"/>
              <w:rPr>
                <w:rFonts w:ascii="Times New Roman" w:hAnsi="Times New Roman" w:cs="Times New Roman"/>
                <w:b/>
                <w:sz w:val="24"/>
                <w:szCs w:val="24"/>
              </w:rPr>
            </w:pPr>
            <w:r w:rsidRPr="007B4DCB">
              <w:rPr>
                <w:rFonts w:ascii="Times New Roman" w:hAnsi="Times New Roman" w:cs="Times New Roman"/>
                <w:b/>
                <w:sz w:val="24"/>
                <w:szCs w:val="24"/>
              </w:rPr>
              <w:t>FAILURE TO DEDUCT AND REMIT SSF contributions-GH¢6,216.00</w:t>
            </w:r>
          </w:p>
          <w:p w14:paraId="3A480FFC" w14:textId="77777777" w:rsidR="000B4E8B" w:rsidRDefault="000B4E8B" w:rsidP="000B4E8B">
            <w:pPr>
              <w:pStyle w:val="NoSpacing"/>
              <w:rPr>
                <w:rFonts w:ascii="Times New Roman" w:hAnsi="Times New Roman" w:cs="Times New Roman"/>
                <w:b/>
                <w:sz w:val="24"/>
                <w:szCs w:val="24"/>
              </w:rPr>
            </w:pPr>
          </w:p>
          <w:p w14:paraId="089149D6" w14:textId="0AB8C132" w:rsidR="00F751A5" w:rsidRDefault="000B4E8B" w:rsidP="000B4E8B">
            <w:pPr>
              <w:pStyle w:val="NoSpacing"/>
              <w:rPr>
                <w:rFonts w:ascii="Times New Roman" w:hAnsi="Times New Roman" w:cs="Times New Roman"/>
                <w:sz w:val="24"/>
                <w:szCs w:val="24"/>
              </w:rPr>
            </w:pPr>
            <w:r w:rsidRPr="00BA7E48">
              <w:rPr>
                <w:rFonts w:ascii="Times New Roman" w:hAnsi="Times New Roman" w:cs="Times New Roman"/>
                <w:sz w:val="24"/>
                <w:szCs w:val="24"/>
              </w:rPr>
              <w:t>We however noted that Management of Manhyia North Sub Mero failed to deduct and remit GH¢6,216.00 being 5.5 percent SSF employee contributions and 13 percent employer contribution for the period January 2024 to December 2024 to the fund managers</w:t>
            </w:r>
            <w:r w:rsidR="00F751A5">
              <w:rPr>
                <w:rFonts w:ascii="Times New Roman" w:hAnsi="Times New Roman" w:cs="Times New Roman"/>
                <w:sz w:val="24"/>
                <w:szCs w:val="24"/>
              </w:rPr>
              <w:t>.</w:t>
            </w:r>
          </w:p>
          <w:p w14:paraId="6CD854DB" w14:textId="4A030747" w:rsidR="00410C02" w:rsidRDefault="00410C02" w:rsidP="000B4E8B">
            <w:pPr>
              <w:pStyle w:val="NoSpacing"/>
              <w:rPr>
                <w:rFonts w:ascii="Times New Roman" w:hAnsi="Times New Roman" w:cs="Times New Roman"/>
                <w:sz w:val="24"/>
                <w:szCs w:val="24"/>
              </w:rPr>
            </w:pPr>
          </w:p>
          <w:p w14:paraId="713B125F" w14:textId="332689BD" w:rsidR="00410C02" w:rsidRDefault="00410C02" w:rsidP="000B4E8B">
            <w:pPr>
              <w:pStyle w:val="NoSpacing"/>
              <w:rPr>
                <w:rFonts w:ascii="Times New Roman" w:hAnsi="Times New Roman" w:cs="Times New Roman"/>
                <w:sz w:val="24"/>
                <w:szCs w:val="24"/>
              </w:rPr>
            </w:pPr>
          </w:p>
          <w:p w14:paraId="687EF757" w14:textId="6B3A7571" w:rsidR="00410C02" w:rsidRDefault="00410C02" w:rsidP="000B4E8B">
            <w:pPr>
              <w:pStyle w:val="NoSpacing"/>
              <w:rPr>
                <w:rFonts w:ascii="Times New Roman" w:hAnsi="Times New Roman" w:cs="Times New Roman"/>
                <w:sz w:val="24"/>
                <w:szCs w:val="24"/>
              </w:rPr>
            </w:pPr>
          </w:p>
          <w:p w14:paraId="3CB85AF9" w14:textId="4DAF4936" w:rsidR="00410C02" w:rsidRDefault="00410C02" w:rsidP="000B4E8B">
            <w:pPr>
              <w:pStyle w:val="NoSpacing"/>
              <w:rPr>
                <w:rFonts w:ascii="Times New Roman" w:hAnsi="Times New Roman" w:cs="Times New Roman"/>
                <w:sz w:val="24"/>
                <w:szCs w:val="24"/>
              </w:rPr>
            </w:pPr>
          </w:p>
          <w:p w14:paraId="58988E5B" w14:textId="060DB29C" w:rsidR="00410C02" w:rsidRDefault="00410C02" w:rsidP="000B4E8B">
            <w:pPr>
              <w:pStyle w:val="NoSpacing"/>
              <w:rPr>
                <w:rFonts w:ascii="Times New Roman" w:hAnsi="Times New Roman" w:cs="Times New Roman"/>
                <w:sz w:val="24"/>
                <w:szCs w:val="24"/>
              </w:rPr>
            </w:pPr>
          </w:p>
          <w:p w14:paraId="5689C3EB" w14:textId="65819406" w:rsidR="00410C02" w:rsidRDefault="00410C02" w:rsidP="000B4E8B">
            <w:pPr>
              <w:pStyle w:val="NoSpacing"/>
              <w:rPr>
                <w:rFonts w:ascii="Times New Roman" w:hAnsi="Times New Roman" w:cs="Times New Roman"/>
                <w:sz w:val="24"/>
                <w:szCs w:val="24"/>
              </w:rPr>
            </w:pPr>
          </w:p>
          <w:p w14:paraId="29E6E6E3" w14:textId="23220BDF" w:rsidR="00410C02" w:rsidRDefault="00410C02" w:rsidP="000B4E8B">
            <w:pPr>
              <w:pStyle w:val="NoSpacing"/>
              <w:rPr>
                <w:rFonts w:ascii="Times New Roman" w:hAnsi="Times New Roman" w:cs="Times New Roman"/>
                <w:sz w:val="24"/>
                <w:szCs w:val="24"/>
              </w:rPr>
            </w:pPr>
          </w:p>
          <w:p w14:paraId="631918AC" w14:textId="77777777" w:rsidR="00410C02" w:rsidRPr="00BA7E48" w:rsidRDefault="00410C02" w:rsidP="00410C02">
            <w:pPr>
              <w:pStyle w:val="NoSpacing"/>
              <w:rPr>
                <w:rFonts w:ascii="Times New Roman" w:hAnsi="Times New Roman" w:cs="Times New Roman"/>
                <w:b/>
                <w:sz w:val="24"/>
                <w:szCs w:val="24"/>
              </w:rPr>
            </w:pPr>
            <w:r w:rsidRPr="00BA7E48">
              <w:rPr>
                <w:rFonts w:ascii="Times New Roman" w:hAnsi="Times New Roman" w:cs="Times New Roman"/>
                <w:b/>
                <w:sz w:val="24"/>
                <w:szCs w:val="24"/>
              </w:rPr>
              <w:t xml:space="preserve">NHYIAESO SUB-METRO </w:t>
            </w:r>
          </w:p>
          <w:p w14:paraId="54D47AF0" w14:textId="77777777" w:rsidR="00410C02" w:rsidRPr="00BA7E48" w:rsidRDefault="00410C02" w:rsidP="00410C02">
            <w:pPr>
              <w:pStyle w:val="NoSpacing"/>
              <w:rPr>
                <w:rFonts w:ascii="Times New Roman" w:hAnsi="Times New Roman" w:cs="Times New Roman"/>
                <w:b/>
                <w:sz w:val="24"/>
                <w:szCs w:val="24"/>
              </w:rPr>
            </w:pPr>
            <w:r w:rsidRPr="00BA7E48">
              <w:rPr>
                <w:rFonts w:ascii="Times New Roman" w:hAnsi="Times New Roman" w:cs="Times New Roman"/>
                <w:b/>
                <w:sz w:val="24"/>
                <w:szCs w:val="24"/>
              </w:rPr>
              <w:t xml:space="preserve"> </w:t>
            </w:r>
          </w:p>
          <w:p w14:paraId="767D3E13" w14:textId="77777777" w:rsidR="00410C02" w:rsidRDefault="00410C02" w:rsidP="00410C02">
            <w:pPr>
              <w:pStyle w:val="NoSpacing"/>
              <w:rPr>
                <w:rFonts w:ascii="Times New Roman" w:hAnsi="Times New Roman" w:cs="Times New Roman"/>
                <w:b/>
                <w:sz w:val="24"/>
                <w:szCs w:val="24"/>
              </w:rPr>
            </w:pPr>
            <w:r w:rsidRPr="00BA7E48">
              <w:rPr>
                <w:rFonts w:ascii="Times New Roman" w:hAnsi="Times New Roman" w:cs="Times New Roman"/>
                <w:b/>
                <w:sz w:val="24"/>
                <w:szCs w:val="24"/>
              </w:rPr>
              <w:t>NON-PAYMENT OF TIER 2 PENSION - GH¢ 4,020</w:t>
            </w:r>
            <w:r>
              <w:rPr>
                <w:rFonts w:ascii="Times New Roman" w:hAnsi="Times New Roman" w:cs="Times New Roman"/>
                <w:b/>
                <w:sz w:val="24"/>
                <w:szCs w:val="24"/>
              </w:rPr>
              <w:t>.00</w:t>
            </w:r>
          </w:p>
          <w:p w14:paraId="3DC34687" w14:textId="77777777" w:rsidR="00410C02" w:rsidRDefault="00410C02" w:rsidP="00410C02">
            <w:pPr>
              <w:pStyle w:val="NoSpacing"/>
              <w:rPr>
                <w:rFonts w:ascii="Times New Roman" w:hAnsi="Times New Roman" w:cs="Times New Roman"/>
                <w:b/>
                <w:sz w:val="24"/>
                <w:szCs w:val="24"/>
              </w:rPr>
            </w:pPr>
          </w:p>
          <w:p w14:paraId="07758AFA" w14:textId="77777777" w:rsidR="00410C02" w:rsidRPr="00BA7E48" w:rsidRDefault="00410C02" w:rsidP="00410C02">
            <w:pPr>
              <w:pStyle w:val="NoSpacing"/>
              <w:rPr>
                <w:rFonts w:ascii="Times New Roman" w:hAnsi="Times New Roman" w:cs="Times New Roman"/>
                <w:sz w:val="24"/>
                <w:szCs w:val="24"/>
              </w:rPr>
            </w:pPr>
            <w:r w:rsidRPr="00A63909">
              <w:rPr>
                <w:rFonts w:ascii="Times New Roman" w:hAnsi="Times New Roman" w:cs="Times New Roman"/>
                <w:sz w:val="24"/>
                <w:szCs w:val="24"/>
              </w:rPr>
              <w:t xml:space="preserve">We noted that the Nhyiaeso Sub-Metro did not pay second tier for nine IGF officers employed totaling GH¢4,020.00 </w:t>
            </w:r>
            <w:r w:rsidRPr="00A63909">
              <w:rPr>
                <w:rFonts w:ascii="Times New Roman" w:hAnsi="Times New Roman" w:cs="Times New Roman"/>
                <w:sz w:val="24"/>
                <w:szCs w:val="24"/>
              </w:rPr>
              <w:lastRenderedPageBreak/>
              <w:t>to a fund manager for the year 2024</w:t>
            </w:r>
          </w:p>
          <w:p w14:paraId="43615BCE" w14:textId="77777777" w:rsidR="00410C02" w:rsidRDefault="00410C02" w:rsidP="00410C02">
            <w:pPr>
              <w:pStyle w:val="NoSpacing"/>
              <w:rPr>
                <w:rFonts w:ascii="Times New Roman" w:hAnsi="Times New Roman" w:cs="Times New Roman"/>
                <w:b/>
                <w:sz w:val="24"/>
                <w:szCs w:val="24"/>
              </w:rPr>
            </w:pPr>
          </w:p>
          <w:p w14:paraId="4BDDCFAE" w14:textId="77777777" w:rsidR="00410C02" w:rsidRPr="007B4DCB" w:rsidRDefault="00410C02" w:rsidP="000B4E8B">
            <w:pPr>
              <w:pStyle w:val="NoSpacing"/>
              <w:rPr>
                <w:rFonts w:ascii="Times New Roman" w:hAnsi="Times New Roman" w:cs="Times New Roman"/>
                <w:sz w:val="24"/>
                <w:szCs w:val="24"/>
              </w:rPr>
            </w:pPr>
          </w:p>
          <w:p w14:paraId="49678A67" w14:textId="4B38DFCE" w:rsidR="00394867" w:rsidRPr="00BD33CA" w:rsidRDefault="00394867" w:rsidP="00741D6F">
            <w:pPr>
              <w:pStyle w:val="NoSpacing"/>
              <w:rPr>
                <w:rFonts w:ascii="Times New Roman" w:hAnsi="Times New Roman" w:cs="Times New Roman"/>
                <w:b/>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F55DF7F" w14:textId="0F290E20" w:rsidR="00546E9E" w:rsidRPr="00BD33CA" w:rsidRDefault="00546E9E" w:rsidP="002C1BBE">
            <w:pPr>
              <w:jc w:val="both"/>
              <w:rPr>
                <w:rFonts w:ascii="Times New Roman" w:hAnsi="Times New Roman" w:cs="Times New Roman"/>
                <w:w w:val="105"/>
                <w:sz w:val="24"/>
                <w:szCs w:val="24"/>
              </w:rPr>
            </w:pPr>
          </w:p>
          <w:p w14:paraId="41506719" w14:textId="4FAB8E77" w:rsidR="00546E9E" w:rsidRPr="00BD33CA" w:rsidRDefault="00E90C0A" w:rsidP="002C1BBE">
            <w:pPr>
              <w:jc w:val="both"/>
              <w:rPr>
                <w:rFonts w:ascii="Times New Roman" w:hAnsi="Times New Roman" w:cs="Times New Roman"/>
                <w:w w:val="105"/>
                <w:sz w:val="24"/>
                <w:szCs w:val="24"/>
              </w:rPr>
            </w:pPr>
            <w:r w:rsidRPr="007D60CE">
              <w:rPr>
                <w:rFonts w:ascii="Times New Roman" w:hAnsi="Times New Roman" w:cs="Times New Roman"/>
                <w:sz w:val="24"/>
                <w:szCs w:val="24"/>
              </w:rPr>
              <w:t>We recommended that, the Coordinating Director and the Finance Officer should ensure the relevant supporting documents are retrieved from the payees to cover the amount, failing which; the total sum should be recovered from the Coordinating Director and the Finance Officer. We further recommended strict adherence to rules and regulations governing the public financial management in future</w:t>
            </w:r>
            <w:r>
              <w:rPr>
                <w:rFonts w:ascii="Times New Roman" w:hAnsi="Times New Roman" w:cs="Times New Roman"/>
                <w:sz w:val="24"/>
                <w:szCs w:val="24"/>
              </w:rPr>
              <w:t>.</w:t>
            </w:r>
          </w:p>
          <w:p w14:paraId="448FFC21" w14:textId="77777777" w:rsidR="00546E9E" w:rsidRPr="00BD33CA" w:rsidRDefault="00546E9E" w:rsidP="002C1BBE">
            <w:pPr>
              <w:jc w:val="both"/>
              <w:rPr>
                <w:rFonts w:ascii="Times New Roman" w:hAnsi="Times New Roman" w:cs="Times New Roman"/>
                <w:w w:val="105"/>
                <w:sz w:val="24"/>
                <w:szCs w:val="24"/>
              </w:rPr>
            </w:pPr>
          </w:p>
          <w:p w14:paraId="3A3123EA" w14:textId="77777777" w:rsidR="00546E9E" w:rsidRDefault="00546E9E" w:rsidP="002C1BBE">
            <w:pPr>
              <w:jc w:val="both"/>
              <w:rPr>
                <w:rFonts w:ascii="Times New Roman" w:hAnsi="Times New Roman" w:cs="Times New Roman"/>
                <w:sz w:val="24"/>
                <w:szCs w:val="24"/>
              </w:rPr>
            </w:pPr>
          </w:p>
          <w:p w14:paraId="46B6096F" w14:textId="77777777" w:rsidR="007803CF" w:rsidRDefault="007803CF" w:rsidP="002C1BBE">
            <w:pPr>
              <w:jc w:val="both"/>
              <w:rPr>
                <w:rFonts w:ascii="Times New Roman" w:hAnsi="Times New Roman" w:cs="Times New Roman"/>
                <w:sz w:val="24"/>
                <w:szCs w:val="24"/>
              </w:rPr>
            </w:pPr>
          </w:p>
          <w:p w14:paraId="4F975A3B" w14:textId="77777777" w:rsidR="007803CF" w:rsidRDefault="007803CF" w:rsidP="002C1BBE">
            <w:pPr>
              <w:jc w:val="both"/>
              <w:rPr>
                <w:rFonts w:ascii="Times New Roman" w:hAnsi="Times New Roman" w:cs="Times New Roman"/>
                <w:sz w:val="24"/>
                <w:szCs w:val="24"/>
              </w:rPr>
            </w:pPr>
          </w:p>
          <w:p w14:paraId="637B131F" w14:textId="55339706" w:rsidR="007803CF" w:rsidRDefault="007803CF" w:rsidP="002C1BBE">
            <w:pPr>
              <w:jc w:val="both"/>
              <w:rPr>
                <w:rFonts w:ascii="Times New Roman" w:hAnsi="Times New Roman" w:cs="Times New Roman"/>
                <w:sz w:val="24"/>
                <w:szCs w:val="24"/>
              </w:rPr>
            </w:pPr>
          </w:p>
          <w:p w14:paraId="494267EA" w14:textId="77777777" w:rsidR="007803CF" w:rsidRDefault="007803CF" w:rsidP="002C1BBE">
            <w:pPr>
              <w:jc w:val="both"/>
              <w:rPr>
                <w:rFonts w:ascii="Times New Roman" w:hAnsi="Times New Roman" w:cs="Times New Roman"/>
                <w:sz w:val="24"/>
                <w:szCs w:val="24"/>
              </w:rPr>
            </w:pPr>
          </w:p>
          <w:p w14:paraId="1B4A8995" w14:textId="77777777" w:rsidR="007803CF" w:rsidRDefault="007803CF" w:rsidP="002C1BBE">
            <w:pPr>
              <w:jc w:val="both"/>
              <w:rPr>
                <w:rFonts w:ascii="Times New Roman" w:hAnsi="Times New Roman" w:cs="Times New Roman"/>
                <w:sz w:val="24"/>
                <w:szCs w:val="24"/>
              </w:rPr>
            </w:pPr>
            <w:r w:rsidRPr="007D60CE">
              <w:rPr>
                <w:rFonts w:ascii="Times New Roman" w:hAnsi="Times New Roman" w:cs="Times New Roman"/>
                <w:sz w:val="24"/>
                <w:szCs w:val="24"/>
              </w:rPr>
              <w:t xml:space="preserve">We recommended that the Administrator, Mr. </w:t>
            </w:r>
            <w:proofErr w:type="spellStart"/>
            <w:r w:rsidRPr="007D60CE">
              <w:rPr>
                <w:rFonts w:ascii="Times New Roman" w:hAnsi="Times New Roman" w:cs="Times New Roman"/>
                <w:sz w:val="24"/>
                <w:szCs w:val="24"/>
              </w:rPr>
              <w:t>Nurudeen</w:t>
            </w:r>
            <w:proofErr w:type="spellEnd"/>
            <w:r w:rsidRPr="007D60CE">
              <w:rPr>
                <w:rFonts w:ascii="Times New Roman" w:hAnsi="Times New Roman" w:cs="Times New Roman"/>
                <w:sz w:val="24"/>
                <w:szCs w:val="24"/>
              </w:rPr>
              <w:t xml:space="preserve"> </w:t>
            </w:r>
            <w:proofErr w:type="spellStart"/>
            <w:r w:rsidRPr="007D60CE">
              <w:rPr>
                <w:rFonts w:ascii="Times New Roman" w:hAnsi="Times New Roman" w:cs="Times New Roman"/>
                <w:sz w:val="24"/>
                <w:szCs w:val="24"/>
              </w:rPr>
              <w:t>Mahama</w:t>
            </w:r>
            <w:proofErr w:type="spellEnd"/>
            <w:r w:rsidRPr="007D60CE">
              <w:rPr>
                <w:rFonts w:ascii="Times New Roman" w:hAnsi="Times New Roman" w:cs="Times New Roman"/>
                <w:sz w:val="24"/>
                <w:szCs w:val="24"/>
              </w:rPr>
              <w:t xml:space="preserve"> and the Revenue Head, Mr. Francis Bruce-Sam, should recover </w:t>
            </w:r>
            <w:r w:rsidRPr="007D60CE">
              <w:rPr>
                <w:rFonts w:ascii="Times New Roman" w:hAnsi="Times New Roman" w:cs="Times New Roman"/>
                <w:sz w:val="24"/>
                <w:szCs w:val="24"/>
              </w:rPr>
              <w:lastRenderedPageBreak/>
              <w:t>the outstanding amount from the revenue collectors involved and pay same to the IGF Account of the Sub-Metro Council and notify the audit team for verification</w:t>
            </w:r>
            <w:r w:rsidR="00D84C58">
              <w:rPr>
                <w:rFonts w:ascii="Times New Roman" w:hAnsi="Times New Roman" w:cs="Times New Roman"/>
                <w:sz w:val="24"/>
                <w:szCs w:val="24"/>
              </w:rPr>
              <w:t>.</w:t>
            </w:r>
          </w:p>
          <w:p w14:paraId="35D727C4" w14:textId="77777777" w:rsidR="00D84C58" w:rsidRDefault="00D84C58" w:rsidP="002C1BBE">
            <w:pPr>
              <w:jc w:val="both"/>
              <w:rPr>
                <w:rFonts w:ascii="Times New Roman" w:hAnsi="Times New Roman" w:cs="Times New Roman"/>
                <w:sz w:val="24"/>
                <w:szCs w:val="24"/>
              </w:rPr>
            </w:pPr>
          </w:p>
          <w:p w14:paraId="1A7FB167" w14:textId="77777777" w:rsidR="00D84C58" w:rsidRDefault="00D84C58" w:rsidP="002C1BBE">
            <w:pPr>
              <w:jc w:val="both"/>
              <w:rPr>
                <w:rFonts w:ascii="Times New Roman" w:hAnsi="Times New Roman" w:cs="Times New Roman"/>
                <w:sz w:val="24"/>
                <w:szCs w:val="24"/>
              </w:rPr>
            </w:pPr>
          </w:p>
          <w:p w14:paraId="60E60FBD" w14:textId="77777777" w:rsidR="00D84C58" w:rsidRDefault="00D84C58" w:rsidP="002C1BBE">
            <w:pPr>
              <w:jc w:val="both"/>
              <w:rPr>
                <w:rFonts w:ascii="Times New Roman" w:hAnsi="Times New Roman" w:cs="Times New Roman"/>
                <w:sz w:val="24"/>
                <w:szCs w:val="24"/>
              </w:rPr>
            </w:pPr>
          </w:p>
          <w:p w14:paraId="792D5DC2" w14:textId="77777777" w:rsidR="00D84C58" w:rsidRDefault="00D84C58" w:rsidP="002C1BBE">
            <w:pPr>
              <w:jc w:val="both"/>
              <w:rPr>
                <w:rFonts w:ascii="Times New Roman" w:hAnsi="Times New Roman" w:cs="Times New Roman"/>
                <w:sz w:val="24"/>
                <w:szCs w:val="24"/>
              </w:rPr>
            </w:pPr>
          </w:p>
          <w:p w14:paraId="4E500988" w14:textId="77777777" w:rsidR="00D84C58" w:rsidRDefault="00D84C58" w:rsidP="002C1BBE">
            <w:pPr>
              <w:jc w:val="both"/>
              <w:rPr>
                <w:rFonts w:ascii="Times New Roman" w:hAnsi="Times New Roman" w:cs="Times New Roman"/>
                <w:sz w:val="24"/>
                <w:szCs w:val="24"/>
              </w:rPr>
            </w:pPr>
          </w:p>
          <w:p w14:paraId="638CFB4E" w14:textId="77777777" w:rsidR="00D84C58" w:rsidRDefault="00D84C58" w:rsidP="002C1BBE">
            <w:pPr>
              <w:jc w:val="both"/>
              <w:rPr>
                <w:rFonts w:ascii="Times New Roman" w:hAnsi="Times New Roman" w:cs="Times New Roman"/>
                <w:sz w:val="24"/>
                <w:szCs w:val="24"/>
              </w:rPr>
            </w:pPr>
          </w:p>
          <w:p w14:paraId="3F045F8C" w14:textId="77777777" w:rsidR="00D84C58" w:rsidRDefault="00D84C58" w:rsidP="002C1BBE">
            <w:pPr>
              <w:jc w:val="both"/>
              <w:rPr>
                <w:rFonts w:ascii="Times New Roman" w:hAnsi="Times New Roman" w:cs="Times New Roman"/>
                <w:sz w:val="24"/>
                <w:szCs w:val="24"/>
              </w:rPr>
            </w:pPr>
          </w:p>
          <w:p w14:paraId="7398D91F" w14:textId="77777777" w:rsidR="00D84C58" w:rsidRDefault="00D84C58" w:rsidP="002C1BBE">
            <w:pPr>
              <w:jc w:val="both"/>
              <w:rPr>
                <w:rFonts w:ascii="Times New Roman" w:hAnsi="Times New Roman" w:cs="Times New Roman"/>
                <w:sz w:val="24"/>
                <w:szCs w:val="24"/>
              </w:rPr>
            </w:pPr>
          </w:p>
          <w:p w14:paraId="2D42FB02" w14:textId="77777777" w:rsidR="00D84C58" w:rsidRDefault="00D84C58" w:rsidP="002C1BBE">
            <w:pPr>
              <w:jc w:val="both"/>
              <w:rPr>
                <w:rFonts w:ascii="Times New Roman" w:hAnsi="Times New Roman" w:cs="Times New Roman"/>
                <w:sz w:val="24"/>
                <w:szCs w:val="24"/>
              </w:rPr>
            </w:pPr>
          </w:p>
          <w:p w14:paraId="734CD925" w14:textId="209A3781" w:rsidR="00D84C58" w:rsidRDefault="00D84C58" w:rsidP="002C1BBE">
            <w:pPr>
              <w:jc w:val="both"/>
              <w:rPr>
                <w:rFonts w:ascii="Times New Roman" w:hAnsi="Times New Roman" w:cs="Times New Roman"/>
                <w:sz w:val="24"/>
                <w:szCs w:val="24"/>
              </w:rPr>
            </w:pPr>
          </w:p>
          <w:p w14:paraId="0E03136B" w14:textId="77777777" w:rsidR="00D84C58" w:rsidRDefault="00D84C58" w:rsidP="002C1BBE">
            <w:pPr>
              <w:jc w:val="both"/>
              <w:rPr>
                <w:rFonts w:ascii="Times New Roman" w:hAnsi="Times New Roman" w:cs="Times New Roman"/>
                <w:sz w:val="24"/>
                <w:szCs w:val="24"/>
              </w:rPr>
            </w:pPr>
            <w:r w:rsidRPr="00782D64">
              <w:rPr>
                <w:rFonts w:ascii="Times New Roman" w:hAnsi="Times New Roman" w:cs="Times New Roman"/>
                <w:sz w:val="24"/>
                <w:szCs w:val="24"/>
              </w:rPr>
              <w:t>We recommended that management of the Bantama Sub Metro takes immediate action to release the outstanding IGF funds to the Town Council. Also, management of both the Sub Metro and the Town Council should establish effective communication and coordination mechanisms to ensure timely release of IGF funds</w:t>
            </w:r>
          </w:p>
          <w:p w14:paraId="50D6EC9C" w14:textId="4A70E3A6" w:rsidR="0054596A" w:rsidRDefault="0054596A" w:rsidP="002C1BBE">
            <w:pPr>
              <w:jc w:val="both"/>
              <w:rPr>
                <w:rFonts w:ascii="Times New Roman" w:hAnsi="Times New Roman" w:cs="Times New Roman"/>
                <w:sz w:val="24"/>
                <w:szCs w:val="24"/>
              </w:rPr>
            </w:pPr>
          </w:p>
          <w:p w14:paraId="714A4E0C" w14:textId="77777777" w:rsidR="0054596A" w:rsidRDefault="0054596A" w:rsidP="002C1BBE">
            <w:pPr>
              <w:jc w:val="both"/>
              <w:rPr>
                <w:rFonts w:ascii="Times New Roman" w:hAnsi="Times New Roman" w:cs="Times New Roman"/>
                <w:sz w:val="24"/>
                <w:szCs w:val="24"/>
              </w:rPr>
            </w:pPr>
          </w:p>
          <w:p w14:paraId="5451295C" w14:textId="77777777" w:rsidR="0054596A" w:rsidRDefault="0054596A" w:rsidP="002C1BBE">
            <w:pPr>
              <w:jc w:val="both"/>
              <w:rPr>
                <w:rFonts w:ascii="Times New Roman" w:hAnsi="Times New Roman" w:cs="Times New Roman"/>
                <w:sz w:val="24"/>
                <w:szCs w:val="24"/>
              </w:rPr>
            </w:pPr>
          </w:p>
          <w:p w14:paraId="410C3101" w14:textId="2B767298" w:rsidR="0054596A" w:rsidRDefault="0054596A" w:rsidP="002C1BBE">
            <w:pPr>
              <w:jc w:val="both"/>
              <w:rPr>
                <w:rFonts w:ascii="Times New Roman" w:hAnsi="Times New Roman" w:cs="Times New Roman"/>
                <w:sz w:val="24"/>
                <w:szCs w:val="24"/>
              </w:rPr>
            </w:pPr>
          </w:p>
          <w:p w14:paraId="7A16F57A" w14:textId="77777777" w:rsidR="006B3CA4" w:rsidRDefault="006B3CA4" w:rsidP="002C1BBE">
            <w:pPr>
              <w:jc w:val="both"/>
              <w:rPr>
                <w:rFonts w:ascii="Times New Roman" w:hAnsi="Times New Roman" w:cs="Times New Roman"/>
                <w:sz w:val="24"/>
                <w:szCs w:val="24"/>
              </w:rPr>
            </w:pPr>
          </w:p>
          <w:p w14:paraId="20EB12A2" w14:textId="77777777" w:rsidR="0054596A" w:rsidRDefault="0054596A" w:rsidP="002C1BBE">
            <w:pPr>
              <w:jc w:val="both"/>
              <w:rPr>
                <w:rFonts w:ascii="Times New Roman" w:hAnsi="Times New Roman" w:cs="Times New Roman"/>
                <w:sz w:val="24"/>
                <w:szCs w:val="24"/>
              </w:rPr>
            </w:pPr>
          </w:p>
          <w:p w14:paraId="614D5EAD" w14:textId="77777777" w:rsidR="0054596A" w:rsidRDefault="0054596A" w:rsidP="002C1BBE">
            <w:pPr>
              <w:jc w:val="both"/>
              <w:rPr>
                <w:rFonts w:ascii="Times New Roman" w:hAnsi="Times New Roman" w:cs="Times New Roman"/>
                <w:sz w:val="24"/>
                <w:szCs w:val="24"/>
              </w:rPr>
            </w:pPr>
            <w:r w:rsidRPr="00782D64">
              <w:rPr>
                <w:rFonts w:ascii="Times New Roman" w:hAnsi="Times New Roman" w:cs="Times New Roman"/>
                <w:sz w:val="24"/>
                <w:szCs w:val="24"/>
              </w:rPr>
              <w:t>We recommended that the Administrator should institute an investigation into the issue and apply appropriate sanctions where necessary</w:t>
            </w:r>
          </w:p>
          <w:p w14:paraId="07A8A875" w14:textId="77777777" w:rsidR="00741D6F" w:rsidRDefault="00741D6F" w:rsidP="002C1BBE">
            <w:pPr>
              <w:jc w:val="both"/>
              <w:rPr>
                <w:rFonts w:ascii="Times New Roman" w:hAnsi="Times New Roman" w:cs="Times New Roman"/>
                <w:sz w:val="24"/>
                <w:szCs w:val="24"/>
              </w:rPr>
            </w:pPr>
          </w:p>
          <w:p w14:paraId="4AB882D3" w14:textId="77777777" w:rsidR="00741D6F" w:rsidRDefault="00741D6F" w:rsidP="002C1BBE">
            <w:pPr>
              <w:jc w:val="both"/>
              <w:rPr>
                <w:rFonts w:ascii="Times New Roman" w:hAnsi="Times New Roman" w:cs="Times New Roman"/>
                <w:sz w:val="24"/>
                <w:szCs w:val="24"/>
              </w:rPr>
            </w:pPr>
          </w:p>
          <w:p w14:paraId="7E2389E3" w14:textId="77777777" w:rsidR="00741D6F" w:rsidRDefault="00741D6F" w:rsidP="002C1BBE">
            <w:pPr>
              <w:jc w:val="both"/>
              <w:rPr>
                <w:rFonts w:ascii="Times New Roman" w:hAnsi="Times New Roman" w:cs="Times New Roman"/>
                <w:sz w:val="24"/>
                <w:szCs w:val="24"/>
              </w:rPr>
            </w:pPr>
          </w:p>
          <w:p w14:paraId="2C3511B7" w14:textId="77777777" w:rsidR="00741D6F" w:rsidRDefault="00741D6F" w:rsidP="002C1BBE">
            <w:pPr>
              <w:jc w:val="both"/>
              <w:rPr>
                <w:rFonts w:ascii="Times New Roman" w:hAnsi="Times New Roman" w:cs="Times New Roman"/>
                <w:sz w:val="24"/>
                <w:szCs w:val="24"/>
              </w:rPr>
            </w:pPr>
          </w:p>
          <w:p w14:paraId="2F8C11C6" w14:textId="77777777" w:rsidR="00741D6F" w:rsidRDefault="00741D6F" w:rsidP="002C1BBE">
            <w:pPr>
              <w:jc w:val="both"/>
              <w:rPr>
                <w:rFonts w:ascii="Times New Roman" w:hAnsi="Times New Roman" w:cs="Times New Roman"/>
                <w:sz w:val="24"/>
                <w:szCs w:val="24"/>
              </w:rPr>
            </w:pPr>
          </w:p>
          <w:p w14:paraId="383C2692" w14:textId="77777777" w:rsidR="00741D6F" w:rsidRDefault="00741D6F" w:rsidP="002C1BBE">
            <w:pPr>
              <w:jc w:val="both"/>
              <w:rPr>
                <w:rFonts w:ascii="Times New Roman" w:hAnsi="Times New Roman" w:cs="Times New Roman"/>
                <w:sz w:val="24"/>
                <w:szCs w:val="24"/>
              </w:rPr>
            </w:pPr>
          </w:p>
          <w:p w14:paraId="44E5E977" w14:textId="77777777" w:rsidR="00741D6F" w:rsidRDefault="00741D6F" w:rsidP="002C1BBE">
            <w:pPr>
              <w:jc w:val="both"/>
              <w:rPr>
                <w:rFonts w:ascii="Times New Roman" w:hAnsi="Times New Roman" w:cs="Times New Roman"/>
                <w:sz w:val="24"/>
                <w:szCs w:val="24"/>
              </w:rPr>
            </w:pPr>
          </w:p>
          <w:p w14:paraId="072834E8" w14:textId="77777777" w:rsidR="00741D6F" w:rsidRDefault="00741D6F" w:rsidP="002C1BBE">
            <w:pPr>
              <w:jc w:val="both"/>
              <w:rPr>
                <w:rFonts w:ascii="Times New Roman" w:hAnsi="Times New Roman" w:cs="Times New Roman"/>
                <w:sz w:val="24"/>
                <w:szCs w:val="24"/>
              </w:rPr>
            </w:pPr>
          </w:p>
          <w:p w14:paraId="47DEA9B6" w14:textId="77777777" w:rsidR="00741D6F" w:rsidRDefault="00741D6F" w:rsidP="002C1BBE">
            <w:pPr>
              <w:jc w:val="both"/>
              <w:rPr>
                <w:rFonts w:ascii="Times New Roman" w:hAnsi="Times New Roman" w:cs="Times New Roman"/>
                <w:sz w:val="24"/>
                <w:szCs w:val="24"/>
              </w:rPr>
            </w:pPr>
          </w:p>
          <w:p w14:paraId="638392FD" w14:textId="77777777" w:rsidR="00741D6F" w:rsidRDefault="00741D6F" w:rsidP="002C1BBE">
            <w:pPr>
              <w:jc w:val="both"/>
              <w:rPr>
                <w:rFonts w:ascii="Times New Roman" w:hAnsi="Times New Roman" w:cs="Times New Roman"/>
                <w:sz w:val="24"/>
                <w:szCs w:val="24"/>
              </w:rPr>
            </w:pPr>
          </w:p>
          <w:p w14:paraId="01E19238" w14:textId="77777777" w:rsidR="00741D6F" w:rsidRDefault="00741D6F" w:rsidP="002C1BBE">
            <w:pPr>
              <w:jc w:val="both"/>
              <w:rPr>
                <w:rFonts w:ascii="Times New Roman" w:hAnsi="Times New Roman" w:cs="Times New Roman"/>
                <w:sz w:val="24"/>
                <w:szCs w:val="24"/>
              </w:rPr>
            </w:pPr>
          </w:p>
          <w:p w14:paraId="55717E61" w14:textId="425C0F9A" w:rsidR="00741D6F" w:rsidRDefault="00741D6F" w:rsidP="002C1BBE">
            <w:pPr>
              <w:jc w:val="both"/>
              <w:rPr>
                <w:rFonts w:ascii="Times New Roman" w:hAnsi="Times New Roman" w:cs="Times New Roman"/>
                <w:sz w:val="24"/>
                <w:szCs w:val="24"/>
              </w:rPr>
            </w:pPr>
          </w:p>
          <w:p w14:paraId="0F2B99EA" w14:textId="77777777" w:rsidR="00741D6F" w:rsidRDefault="00741D6F" w:rsidP="002C1BBE">
            <w:pPr>
              <w:jc w:val="both"/>
              <w:rPr>
                <w:rFonts w:ascii="Times New Roman" w:hAnsi="Times New Roman" w:cs="Times New Roman"/>
                <w:sz w:val="24"/>
                <w:szCs w:val="24"/>
              </w:rPr>
            </w:pPr>
          </w:p>
          <w:p w14:paraId="52CA2328" w14:textId="77777777" w:rsidR="00741D6F" w:rsidRDefault="00741D6F" w:rsidP="002C1BBE">
            <w:pPr>
              <w:jc w:val="both"/>
              <w:rPr>
                <w:rFonts w:ascii="Times New Roman" w:hAnsi="Times New Roman" w:cs="Times New Roman"/>
                <w:sz w:val="24"/>
                <w:szCs w:val="24"/>
              </w:rPr>
            </w:pPr>
          </w:p>
          <w:p w14:paraId="41E16423" w14:textId="77777777" w:rsidR="00741D6F" w:rsidRDefault="00741D6F" w:rsidP="002C1BBE">
            <w:pPr>
              <w:jc w:val="both"/>
              <w:rPr>
                <w:rFonts w:ascii="Times New Roman" w:hAnsi="Times New Roman" w:cs="Times New Roman"/>
                <w:sz w:val="24"/>
                <w:szCs w:val="24"/>
              </w:rPr>
            </w:pPr>
            <w:r w:rsidRPr="00AD70F6">
              <w:rPr>
                <w:rFonts w:ascii="Times New Roman" w:hAnsi="Times New Roman" w:cs="Times New Roman"/>
                <w:sz w:val="24"/>
                <w:szCs w:val="24"/>
              </w:rPr>
              <w:t>We recommended to management to ensure the timely payment of all revenue into the appropriate designated account</w:t>
            </w:r>
            <w:r w:rsidR="00F751A5">
              <w:rPr>
                <w:rFonts w:ascii="Times New Roman" w:hAnsi="Times New Roman" w:cs="Times New Roman"/>
                <w:sz w:val="24"/>
                <w:szCs w:val="24"/>
              </w:rPr>
              <w:t>.</w:t>
            </w:r>
          </w:p>
          <w:p w14:paraId="1BC378DD" w14:textId="77777777" w:rsidR="00F751A5" w:rsidRDefault="00F751A5" w:rsidP="002C1BBE">
            <w:pPr>
              <w:jc w:val="both"/>
              <w:rPr>
                <w:rFonts w:ascii="Times New Roman" w:hAnsi="Times New Roman" w:cs="Times New Roman"/>
                <w:sz w:val="24"/>
                <w:szCs w:val="24"/>
              </w:rPr>
            </w:pPr>
          </w:p>
          <w:p w14:paraId="6F65D68E" w14:textId="77777777" w:rsidR="00F751A5" w:rsidRDefault="00F751A5" w:rsidP="002C1BBE">
            <w:pPr>
              <w:jc w:val="both"/>
              <w:rPr>
                <w:rFonts w:ascii="Times New Roman" w:hAnsi="Times New Roman" w:cs="Times New Roman"/>
                <w:sz w:val="24"/>
                <w:szCs w:val="24"/>
              </w:rPr>
            </w:pPr>
          </w:p>
          <w:p w14:paraId="34A367A4" w14:textId="77777777" w:rsidR="00F751A5" w:rsidRDefault="00F751A5" w:rsidP="002C1BBE">
            <w:pPr>
              <w:jc w:val="both"/>
              <w:rPr>
                <w:rFonts w:ascii="Times New Roman" w:hAnsi="Times New Roman" w:cs="Times New Roman"/>
                <w:sz w:val="24"/>
                <w:szCs w:val="24"/>
              </w:rPr>
            </w:pPr>
          </w:p>
          <w:p w14:paraId="379F5FDF" w14:textId="77777777" w:rsidR="00F751A5" w:rsidRDefault="00F751A5" w:rsidP="002C1BBE">
            <w:pPr>
              <w:jc w:val="both"/>
              <w:rPr>
                <w:rFonts w:ascii="Times New Roman" w:hAnsi="Times New Roman" w:cs="Times New Roman"/>
                <w:sz w:val="24"/>
                <w:szCs w:val="24"/>
              </w:rPr>
            </w:pPr>
          </w:p>
          <w:p w14:paraId="37041B51" w14:textId="77777777" w:rsidR="00F751A5" w:rsidRDefault="00F751A5" w:rsidP="002C1BBE">
            <w:pPr>
              <w:jc w:val="both"/>
              <w:rPr>
                <w:rFonts w:ascii="Times New Roman" w:hAnsi="Times New Roman" w:cs="Times New Roman"/>
                <w:sz w:val="24"/>
                <w:szCs w:val="24"/>
              </w:rPr>
            </w:pPr>
          </w:p>
          <w:p w14:paraId="78916333" w14:textId="77777777" w:rsidR="00F751A5" w:rsidRDefault="00F751A5" w:rsidP="002C1BBE">
            <w:pPr>
              <w:jc w:val="both"/>
              <w:rPr>
                <w:rFonts w:ascii="Times New Roman" w:hAnsi="Times New Roman" w:cs="Times New Roman"/>
                <w:sz w:val="24"/>
                <w:szCs w:val="24"/>
              </w:rPr>
            </w:pPr>
          </w:p>
          <w:p w14:paraId="6A1A6B2A" w14:textId="77777777" w:rsidR="00F751A5" w:rsidRDefault="00F751A5" w:rsidP="002C1BBE">
            <w:pPr>
              <w:jc w:val="both"/>
              <w:rPr>
                <w:rFonts w:ascii="Times New Roman" w:hAnsi="Times New Roman" w:cs="Times New Roman"/>
                <w:sz w:val="24"/>
                <w:szCs w:val="24"/>
              </w:rPr>
            </w:pPr>
          </w:p>
          <w:p w14:paraId="66E78169" w14:textId="77777777" w:rsidR="00F751A5" w:rsidRDefault="00F751A5" w:rsidP="002C1BBE">
            <w:pPr>
              <w:jc w:val="both"/>
              <w:rPr>
                <w:rFonts w:ascii="Times New Roman" w:hAnsi="Times New Roman" w:cs="Times New Roman"/>
                <w:sz w:val="24"/>
                <w:szCs w:val="24"/>
              </w:rPr>
            </w:pPr>
          </w:p>
          <w:p w14:paraId="4E5E967C" w14:textId="77777777" w:rsidR="00F751A5" w:rsidRDefault="00F751A5" w:rsidP="002C1BBE">
            <w:pPr>
              <w:jc w:val="both"/>
              <w:rPr>
                <w:rFonts w:ascii="Times New Roman" w:hAnsi="Times New Roman" w:cs="Times New Roman"/>
                <w:sz w:val="24"/>
                <w:szCs w:val="24"/>
              </w:rPr>
            </w:pPr>
          </w:p>
          <w:p w14:paraId="6975A99D" w14:textId="77777777" w:rsidR="00F751A5" w:rsidRDefault="00F751A5" w:rsidP="002C1BBE">
            <w:pPr>
              <w:jc w:val="both"/>
              <w:rPr>
                <w:rFonts w:ascii="Times New Roman" w:hAnsi="Times New Roman" w:cs="Times New Roman"/>
                <w:sz w:val="24"/>
                <w:szCs w:val="24"/>
              </w:rPr>
            </w:pPr>
          </w:p>
          <w:p w14:paraId="0164A1F5" w14:textId="77777777" w:rsidR="00F751A5" w:rsidRDefault="00F751A5" w:rsidP="002C1BBE">
            <w:pPr>
              <w:jc w:val="both"/>
              <w:rPr>
                <w:rFonts w:ascii="Times New Roman" w:hAnsi="Times New Roman" w:cs="Times New Roman"/>
                <w:sz w:val="24"/>
                <w:szCs w:val="24"/>
              </w:rPr>
            </w:pPr>
          </w:p>
          <w:p w14:paraId="59BCB5C6" w14:textId="77777777" w:rsidR="00F751A5" w:rsidRDefault="00F751A5" w:rsidP="002C1BBE">
            <w:pPr>
              <w:jc w:val="both"/>
              <w:rPr>
                <w:rFonts w:ascii="Times New Roman" w:hAnsi="Times New Roman" w:cs="Times New Roman"/>
                <w:sz w:val="24"/>
                <w:szCs w:val="24"/>
              </w:rPr>
            </w:pPr>
          </w:p>
          <w:p w14:paraId="1A7A9170" w14:textId="6A8B3926" w:rsidR="00F751A5" w:rsidRDefault="00F751A5" w:rsidP="002C1BBE">
            <w:pPr>
              <w:jc w:val="both"/>
              <w:rPr>
                <w:rFonts w:ascii="Times New Roman" w:hAnsi="Times New Roman" w:cs="Times New Roman"/>
                <w:sz w:val="24"/>
                <w:szCs w:val="24"/>
              </w:rPr>
            </w:pPr>
          </w:p>
          <w:p w14:paraId="08032803" w14:textId="77777777" w:rsidR="00F751A5" w:rsidRDefault="00F751A5" w:rsidP="002C1BBE">
            <w:pPr>
              <w:jc w:val="both"/>
              <w:rPr>
                <w:rFonts w:ascii="Times New Roman" w:hAnsi="Times New Roman" w:cs="Times New Roman"/>
                <w:sz w:val="24"/>
                <w:szCs w:val="24"/>
              </w:rPr>
            </w:pPr>
          </w:p>
          <w:p w14:paraId="1BB0E28C" w14:textId="4A863AD9" w:rsidR="00F751A5" w:rsidRDefault="00F751A5" w:rsidP="002C1BBE">
            <w:pPr>
              <w:jc w:val="both"/>
              <w:rPr>
                <w:rFonts w:ascii="Times New Roman" w:hAnsi="Times New Roman" w:cs="Times New Roman"/>
                <w:sz w:val="24"/>
                <w:szCs w:val="24"/>
              </w:rPr>
            </w:pPr>
          </w:p>
          <w:p w14:paraId="0B2E094F" w14:textId="77777777" w:rsidR="00F751A5" w:rsidRDefault="00F751A5" w:rsidP="002C1BBE">
            <w:pPr>
              <w:jc w:val="both"/>
              <w:rPr>
                <w:rFonts w:ascii="Times New Roman" w:hAnsi="Times New Roman" w:cs="Times New Roman"/>
                <w:sz w:val="24"/>
                <w:szCs w:val="24"/>
              </w:rPr>
            </w:pPr>
            <w:r w:rsidRPr="007B4DCB">
              <w:rPr>
                <w:rFonts w:ascii="Times New Roman" w:hAnsi="Times New Roman" w:cs="Times New Roman"/>
                <w:sz w:val="24"/>
                <w:szCs w:val="24"/>
              </w:rPr>
              <w:t xml:space="preserve">We recommended to the Head of the Environment Unit of the Sub Metro to account for the funds by refunding an amount </w:t>
            </w:r>
            <w:proofErr w:type="gramStart"/>
            <w:r w:rsidRPr="007B4DCB">
              <w:rPr>
                <w:rFonts w:ascii="Times New Roman" w:hAnsi="Times New Roman" w:cs="Times New Roman"/>
                <w:sz w:val="24"/>
                <w:szCs w:val="24"/>
              </w:rPr>
              <w:t>of  GH</w:t>
            </w:r>
            <w:proofErr w:type="gramEnd"/>
            <w:r w:rsidRPr="007B4DCB">
              <w:rPr>
                <w:rFonts w:ascii="Times New Roman" w:hAnsi="Times New Roman" w:cs="Times New Roman"/>
                <w:sz w:val="24"/>
                <w:szCs w:val="24"/>
              </w:rPr>
              <w:t>¢15,250.00 to the Auditor General Recovery Account Number (1018331470015), Bank of Ghana for our verification</w:t>
            </w:r>
            <w:r w:rsidR="000B4E8B">
              <w:rPr>
                <w:rFonts w:ascii="Times New Roman" w:hAnsi="Times New Roman" w:cs="Times New Roman"/>
                <w:sz w:val="24"/>
                <w:szCs w:val="24"/>
              </w:rPr>
              <w:t>.</w:t>
            </w:r>
          </w:p>
          <w:p w14:paraId="5F4FE3AD" w14:textId="77777777" w:rsidR="000B4E8B" w:rsidRDefault="000B4E8B" w:rsidP="002C1BBE">
            <w:pPr>
              <w:jc w:val="both"/>
              <w:rPr>
                <w:rFonts w:ascii="Times New Roman" w:hAnsi="Times New Roman" w:cs="Times New Roman"/>
                <w:sz w:val="24"/>
                <w:szCs w:val="24"/>
              </w:rPr>
            </w:pPr>
          </w:p>
          <w:p w14:paraId="08AC7F3A" w14:textId="77777777" w:rsidR="000B4E8B" w:rsidRDefault="000B4E8B" w:rsidP="002C1BBE">
            <w:pPr>
              <w:jc w:val="both"/>
              <w:rPr>
                <w:rFonts w:ascii="Times New Roman" w:hAnsi="Times New Roman" w:cs="Times New Roman"/>
                <w:sz w:val="24"/>
                <w:szCs w:val="24"/>
              </w:rPr>
            </w:pPr>
          </w:p>
          <w:p w14:paraId="51FFFEB1" w14:textId="77777777" w:rsidR="000B4E8B" w:rsidRDefault="000B4E8B" w:rsidP="002C1BBE">
            <w:pPr>
              <w:jc w:val="both"/>
              <w:rPr>
                <w:rFonts w:ascii="Times New Roman" w:hAnsi="Times New Roman" w:cs="Times New Roman"/>
                <w:sz w:val="24"/>
                <w:szCs w:val="24"/>
              </w:rPr>
            </w:pPr>
          </w:p>
          <w:p w14:paraId="415F4BD7" w14:textId="77777777" w:rsidR="000B4E8B" w:rsidRDefault="000B4E8B" w:rsidP="002C1BBE">
            <w:pPr>
              <w:jc w:val="both"/>
              <w:rPr>
                <w:rFonts w:ascii="Times New Roman" w:hAnsi="Times New Roman" w:cs="Times New Roman"/>
                <w:sz w:val="24"/>
                <w:szCs w:val="24"/>
              </w:rPr>
            </w:pPr>
          </w:p>
          <w:p w14:paraId="38F9976A" w14:textId="77777777" w:rsidR="000B4E8B" w:rsidRDefault="000B4E8B" w:rsidP="002C1BBE">
            <w:pPr>
              <w:jc w:val="both"/>
              <w:rPr>
                <w:rFonts w:ascii="Times New Roman" w:hAnsi="Times New Roman" w:cs="Times New Roman"/>
                <w:sz w:val="24"/>
                <w:szCs w:val="24"/>
              </w:rPr>
            </w:pPr>
          </w:p>
          <w:p w14:paraId="2C6D52D2" w14:textId="77777777" w:rsidR="000B4E8B" w:rsidRDefault="000B4E8B" w:rsidP="002C1BBE">
            <w:pPr>
              <w:jc w:val="both"/>
              <w:rPr>
                <w:rFonts w:ascii="Times New Roman" w:hAnsi="Times New Roman" w:cs="Times New Roman"/>
                <w:sz w:val="24"/>
                <w:szCs w:val="24"/>
              </w:rPr>
            </w:pPr>
          </w:p>
          <w:p w14:paraId="027E94D7" w14:textId="77777777" w:rsidR="000B4E8B" w:rsidRDefault="000B4E8B" w:rsidP="002C1BBE">
            <w:pPr>
              <w:jc w:val="both"/>
              <w:rPr>
                <w:rFonts w:ascii="Times New Roman" w:hAnsi="Times New Roman" w:cs="Times New Roman"/>
                <w:sz w:val="24"/>
                <w:szCs w:val="24"/>
              </w:rPr>
            </w:pPr>
          </w:p>
          <w:p w14:paraId="3C46C1AC" w14:textId="77777777" w:rsidR="000B4E8B" w:rsidRDefault="000B4E8B" w:rsidP="002C1BBE">
            <w:pPr>
              <w:jc w:val="both"/>
              <w:rPr>
                <w:rFonts w:ascii="Times New Roman" w:hAnsi="Times New Roman" w:cs="Times New Roman"/>
                <w:sz w:val="24"/>
                <w:szCs w:val="24"/>
              </w:rPr>
            </w:pPr>
          </w:p>
          <w:p w14:paraId="02380CFC" w14:textId="77777777" w:rsidR="000B4E8B" w:rsidRDefault="000B4E8B" w:rsidP="002C1BBE">
            <w:pPr>
              <w:jc w:val="both"/>
              <w:rPr>
                <w:rFonts w:ascii="Times New Roman" w:hAnsi="Times New Roman" w:cs="Times New Roman"/>
                <w:sz w:val="24"/>
                <w:szCs w:val="24"/>
              </w:rPr>
            </w:pPr>
          </w:p>
          <w:p w14:paraId="3663CDAA" w14:textId="31894FE6" w:rsidR="000B4E8B" w:rsidRDefault="000B4E8B" w:rsidP="002C1BBE">
            <w:pPr>
              <w:jc w:val="both"/>
              <w:rPr>
                <w:rFonts w:ascii="Times New Roman" w:hAnsi="Times New Roman" w:cs="Times New Roman"/>
                <w:sz w:val="24"/>
                <w:szCs w:val="24"/>
              </w:rPr>
            </w:pPr>
          </w:p>
          <w:p w14:paraId="7E2F02A2" w14:textId="77777777" w:rsidR="000B4E8B" w:rsidRDefault="000B4E8B" w:rsidP="002C1BBE">
            <w:pPr>
              <w:jc w:val="both"/>
              <w:rPr>
                <w:rFonts w:ascii="Times New Roman" w:hAnsi="Times New Roman" w:cs="Times New Roman"/>
                <w:sz w:val="24"/>
                <w:szCs w:val="24"/>
              </w:rPr>
            </w:pPr>
          </w:p>
          <w:p w14:paraId="60A1AF38" w14:textId="77777777" w:rsidR="000B4E8B" w:rsidRDefault="000B4E8B" w:rsidP="002C1BBE">
            <w:pPr>
              <w:jc w:val="both"/>
              <w:rPr>
                <w:rFonts w:ascii="Times New Roman" w:hAnsi="Times New Roman" w:cs="Times New Roman"/>
                <w:sz w:val="24"/>
                <w:szCs w:val="24"/>
              </w:rPr>
            </w:pPr>
            <w:r w:rsidRPr="00BA7E48">
              <w:rPr>
                <w:rFonts w:ascii="Times New Roman" w:hAnsi="Times New Roman" w:cs="Times New Roman"/>
                <w:sz w:val="24"/>
                <w:szCs w:val="24"/>
              </w:rPr>
              <w:t>We recommended to Administrator and Accountant to remit Gh¢6,216 to SSNIT and the Tier 2 Fund Manager for our verification, failure of which they should be personally held liable for the payment of penalties</w:t>
            </w:r>
            <w:r w:rsidR="00410C02">
              <w:rPr>
                <w:rFonts w:ascii="Times New Roman" w:hAnsi="Times New Roman" w:cs="Times New Roman"/>
                <w:sz w:val="24"/>
                <w:szCs w:val="24"/>
              </w:rPr>
              <w:t>.</w:t>
            </w:r>
          </w:p>
          <w:p w14:paraId="1127D06E" w14:textId="77777777" w:rsidR="00410C02" w:rsidRDefault="00410C02" w:rsidP="002C1BBE">
            <w:pPr>
              <w:jc w:val="both"/>
              <w:rPr>
                <w:rFonts w:ascii="Times New Roman" w:hAnsi="Times New Roman" w:cs="Times New Roman"/>
                <w:sz w:val="24"/>
                <w:szCs w:val="24"/>
              </w:rPr>
            </w:pPr>
          </w:p>
          <w:p w14:paraId="51393FE4" w14:textId="77777777" w:rsidR="00410C02" w:rsidRDefault="00410C02" w:rsidP="002C1BBE">
            <w:pPr>
              <w:jc w:val="both"/>
              <w:rPr>
                <w:rFonts w:ascii="Times New Roman" w:hAnsi="Times New Roman" w:cs="Times New Roman"/>
                <w:sz w:val="24"/>
                <w:szCs w:val="24"/>
              </w:rPr>
            </w:pPr>
          </w:p>
          <w:p w14:paraId="40F56E8D" w14:textId="77777777" w:rsidR="00410C02" w:rsidRDefault="00410C02" w:rsidP="002C1BBE">
            <w:pPr>
              <w:jc w:val="both"/>
              <w:rPr>
                <w:rFonts w:ascii="Times New Roman" w:hAnsi="Times New Roman" w:cs="Times New Roman"/>
                <w:sz w:val="24"/>
                <w:szCs w:val="24"/>
              </w:rPr>
            </w:pPr>
          </w:p>
          <w:p w14:paraId="309B9981" w14:textId="77777777" w:rsidR="00410C02" w:rsidRDefault="00410C02" w:rsidP="002C1BBE">
            <w:pPr>
              <w:jc w:val="both"/>
              <w:rPr>
                <w:rFonts w:ascii="Times New Roman" w:hAnsi="Times New Roman" w:cs="Times New Roman"/>
                <w:sz w:val="24"/>
                <w:szCs w:val="24"/>
              </w:rPr>
            </w:pPr>
          </w:p>
          <w:p w14:paraId="28F17188" w14:textId="77777777" w:rsidR="00410C02" w:rsidRDefault="00410C02" w:rsidP="002C1BBE">
            <w:pPr>
              <w:jc w:val="both"/>
              <w:rPr>
                <w:rFonts w:ascii="Times New Roman" w:hAnsi="Times New Roman" w:cs="Times New Roman"/>
                <w:sz w:val="24"/>
                <w:szCs w:val="24"/>
              </w:rPr>
            </w:pPr>
          </w:p>
          <w:p w14:paraId="7A2578FB" w14:textId="77777777" w:rsidR="00410C02" w:rsidRDefault="00410C02" w:rsidP="002C1BBE">
            <w:pPr>
              <w:jc w:val="both"/>
              <w:rPr>
                <w:rFonts w:ascii="Times New Roman" w:hAnsi="Times New Roman" w:cs="Times New Roman"/>
                <w:sz w:val="24"/>
                <w:szCs w:val="24"/>
              </w:rPr>
            </w:pPr>
          </w:p>
          <w:p w14:paraId="64196E4A" w14:textId="77777777" w:rsidR="00410C02" w:rsidRDefault="00410C02" w:rsidP="002C1BBE">
            <w:pPr>
              <w:jc w:val="both"/>
              <w:rPr>
                <w:rFonts w:ascii="Times New Roman" w:hAnsi="Times New Roman" w:cs="Times New Roman"/>
                <w:sz w:val="24"/>
                <w:szCs w:val="24"/>
              </w:rPr>
            </w:pPr>
          </w:p>
          <w:p w14:paraId="09DAD7CB" w14:textId="77777777" w:rsidR="00410C02" w:rsidRDefault="00410C02" w:rsidP="002C1BBE">
            <w:pPr>
              <w:jc w:val="both"/>
              <w:rPr>
                <w:rFonts w:ascii="Times New Roman" w:hAnsi="Times New Roman" w:cs="Times New Roman"/>
                <w:sz w:val="24"/>
                <w:szCs w:val="24"/>
              </w:rPr>
            </w:pPr>
          </w:p>
          <w:p w14:paraId="6CBD54CA" w14:textId="77777777" w:rsidR="00410C02" w:rsidRDefault="00410C02" w:rsidP="002C1BBE">
            <w:pPr>
              <w:jc w:val="both"/>
              <w:rPr>
                <w:rFonts w:ascii="Times New Roman" w:hAnsi="Times New Roman" w:cs="Times New Roman"/>
                <w:sz w:val="24"/>
                <w:szCs w:val="24"/>
              </w:rPr>
            </w:pPr>
          </w:p>
          <w:p w14:paraId="51B49F8C" w14:textId="77777777" w:rsidR="00410C02" w:rsidRDefault="00410C02" w:rsidP="002C1BBE">
            <w:pPr>
              <w:jc w:val="both"/>
              <w:rPr>
                <w:rFonts w:ascii="Times New Roman" w:hAnsi="Times New Roman" w:cs="Times New Roman"/>
                <w:sz w:val="24"/>
                <w:szCs w:val="24"/>
              </w:rPr>
            </w:pPr>
          </w:p>
          <w:p w14:paraId="515F3623" w14:textId="77777777" w:rsidR="00410C02" w:rsidRDefault="00410C02" w:rsidP="002C1BBE">
            <w:pPr>
              <w:jc w:val="both"/>
              <w:rPr>
                <w:rFonts w:ascii="Times New Roman" w:hAnsi="Times New Roman" w:cs="Times New Roman"/>
                <w:sz w:val="24"/>
                <w:szCs w:val="24"/>
              </w:rPr>
            </w:pPr>
          </w:p>
          <w:p w14:paraId="452A6659" w14:textId="3B8488BF" w:rsidR="00410C02" w:rsidRDefault="00410C02" w:rsidP="002C1BBE">
            <w:pPr>
              <w:jc w:val="both"/>
              <w:rPr>
                <w:rFonts w:ascii="Times New Roman" w:hAnsi="Times New Roman" w:cs="Times New Roman"/>
                <w:sz w:val="24"/>
                <w:szCs w:val="24"/>
              </w:rPr>
            </w:pPr>
          </w:p>
          <w:p w14:paraId="667EDD07" w14:textId="77777777" w:rsidR="00484051" w:rsidRDefault="00484051" w:rsidP="002C1BBE">
            <w:pPr>
              <w:jc w:val="both"/>
              <w:rPr>
                <w:rFonts w:ascii="Times New Roman" w:hAnsi="Times New Roman" w:cs="Times New Roman"/>
                <w:sz w:val="24"/>
                <w:szCs w:val="24"/>
              </w:rPr>
            </w:pPr>
          </w:p>
          <w:p w14:paraId="348044AA" w14:textId="2E7E88D0" w:rsidR="00410C02" w:rsidRPr="00BD33CA" w:rsidRDefault="00410C02" w:rsidP="002C1BBE">
            <w:pPr>
              <w:jc w:val="both"/>
              <w:rPr>
                <w:rFonts w:ascii="Times New Roman" w:hAnsi="Times New Roman" w:cs="Times New Roman"/>
                <w:sz w:val="24"/>
                <w:szCs w:val="24"/>
              </w:rPr>
            </w:pPr>
            <w:r w:rsidRPr="00A63909">
              <w:rPr>
                <w:rFonts w:ascii="Times New Roman" w:hAnsi="Times New Roman" w:cs="Times New Roman"/>
                <w:sz w:val="24"/>
                <w:szCs w:val="24"/>
              </w:rPr>
              <w:t xml:space="preserve">We recommended that management should ensure to pay the amount of GH¢4,020.00 to a fund manager. We further advised management not only to help </w:t>
            </w:r>
            <w:r w:rsidRPr="00A63909">
              <w:rPr>
                <w:rFonts w:ascii="Times New Roman" w:hAnsi="Times New Roman" w:cs="Times New Roman"/>
                <w:sz w:val="24"/>
                <w:szCs w:val="24"/>
              </w:rPr>
              <w:lastRenderedPageBreak/>
              <w:t>secure nine (9) officers’ future by defraying the indebtedness of GH¢4,020.00 but also avert paying huge penalties to the trust</w:t>
            </w:r>
            <w:r w:rsidR="00156B5D">
              <w:rPr>
                <w:rFonts w:ascii="Times New Roman" w:hAnsi="Times New Roman" w:cs="Times New Roman"/>
                <w:sz w:val="24"/>
                <w:szCs w:val="24"/>
              </w:rPr>
              <w:t>.</w:t>
            </w:r>
          </w:p>
        </w:tc>
        <w:tc>
          <w:tcPr>
            <w:tcW w:w="2723" w:type="dxa"/>
            <w:tcBorders>
              <w:top w:val="single" w:sz="4" w:space="0" w:color="auto"/>
              <w:left w:val="single" w:sz="4" w:space="0" w:color="auto"/>
              <w:bottom w:val="single" w:sz="4" w:space="0" w:color="auto"/>
              <w:right w:val="single" w:sz="4" w:space="0" w:color="auto"/>
            </w:tcBorders>
          </w:tcPr>
          <w:p w14:paraId="06B5F23E" w14:textId="3AF78DC4" w:rsidR="00CC53EF" w:rsidRPr="00BD33CA" w:rsidRDefault="00CC53EF" w:rsidP="002C1BBE">
            <w:pPr>
              <w:rPr>
                <w:rFonts w:ascii="Times New Roman" w:hAnsi="Times New Roman" w:cs="Times New Roman"/>
                <w:sz w:val="24"/>
                <w:szCs w:val="24"/>
              </w:rPr>
            </w:pPr>
          </w:p>
          <w:p w14:paraId="639ED8E2" w14:textId="77777777" w:rsidR="00B120F1" w:rsidRDefault="00B120F1" w:rsidP="00B120F1">
            <w:pPr>
              <w:spacing w:line="360" w:lineRule="auto"/>
              <w:ind w:left="-18"/>
              <w:jc w:val="both"/>
              <w:rPr>
                <w:rFonts w:ascii="Times New Roman" w:hAnsi="Times New Roman" w:cs="Times New Roman"/>
                <w:sz w:val="24"/>
                <w:szCs w:val="24"/>
              </w:rPr>
            </w:pPr>
            <w:r>
              <w:rPr>
                <w:rFonts w:ascii="Times New Roman" w:hAnsi="Times New Roman" w:cs="Times New Roman"/>
                <w:sz w:val="24"/>
                <w:szCs w:val="24"/>
              </w:rPr>
              <w:t>Management of the Assembly has retrieved all the necessary documents supporting the payment amounting to GH¢88,316.95 and are available for your perusal.</w:t>
            </w:r>
          </w:p>
          <w:p w14:paraId="55DEB63B" w14:textId="77777777" w:rsidR="009D589C" w:rsidRDefault="009D589C" w:rsidP="002C1BBE">
            <w:pPr>
              <w:rPr>
                <w:rFonts w:ascii="Times New Roman" w:hAnsi="Times New Roman" w:cs="Times New Roman"/>
                <w:sz w:val="24"/>
                <w:szCs w:val="24"/>
              </w:rPr>
            </w:pPr>
          </w:p>
          <w:p w14:paraId="6B2A445E" w14:textId="77777777" w:rsidR="007803CF" w:rsidRDefault="007803CF" w:rsidP="002C1BBE">
            <w:pPr>
              <w:rPr>
                <w:rFonts w:ascii="Times New Roman" w:hAnsi="Times New Roman" w:cs="Times New Roman"/>
                <w:sz w:val="24"/>
                <w:szCs w:val="24"/>
              </w:rPr>
            </w:pPr>
          </w:p>
          <w:p w14:paraId="7F8BC67A" w14:textId="77777777" w:rsidR="007803CF" w:rsidRDefault="007803CF" w:rsidP="002C1BBE">
            <w:pPr>
              <w:rPr>
                <w:rFonts w:ascii="Times New Roman" w:hAnsi="Times New Roman" w:cs="Times New Roman"/>
                <w:sz w:val="24"/>
                <w:szCs w:val="24"/>
              </w:rPr>
            </w:pPr>
          </w:p>
          <w:p w14:paraId="2017EC97" w14:textId="77777777" w:rsidR="007803CF" w:rsidRDefault="007803CF" w:rsidP="002C1BBE">
            <w:pPr>
              <w:rPr>
                <w:rFonts w:ascii="Times New Roman" w:hAnsi="Times New Roman" w:cs="Times New Roman"/>
                <w:sz w:val="24"/>
                <w:szCs w:val="24"/>
              </w:rPr>
            </w:pPr>
          </w:p>
          <w:p w14:paraId="541A7444" w14:textId="77777777" w:rsidR="007803CF" w:rsidRDefault="007803CF" w:rsidP="002C1BBE">
            <w:pPr>
              <w:rPr>
                <w:rFonts w:ascii="Times New Roman" w:hAnsi="Times New Roman" w:cs="Times New Roman"/>
                <w:sz w:val="24"/>
                <w:szCs w:val="24"/>
              </w:rPr>
            </w:pPr>
          </w:p>
          <w:p w14:paraId="59275B3E" w14:textId="77777777" w:rsidR="007803CF" w:rsidRDefault="007803CF" w:rsidP="002C1BBE">
            <w:pPr>
              <w:rPr>
                <w:rFonts w:ascii="Times New Roman" w:hAnsi="Times New Roman" w:cs="Times New Roman"/>
                <w:sz w:val="24"/>
                <w:szCs w:val="24"/>
              </w:rPr>
            </w:pPr>
          </w:p>
          <w:p w14:paraId="5455B8EC" w14:textId="77777777" w:rsidR="007803CF" w:rsidRDefault="007803CF" w:rsidP="002C1BBE">
            <w:pPr>
              <w:rPr>
                <w:rFonts w:ascii="Times New Roman" w:hAnsi="Times New Roman" w:cs="Times New Roman"/>
                <w:sz w:val="24"/>
                <w:szCs w:val="24"/>
              </w:rPr>
            </w:pPr>
          </w:p>
          <w:p w14:paraId="495B1242" w14:textId="77777777" w:rsidR="007803CF" w:rsidRDefault="007803CF" w:rsidP="002C1BBE">
            <w:pPr>
              <w:rPr>
                <w:rFonts w:ascii="Times New Roman" w:hAnsi="Times New Roman" w:cs="Times New Roman"/>
                <w:sz w:val="24"/>
                <w:szCs w:val="24"/>
              </w:rPr>
            </w:pPr>
          </w:p>
          <w:p w14:paraId="2F888152" w14:textId="77777777" w:rsidR="007803CF" w:rsidRDefault="007803CF" w:rsidP="002C1BBE">
            <w:pPr>
              <w:rPr>
                <w:rFonts w:ascii="Times New Roman" w:hAnsi="Times New Roman" w:cs="Times New Roman"/>
                <w:sz w:val="24"/>
                <w:szCs w:val="24"/>
              </w:rPr>
            </w:pPr>
          </w:p>
          <w:p w14:paraId="6892DD99" w14:textId="77777777" w:rsidR="007803CF" w:rsidRDefault="007803CF" w:rsidP="002C1BBE">
            <w:pPr>
              <w:rPr>
                <w:rFonts w:ascii="Times New Roman" w:hAnsi="Times New Roman" w:cs="Times New Roman"/>
                <w:sz w:val="24"/>
                <w:szCs w:val="24"/>
              </w:rPr>
            </w:pPr>
          </w:p>
          <w:p w14:paraId="452AB005" w14:textId="77777777" w:rsidR="007803CF" w:rsidRDefault="007803CF" w:rsidP="002C1BBE">
            <w:pPr>
              <w:rPr>
                <w:rFonts w:ascii="Times New Roman" w:hAnsi="Times New Roman" w:cs="Times New Roman"/>
                <w:sz w:val="24"/>
                <w:szCs w:val="24"/>
              </w:rPr>
            </w:pPr>
          </w:p>
          <w:p w14:paraId="5D14A9D5" w14:textId="77777777" w:rsidR="007803CF" w:rsidRDefault="007803CF" w:rsidP="002C1BBE">
            <w:pPr>
              <w:rPr>
                <w:rFonts w:ascii="Times New Roman" w:hAnsi="Times New Roman" w:cs="Times New Roman"/>
                <w:sz w:val="24"/>
                <w:szCs w:val="24"/>
              </w:rPr>
            </w:pPr>
            <w:r>
              <w:rPr>
                <w:rFonts w:ascii="Times New Roman" w:hAnsi="Times New Roman" w:cs="Times New Roman"/>
                <w:sz w:val="24"/>
                <w:szCs w:val="24"/>
              </w:rPr>
              <w:t xml:space="preserve">The Assembly has retrieved all the outstanding payment receipts from the revenue collectors and are available for your </w:t>
            </w:r>
            <w:r>
              <w:rPr>
                <w:rFonts w:ascii="Times New Roman" w:hAnsi="Times New Roman" w:cs="Times New Roman"/>
                <w:sz w:val="24"/>
                <w:szCs w:val="24"/>
              </w:rPr>
              <w:lastRenderedPageBreak/>
              <w:t>verification. However, there were some omissions and errors in the cashier’s cashbook/control book regarding entering the figures into the cashbook which was rectified and corrected. Attached are copies of payment receipts</w:t>
            </w:r>
            <w:r w:rsidR="00D84C58">
              <w:rPr>
                <w:rFonts w:ascii="Times New Roman" w:hAnsi="Times New Roman" w:cs="Times New Roman"/>
                <w:sz w:val="24"/>
                <w:szCs w:val="24"/>
              </w:rPr>
              <w:t>.</w:t>
            </w:r>
          </w:p>
          <w:p w14:paraId="0FAABBDE" w14:textId="77777777" w:rsidR="00D84C58" w:rsidRDefault="00D84C58" w:rsidP="002C1BBE">
            <w:pPr>
              <w:rPr>
                <w:rFonts w:ascii="Times New Roman" w:hAnsi="Times New Roman" w:cs="Times New Roman"/>
                <w:sz w:val="24"/>
                <w:szCs w:val="24"/>
              </w:rPr>
            </w:pPr>
          </w:p>
          <w:p w14:paraId="7946B04D" w14:textId="77777777" w:rsidR="00D84C58" w:rsidRDefault="00D84C58" w:rsidP="002C1BBE">
            <w:pPr>
              <w:rPr>
                <w:rFonts w:ascii="Times New Roman" w:hAnsi="Times New Roman" w:cs="Times New Roman"/>
                <w:sz w:val="24"/>
                <w:szCs w:val="24"/>
              </w:rPr>
            </w:pPr>
          </w:p>
          <w:p w14:paraId="7B629A06" w14:textId="77777777" w:rsidR="00D84C58" w:rsidRDefault="00D84C58" w:rsidP="002C1BBE">
            <w:pPr>
              <w:rPr>
                <w:rFonts w:ascii="Times New Roman" w:hAnsi="Times New Roman" w:cs="Times New Roman"/>
                <w:sz w:val="24"/>
                <w:szCs w:val="24"/>
              </w:rPr>
            </w:pPr>
          </w:p>
          <w:p w14:paraId="460F47C7" w14:textId="6C81F56B" w:rsidR="00D84C58" w:rsidRDefault="00D84C58" w:rsidP="002C1BBE">
            <w:pPr>
              <w:rPr>
                <w:rFonts w:ascii="Times New Roman" w:hAnsi="Times New Roman" w:cs="Times New Roman"/>
                <w:sz w:val="24"/>
                <w:szCs w:val="24"/>
              </w:rPr>
            </w:pPr>
          </w:p>
          <w:p w14:paraId="5F4866F4" w14:textId="53979833" w:rsidR="00D84C58" w:rsidRDefault="00D84C58" w:rsidP="002C1BBE">
            <w:pPr>
              <w:rPr>
                <w:rFonts w:ascii="Times New Roman" w:hAnsi="Times New Roman" w:cs="Times New Roman"/>
                <w:sz w:val="24"/>
                <w:szCs w:val="24"/>
              </w:rPr>
            </w:pPr>
          </w:p>
          <w:p w14:paraId="4C94DC20" w14:textId="77777777" w:rsidR="00D84C58" w:rsidRDefault="00D84C58" w:rsidP="00D84C58">
            <w:pPr>
              <w:spacing w:line="360" w:lineRule="auto"/>
              <w:ind w:left="-18"/>
              <w:jc w:val="both"/>
              <w:rPr>
                <w:rFonts w:ascii="Times New Roman" w:hAnsi="Times New Roman" w:cs="Times New Roman"/>
                <w:sz w:val="24"/>
                <w:szCs w:val="24"/>
              </w:rPr>
            </w:pPr>
            <w:r>
              <w:rPr>
                <w:rFonts w:ascii="Times New Roman" w:hAnsi="Times New Roman" w:cs="Times New Roman"/>
                <w:sz w:val="24"/>
                <w:szCs w:val="24"/>
              </w:rPr>
              <w:t xml:space="preserve">Management has paid an amount of </w:t>
            </w:r>
            <w:r w:rsidRPr="00700CA1">
              <w:rPr>
                <w:rFonts w:ascii="Times New Roman" w:hAnsi="Times New Roman" w:cs="Times New Roman"/>
                <w:b/>
                <w:bCs/>
                <w:sz w:val="24"/>
                <w:szCs w:val="24"/>
              </w:rPr>
              <w:t>GH¢5,060.00</w:t>
            </w:r>
            <w:r>
              <w:rPr>
                <w:rFonts w:ascii="Times New Roman" w:hAnsi="Times New Roman" w:cs="Times New Roman"/>
                <w:sz w:val="24"/>
                <w:szCs w:val="24"/>
              </w:rPr>
              <w:t xml:space="preserve"> into the Town Council account and remaining balance of GH¢14,774.60 will be paid in nine (9) tranches or instalments starting from April,2025.</w:t>
            </w:r>
          </w:p>
          <w:p w14:paraId="0F16F873" w14:textId="77777777" w:rsidR="00D84C58" w:rsidRDefault="00D84C58" w:rsidP="00D84C58">
            <w:pPr>
              <w:rPr>
                <w:rFonts w:ascii="Times New Roman" w:hAnsi="Times New Roman" w:cs="Times New Roman"/>
                <w:sz w:val="24"/>
                <w:szCs w:val="24"/>
              </w:rPr>
            </w:pPr>
            <w:r w:rsidRPr="009A0CAF">
              <w:rPr>
                <w:rFonts w:ascii="Times New Roman" w:hAnsi="Times New Roman" w:cs="Times New Roman"/>
                <w:sz w:val="24"/>
                <w:szCs w:val="24"/>
              </w:rPr>
              <w:t xml:space="preserve">Attached </w:t>
            </w:r>
            <w:r>
              <w:rPr>
                <w:rFonts w:ascii="Times New Roman" w:hAnsi="Times New Roman" w:cs="Times New Roman"/>
                <w:sz w:val="24"/>
                <w:szCs w:val="24"/>
              </w:rPr>
              <w:t>are copies of payment receipts and payment plan</w:t>
            </w:r>
            <w:r w:rsidR="0054596A">
              <w:rPr>
                <w:rFonts w:ascii="Times New Roman" w:hAnsi="Times New Roman" w:cs="Times New Roman"/>
                <w:sz w:val="24"/>
                <w:szCs w:val="24"/>
              </w:rPr>
              <w:t>.</w:t>
            </w:r>
          </w:p>
          <w:p w14:paraId="41A64ECE" w14:textId="77777777" w:rsidR="0054596A" w:rsidRDefault="0054596A" w:rsidP="00D84C58">
            <w:pPr>
              <w:rPr>
                <w:rFonts w:ascii="Times New Roman" w:hAnsi="Times New Roman" w:cs="Times New Roman"/>
                <w:sz w:val="24"/>
                <w:szCs w:val="24"/>
              </w:rPr>
            </w:pPr>
          </w:p>
          <w:p w14:paraId="22FD4478" w14:textId="61B7EF80" w:rsidR="0054596A" w:rsidRDefault="0054596A" w:rsidP="00D84C58">
            <w:pPr>
              <w:rPr>
                <w:rFonts w:ascii="Times New Roman" w:hAnsi="Times New Roman" w:cs="Times New Roman"/>
                <w:sz w:val="24"/>
                <w:szCs w:val="24"/>
              </w:rPr>
            </w:pPr>
          </w:p>
          <w:p w14:paraId="27D730A0" w14:textId="77777777" w:rsidR="0054596A" w:rsidRDefault="0054596A" w:rsidP="00D84C58">
            <w:pPr>
              <w:rPr>
                <w:rFonts w:ascii="Times New Roman" w:hAnsi="Times New Roman" w:cs="Times New Roman"/>
                <w:sz w:val="24"/>
                <w:szCs w:val="24"/>
              </w:rPr>
            </w:pPr>
          </w:p>
          <w:p w14:paraId="07CB5F3A" w14:textId="77777777" w:rsidR="0054596A" w:rsidRDefault="0054596A" w:rsidP="00D84C58">
            <w:pPr>
              <w:rPr>
                <w:rFonts w:ascii="Times New Roman" w:hAnsi="Times New Roman" w:cs="Times New Roman"/>
                <w:sz w:val="24"/>
                <w:szCs w:val="24"/>
              </w:rPr>
            </w:pPr>
          </w:p>
          <w:p w14:paraId="14B19BE2" w14:textId="77777777" w:rsidR="0054596A" w:rsidRDefault="0054596A" w:rsidP="0054596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All the value books mentioned relates to 2023 financial year and which was not requested for       but management has made them readily available for your verification.</w:t>
            </w:r>
          </w:p>
          <w:p w14:paraId="0691021D" w14:textId="77777777" w:rsidR="0054596A" w:rsidRDefault="0054596A" w:rsidP="00D84C58">
            <w:pPr>
              <w:rPr>
                <w:rFonts w:ascii="Times New Roman" w:hAnsi="Times New Roman" w:cs="Times New Roman"/>
                <w:sz w:val="24"/>
                <w:szCs w:val="24"/>
              </w:rPr>
            </w:pPr>
          </w:p>
          <w:p w14:paraId="38E63936" w14:textId="77777777" w:rsidR="00394867" w:rsidRDefault="00394867" w:rsidP="00D84C58">
            <w:pPr>
              <w:rPr>
                <w:rFonts w:ascii="Times New Roman" w:hAnsi="Times New Roman" w:cs="Times New Roman"/>
                <w:sz w:val="24"/>
                <w:szCs w:val="24"/>
              </w:rPr>
            </w:pPr>
          </w:p>
          <w:p w14:paraId="0BEDAAD9" w14:textId="77777777" w:rsidR="00394867" w:rsidRDefault="00394867" w:rsidP="00D84C58">
            <w:pPr>
              <w:rPr>
                <w:rFonts w:ascii="Times New Roman" w:hAnsi="Times New Roman" w:cs="Times New Roman"/>
                <w:sz w:val="24"/>
                <w:szCs w:val="24"/>
              </w:rPr>
            </w:pPr>
          </w:p>
          <w:p w14:paraId="18783D5A" w14:textId="77777777" w:rsidR="00394867" w:rsidRDefault="00394867" w:rsidP="00D84C58">
            <w:pPr>
              <w:rPr>
                <w:rFonts w:ascii="Times New Roman" w:hAnsi="Times New Roman" w:cs="Times New Roman"/>
                <w:sz w:val="24"/>
                <w:szCs w:val="24"/>
              </w:rPr>
            </w:pPr>
          </w:p>
          <w:p w14:paraId="442AD4E4" w14:textId="77777777" w:rsidR="00394867" w:rsidRDefault="00394867" w:rsidP="00D84C58">
            <w:pPr>
              <w:rPr>
                <w:rFonts w:ascii="Times New Roman" w:hAnsi="Times New Roman" w:cs="Times New Roman"/>
                <w:sz w:val="24"/>
                <w:szCs w:val="24"/>
              </w:rPr>
            </w:pPr>
          </w:p>
          <w:p w14:paraId="0BDBD6E3" w14:textId="77777777" w:rsidR="00394867" w:rsidRDefault="00394867" w:rsidP="00D84C58">
            <w:pPr>
              <w:rPr>
                <w:rFonts w:ascii="Times New Roman" w:hAnsi="Times New Roman" w:cs="Times New Roman"/>
                <w:sz w:val="24"/>
                <w:szCs w:val="24"/>
              </w:rPr>
            </w:pPr>
          </w:p>
          <w:p w14:paraId="375E91E7" w14:textId="727AA62B" w:rsidR="00394867" w:rsidRDefault="00394867" w:rsidP="00D84C58">
            <w:pPr>
              <w:rPr>
                <w:rFonts w:ascii="Times New Roman" w:hAnsi="Times New Roman" w:cs="Times New Roman"/>
                <w:sz w:val="24"/>
                <w:szCs w:val="24"/>
              </w:rPr>
            </w:pPr>
          </w:p>
          <w:p w14:paraId="6FCEA45E" w14:textId="77777777" w:rsidR="00394867" w:rsidRDefault="00394867" w:rsidP="00D84C58">
            <w:pPr>
              <w:rPr>
                <w:rFonts w:ascii="Times New Roman" w:hAnsi="Times New Roman" w:cs="Times New Roman"/>
                <w:sz w:val="24"/>
                <w:szCs w:val="24"/>
              </w:rPr>
            </w:pPr>
          </w:p>
          <w:p w14:paraId="76CFFD74" w14:textId="77777777" w:rsidR="00394867" w:rsidRDefault="00394867" w:rsidP="0039486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Management has cautioned the affected revenue collectors not to repeat such act. However, Management has put in </w:t>
            </w:r>
            <w:r>
              <w:rPr>
                <w:rFonts w:ascii="Times New Roman" w:hAnsi="Times New Roman" w:cs="Times New Roman"/>
                <w:sz w:val="24"/>
                <w:szCs w:val="24"/>
              </w:rPr>
              <w:lastRenderedPageBreak/>
              <w:t>place stringent internal control mechanisms to avoid such anomaly going forward.</w:t>
            </w:r>
          </w:p>
          <w:p w14:paraId="2BE22F03" w14:textId="77777777" w:rsidR="00394867" w:rsidRDefault="00394867" w:rsidP="00D84C58">
            <w:pPr>
              <w:rPr>
                <w:rFonts w:ascii="Times New Roman" w:hAnsi="Times New Roman" w:cs="Times New Roman"/>
                <w:sz w:val="24"/>
                <w:szCs w:val="24"/>
              </w:rPr>
            </w:pPr>
          </w:p>
          <w:p w14:paraId="7E3BE301" w14:textId="77777777" w:rsidR="00F751A5" w:rsidRDefault="00F751A5" w:rsidP="00D84C58">
            <w:pPr>
              <w:rPr>
                <w:rFonts w:ascii="Times New Roman" w:hAnsi="Times New Roman" w:cs="Times New Roman"/>
                <w:sz w:val="24"/>
                <w:szCs w:val="24"/>
              </w:rPr>
            </w:pPr>
          </w:p>
          <w:p w14:paraId="3825281A" w14:textId="77777777" w:rsidR="00F751A5" w:rsidRDefault="00F751A5" w:rsidP="00D84C58">
            <w:pPr>
              <w:rPr>
                <w:rFonts w:ascii="Times New Roman" w:hAnsi="Times New Roman" w:cs="Times New Roman"/>
                <w:sz w:val="24"/>
                <w:szCs w:val="24"/>
              </w:rPr>
            </w:pPr>
          </w:p>
          <w:p w14:paraId="2F7AFFCC" w14:textId="77777777" w:rsidR="00F751A5" w:rsidRDefault="00F751A5" w:rsidP="00D84C58">
            <w:pPr>
              <w:rPr>
                <w:rFonts w:ascii="Times New Roman" w:hAnsi="Times New Roman" w:cs="Times New Roman"/>
                <w:sz w:val="24"/>
                <w:szCs w:val="24"/>
              </w:rPr>
            </w:pPr>
          </w:p>
          <w:p w14:paraId="558C6DE8" w14:textId="77777777" w:rsidR="00F751A5" w:rsidRDefault="00F751A5" w:rsidP="00D84C58">
            <w:pPr>
              <w:rPr>
                <w:rFonts w:ascii="Times New Roman" w:hAnsi="Times New Roman" w:cs="Times New Roman"/>
                <w:sz w:val="24"/>
                <w:szCs w:val="24"/>
              </w:rPr>
            </w:pPr>
          </w:p>
          <w:p w14:paraId="1D883248" w14:textId="47F695AA" w:rsidR="00F751A5" w:rsidRDefault="00F751A5" w:rsidP="00D84C58">
            <w:pPr>
              <w:rPr>
                <w:rFonts w:ascii="Times New Roman" w:hAnsi="Times New Roman" w:cs="Times New Roman"/>
                <w:sz w:val="24"/>
                <w:szCs w:val="24"/>
              </w:rPr>
            </w:pPr>
          </w:p>
          <w:p w14:paraId="5C73B730" w14:textId="77325E6F" w:rsidR="00F751A5" w:rsidRDefault="00F751A5" w:rsidP="00D84C58">
            <w:pPr>
              <w:rPr>
                <w:rFonts w:ascii="Times New Roman" w:hAnsi="Times New Roman" w:cs="Times New Roman"/>
                <w:sz w:val="24"/>
                <w:szCs w:val="24"/>
              </w:rPr>
            </w:pPr>
            <w:r>
              <w:rPr>
                <w:rFonts w:ascii="Times New Roman" w:hAnsi="Times New Roman" w:cs="Times New Roman"/>
                <w:sz w:val="24"/>
                <w:szCs w:val="24"/>
              </w:rPr>
              <w:t>Management wish to state that, out of the total amount of GH¢15,250.00 which was collected from 305 food handlers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per GH¢50.00), an amount of GH¢12,200 was paid to medical laboratory services which collaborated with the Assembly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per GH¢40.00) and the remaining amount of </w:t>
            </w:r>
            <w:r w:rsidRPr="00DB64C5">
              <w:rPr>
                <w:rFonts w:ascii="Times New Roman" w:hAnsi="Times New Roman" w:cs="Times New Roman"/>
                <w:sz w:val="24"/>
                <w:szCs w:val="24"/>
              </w:rPr>
              <w:t>GH¢3,050</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per GH¢10.00) was receipted and paid into the Assembly account and fully accounted for. </w:t>
            </w:r>
          </w:p>
          <w:p w14:paraId="6DB09F39" w14:textId="77777777" w:rsidR="000B4E8B" w:rsidRDefault="000B4E8B" w:rsidP="00D84C58">
            <w:pPr>
              <w:rPr>
                <w:rFonts w:ascii="Times New Roman" w:hAnsi="Times New Roman" w:cs="Times New Roman"/>
                <w:sz w:val="24"/>
                <w:szCs w:val="24"/>
              </w:rPr>
            </w:pPr>
          </w:p>
          <w:p w14:paraId="66A4DEF5" w14:textId="48676D18" w:rsidR="000B4E8B" w:rsidRDefault="000B4E8B" w:rsidP="00D84C58">
            <w:pPr>
              <w:rPr>
                <w:rFonts w:ascii="Times New Roman" w:hAnsi="Times New Roman" w:cs="Times New Roman"/>
                <w:sz w:val="24"/>
                <w:szCs w:val="24"/>
              </w:rPr>
            </w:pPr>
          </w:p>
          <w:p w14:paraId="543ECC4D" w14:textId="77777777" w:rsidR="000B4E8B" w:rsidRDefault="000B4E8B" w:rsidP="00D84C58">
            <w:pPr>
              <w:rPr>
                <w:rFonts w:ascii="Times New Roman" w:hAnsi="Times New Roman" w:cs="Times New Roman"/>
                <w:sz w:val="24"/>
                <w:szCs w:val="24"/>
              </w:rPr>
            </w:pPr>
          </w:p>
          <w:p w14:paraId="3E8DCE14" w14:textId="7E02022F" w:rsidR="00486ADB" w:rsidRDefault="0063018A" w:rsidP="0063018A">
            <w:pPr>
              <w:pStyle w:val="ListParagraph"/>
              <w:spacing w:line="360" w:lineRule="auto"/>
              <w:ind w:left="-18"/>
              <w:jc w:val="both"/>
              <w:rPr>
                <w:rFonts w:ascii="Times New Roman" w:hAnsi="Times New Roman" w:cs="Times New Roman"/>
                <w:sz w:val="24"/>
                <w:szCs w:val="24"/>
              </w:rPr>
            </w:pPr>
            <w:r>
              <w:rPr>
                <w:rFonts w:ascii="Times New Roman" w:hAnsi="Times New Roman" w:cs="Times New Roman"/>
                <w:sz w:val="24"/>
                <w:szCs w:val="24"/>
              </w:rPr>
              <w:t>Management has remitted an amount of GH¢3,078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Esther </w:t>
            </w:r>
            <w:proofErr w:type="spellStart"/>
            <w:r>
              <w:rPr>
                <w:rFonts w:ascii="Times New Roman" w:hAnsi="Times New Roman" w:cs="Times New Roman"/>
                <w:sz w:val="24"/>
                <w:szCs w:val="24"/>
              </w:rPr>
              <w:t>Bambila</w:t>
            </w:r>
            <w:proofErr w:type="spellEnd"/>
            <w:r>
              <w:rPr>
                <w:rFonts w:ascii="Times New Roman" w:hAnsi="Times New Roman" w:cs="Times New Roman"/>
                <w:sz w:val="24"/>
                <w:szCs w:val="24"/>
              </w:rPr>
              <w:t xml:space="preserve"> and Cecilia </w:t>
            </w:r>
            <w:proofErr w:type="spellStart"/>
            <w:r>
              <w:rPr>
                <w:rFonts w:ascii="Times New Roman" w:hAnsi="Times New Roman" w:cs="Times New Roman"/>
                <w:sz w:val="24"/>
                <w:szCs w:val="24"/>
              </w:rPr>
              <w:t>Ampambila</w:t>
            </w:r>
            <w:proofErr w:type="spellEnd"/>
            <w:r>
              <w:rPr>
                <w:rFonts w:ascii="Times New Roman" w:hAnsi="Times New Roman" w:cs="Times New Roman"/>
                <w:sz w:val="24"/>
                <w:szCs w:val="24"/>
              </w:rPr>
              <w:t xml:space="preserve">) to SSNIT. Hon. </w:t>
            </w:r>
            <w:proofErr w:type="spellStart"/>
            <w:r>
              <w:rPr>
                <w:rFonts w:ascii="Times New Roman" w:hAnsi="Times New Roman" w:cs="Times New Roman"/>
                <w:sz w:val="24"/>
                <w:szCs w:val="24"/>
              </w:rPr>
              <w:t>Kwaku</w:t>
            </w:r>
            <w:proofErr w:type="spellEnd"/>
            <w:r>
              <w:rPr>
                <w:rFonts w:ascii="Times New Roman" w:hAnsi="Times New Roman" w:cs="Times New Roman"/>
                <w:sz w:val="24"/>
                <w:szCs w:val="24"/>
              </w:rPr>
              <w:t xml:space="preserve"> Sarpong is the council Chairman and entitled to fuel allowance and not salary/wages.</w:t>
            </w:r>
            <w:r w:rsidRPr="0040188A">
              <w:rPr>
                <w:rFonts w:ascii="Times New Roman" w:hAnsi="Times New Roman" w:cs="Times New Roman"/>
                <w:sz w:val="24"/>
                <w:szCs w:val="24"/>
              </w:rPr>
              <w:t xml:space="preserve"> Ofori Boateng (Security) is also retiree who has been re-engaged by the Assembly since we could not find replacement.</w:t>
            </w:r>
            <w:r w:rsidR="00156B5D">
              <w:rPr>
                <w:rFonts w:ascii="Times New Roman" w:hAnsi="Times New Roman" w:cs="Times New Roman"/>
                <w:sz w:val="24"/>
                <w:szCs w:val="24"/>
              </w:rPr>
              <w:t xml:space="preserve"> </w:t>
            </w:r>
          </w:p>
          <w:p w14:paraId="3366F6D8" w14:textId="15CA1B80" w:rsidR="00486ADB" w:rsidRDefault="00486ADB" w:rsidP="0063018A">
            <w:pPr>
              <w:pStyle w:val="ListParagraph"/>
              <w:spacing w:line="360" w:lineRule="auto"/>
              <w:ind w:left="-18"/>
              <w:jc w:val="both"/>
              <w:rPr>
                <w:rFonts w:ascii="Times New Roman" w:hAnsi="Times New Roman" w:cs="Times New Roman"/>
                <w:sz w:val="24"/>
                <w:szCs w:val="24"/>
              </w:rPr>
            </w:pPr>
          </w:p>
          <w:p w14:paraId="058DB3FA" w14:textId="77777777" w:rsidR="00156B5D" w:rsidRDefault="00156B5D" w:rsidP="0063018A">
            <w:pPr>
              <w:pStyle w:val="ListParagraph"/>
              <w:spacing w:line="360" w:lineRule="auto"/>
              <w:ind w:left="-18"/>
              <w:jc w:val="both"/>
              <w:rPr>
                <w:rFonts w:ascii="Times New Roman" w:hAnsi="Times New Roman" w:cs="Times New Roman"/>
                <w:sz w:val="24"/>
                <w:szCs w:val="24"/>
              </w:rPr>
            </w:pPr>
          </w:p>
          <w:p w14:paraId="55F58BEA" w14:textId="4B544E6E" w:rsidR="00486ADB" w:rsidRDefault="00486ADB" w:rsidP="0063018A">
            <w:pPr>
              <w:pStyle w:val="ListParagraph"/>
              <w:spacing w:line="360" w:lineRule="auto"/>
              <w:ind w:left="-18"/>
              <w:jc w:val="both"/>
              <w:rPr>
                <w:rFonts w:ascii="Times New Roman" w:hAnsi="Times New Roman" w:cs="Times New Roman"/>
                <w:sz w:val="24"/>
                <w:szCs w:val="24"/>
              </w:rPr>
            </w:pPr>
            <w:r w:rsidRPr="00533F8F">
              <w:rPr>
                <w:rFonts w:ascii="Times New Roman" w:hAnsi="Times New Roman" w:cs="Times New Roman"/>
                <w:color w:val="000000" w:themeColor="text1"/>
                <w:sz w:val="24"/>
                <w:szCs w:val="24"/>
              </w:rPr>
              <w:t xml:space="preserve">Management of the Assembly has fully paid the said amount of </w:t>
            </w:r>
            <w:r w:rsidRPr="00533F8F">
              <w:rPr>
                <w:rFonts w:ascii="Times New Roman" w:hAnsi="Times New Roman" w:cs="Times New Roman"/>
                <w:color w:val="000000" w:themeColor="text1"/>
                <w:sz w:val="24"/>
                <w:szCs w:val="24"/>
              </w:rPr>
              <w:lastRenderedPageBreak/>
              <w:t>GH¢</w:t>
            </w:r>
            <w:r>
              <w:rPr>
                <w:rFonts w:ascii="Times New Roman" w:hAnsi="Times New Roman" w:cs="Times New Roman"/>
                <w:color w:val="000000" w:themeColor="text1"/>
                <w:sz w:val="24"/>
                <w:szCs w:val="24"/>
              </w:rPr>
              <w:t xml:space="preserve">4,020 into the fund </w:t>
            </w:r>
            <w:r w:rsidRPr="00533F8F">
              <w:rPr>
                <w:rFonts w:ascii="Times New Roman" w:hAnsi="Times New Roman" w:cs="Times New Roman"/>
                <w:color w:val="000000" w:themeColor="text1"/>
                <w:sz w:val="24"/>
                <w:szCs w:val="24"/>
              </w:rPr>
              <w:t>manager account.</w:t>
            </w:r>
          </w:p>
          <w:p w14:paraId="61DF1439" w14:textId="514EB9E8" w:rsidR="000B4E8B" w:rsidRPr="00BD33CA" w:rsidRDefault="000B4E8B" w:rsidP="00D84C58">
            <w:pPr>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C0005BF" w14:textId="434286EA" w:rsidR="00CC53EF" w:rsidRPr="00BD33CA" w:rsidRDefault="00CC53EF" w:rsidP="002C1BBE">
            <w:pPr>
              <w:pStyle w:val="Default"/>
              <w:jc w:val="both"/>
            </w:pPr>
          </w:p>
          <w:p w14:paraId="1869E957" w14:textId="77777777" w:rsidR="00546E9E" w:rsidRPr="00BD33CA" w:rsidRDefault="00546E9E" w:rsidP="002C1BBE">
            <w:pPr>
              <w:pStyle w:val="Default"/>
              <w:jc w:val="both"/>
            </w:pPr>
            <w:r w:rsidRPr="00BD33CA">
              <w:t>MCD/MFO</w:t>
            </w:r>
          </w:p>
          <w:p w14:paraId="32296647" w14:textId="77777777" w:rsidR="00546E9E" w:rsidRPr="00BD33CA" w:rsidRDefault="00546E9E" w:rsidP="002C1BBE">
            <w:pPr>
              <w:pStyle w:val="Default"/>
              <w:jc w:val="both"/>
            </w:pPr>
          </w:p>
          <w:p w14:paraId="79458A0E" w14:textId="77777777" w:rsidR="00546E9E" w:rsidRPr="00BD33CA" w:rsidRDefault="00546E9E" w:rsidP="002C1BBE">
            <w:pPr>
              <w:pStyle w:val="Default"/>
              <w:jc w:val="both"/>
            </w:pPr>
          </w:p>
          <w:p w14:paraId="7BCE3A3C" w14:textId="77777777" w:rsidR="00546E9E" w:rsidRPr="00BD33CA" w:rsidRDefault="00546E9E" w:rsidP="002C1BBE">
            <w:pPr>
              <w:pStyle w:val="Default"/>
              <w:jc w:val="both"/>
            </w:pPr>
          </w:p>
          <w:p w14:paraId="319D1971" w14:textId="77777777" w:rsidR="00546E9E" w:rsidRPr="00BD33CA" w:rsidRDefault="00546E9E" w:rsidP="002C1BBE">
            <w:pPr>
              <w:pStyle w:val="Default"/>
              <w:jc w:val="both"/>
            </w:pPr>
          </w:p>
          <w:p w14:paraId="72E5D173" w14:textId="77777777" w:rsidR="00546E9E" w:rsidRPr="00BD33CA" w:rsidRDefault="00546E9E" w:rsidP="002C1BBE">
            <w:pPr>
              <w:pStyle w:val="Default"/>
              <w:jc w:val="both"/>
            </w:pPr>
          </w:p>
          <w:p w14:paraId="75A11AF7" w14:textId="77777777" w:rsidR="00546E9E" w:rsidRPr="00BD33CA" w:rsidRDefault="00546E9E" w:rsidP="002C1BBE">
            <w:pPr>
              <w:pStyle w:val="Default"/>
              <w:jc w:val="both"/>
            </w:pPr>
          </w:p>
          <w:p w14:paraId="40946F0A" w14:textId="77777777" w:rsidR="00546E9E" w:rsidRPr="00BD33CA" w:rsidRDefault="00546E9E" w:rsidP="002C1BBE">
            <w:pPr>
              <w:pStyle w:val="Default"/>
              <w:jc w:val="both"/>
            </w:pPr>
          </w:p>
          <w:p w14:paraId="1974AF79" w14:textId="77777777" w:rsidR="00546E9E" w:rsidRPr="00BD33CA" w:rsidRDefault="00546E9E" w:rsidP="002C1BBE">
            <w:pPr>
              <w:pStyle w:val="Default"/>
              <w:jc w:val="both"/>
            </w:pPr>
          </w:p>
          <w:p w14:paraId="2C7C6A75" w14:textId="77777777" w:rsidR="00546E9E" w:rsidRPr="00BD33CA" w:rsidRDefault="00546E9E" w:rsidP="002C1BBE">
            <w:pPr>
              <w:pStyle w:val="Default"/>
              <w:jc w:val="both"/>
            </w:pPr>
          </w:p>
          <w:p w14:paraId="3C0CD881" w14:textId="77777777" w:rsidR="00546E9E" w:rsidRPr="00BD33CA" w:rsidRDefault="00546E9E" w:rsidP="002C1BBE">
            <w:pPr>
              <w:pStyle w:val="Default"/>
              <w:jc w:val="both"/>
            </w:pPr>
          </w:p>
          <w:p w14:paraId="53DAAA13" w14:textId="77777777" w:rsidR="00546E9E" w:rsidRPr="00BD33CA" w:rsidRDefault="00546E9E" w:rsidP="002C1BBE">
            <w:pPr>
              <w:pStyle w:val="Default"/>
              <w:jc w:val="both"/>
            </w:pPr>
          </w:p>
          <w:p w14:paraId="06BB733F" w14:textId="77777777" w:rsidR="00546E9E" w:rsidRPr="00BD33CA" w:rsidRDefault="00546E9E" w:rsidP="002C1BBE">
            <w:pPr>
              <w:pStyle w:val="Default"/>
              <w:jc w:val="both"/>
            </w:pPr>
          </w:p>
          <w:p w14:paraId="6040F148" w14:textId="77777777" w:rsidR="00546E9E" w:rsidRPr="00BD33CA" w:rsidRDefault="00546E9E" w:rsidP="002C1BBE">
            <w:pPr>
              <w:pStyle w:val="Default"/>
              <w:jc w:val="both"/>
            </w:pPr>
          </w:p>
          <w:p w14:paraId="36846581" w14:textId="77777777" w:rsidR="00546E9E" w:rsidRDefault="00546E9E" w:rsidP="002C1BBE">
            <w:pPr>
              <w:pStyle w:val="Default"/>
              <w:jc w:val="both"/>
            </w:pPr>
          </w:p>
          <w:p w14:paraId="5EA89297" w14:textId="77777777" w:rsidR="007803CF" w:rsidRDefault="007803CF" w:rsidP="002C1BBE">
            <w:pPr>
              <w:pStyle w:val="Default"/>
              <w:jc w:val="both"/>
            </w:pPr>
          </w:p>
          <w:p w14:paraId="4D17F9F8" w14:textId="77777777" w:rsidR="007803CF" w:rsidRDefault="007803CF" w:rsidP="002C1BBE">
            <w:pPr>
              <w:pStyle w:val="Default"/>
              <w:jc w:val="both"/>
            </w:pPr>
          </w:p>
          <w:p w14:paraId="6AB35ED7" w14:textId="77777777" w:rsidR="007803CF" w:rsidRDefault="007803CF" w:rsidP="002C1BBE">
            <w:pPr>
              <w:pStyle w:val="Default"/>
              <w:jc w:val="both"/>
            </w:pPr>
          </w:p>
          <w:p w14:paraId="613A9242" w14:textId="1635D480" w:rsidR="007803CF" w:rsidRDefault="007803CF" w:rsidP="002C1BBE">
            <w:pPr>
              <w:pStyle w:val="Default"/>
              <w:jc w:val="both"/>
            </w:pPr>
          </w:p>
          <w:p w14:paraId="2A25EFA5" w14:textId="77777777" w:rsidR="00525D48" w:rsidRDefault="00525D48" w:rsidP="002C1BBE">
            <w:pPr>
              <w:pStyle w:val="Default"/>
              <w:jc w:val="both"/>
            </w:pPr>
          </w:p>
          <w:p w14:paraId="4CCC5642" w14:textId="68C22B13" w:rsidR="007803CF" w:rsidRDefault="007803CF" w:rsidP="002C1BBE">
            <w:pPr>
              <w:pStyle w:val="Default"/>
              <w:jc w:val="both"/>
            </w:pPr>
          </w:p>
          <w:p w14:paraId="7BFB684B" w14:textId="77777777" w:rsidR="00532A40" w:rsidRDefault="00532A40" w:rsidP="002C1BBE">
            <w:pPr>
              <w:pStyle w:val="Default"/>
              <w:jc w:val="both"/>
            </w:pPr>
          </w:p>
          <w:p w14:paraId="58777B41" w14:textId="1F92C8F2" w:rsidR="007803CF" w:rsidRDefault="007803CF" w:rsidP="007803CF">
            <w:pPr>
              <w:pStyle w:val="Default"/>
              <w:jc w:val="both"/>
            </w:pPr>
            <w:r w:rsidRPr="00BD33CA">
              <w:t>MCD/MFO</w:t>
            </w:r>
          </w:p>
          <w:p w14:paraId="5D33B21F" w14:textId="4E952AD2" w:rsidR="00D84C58" w:rsidRDefault="00D84C58" w:rsidP="007803CF">
            <w:pPr>
              <w:pStyle w:val="Default"/>
              <w:jc w:val="both"/>
            </w:pPr>
          </w:p>
          <w:p w14:paraId="4B98A1C4" w14:textId="3AFD5524" w:rsidR="00D84C58" w:rsidRDefault="00D84C58" w:rsidP="007803CF">
            <w:pPr>
              <w:pStyle w:val="Default"/>
              <w:jc w:val="both"/>
            </w:pPr>
          </w:p>
          <w:p w14:paraId="23B82A09" w14:textId="7E97784F" w:rsidR="00D84C58" w:rsidRDefault="00D84C58" w:rsidP="007803CF">
            <w:pPr>
              <w:pStyle w:val="Default"/>
              <w:jc w:val="both"/>
            </w:pPr>
          </w:p>
          <w:p w14:paraId="13EF6CA8" w14:textId="766E8526" w:rsidR="00D84C58" w:rsidRDefault="00D84C58" w:rsidP="007803CF">
            <w:pPr>
              <w:pStyle w:val="Default"/>
              <w:jc w:val="both"/>
            </w:pPr>
          </w:p>
          <w:p w14:paraId="08F6E8B6" w14:textId="2FE72C54" w:rsidR="00D84C58" w:rsidRDefault="00D84C58" w:rsidP="007803CF">
            <w:pPr>
              <w:pStyle w:val="Default"/>
              <w:jc w:val="both"/>
            </w:pPr>
          </w:p>
          <w:p w14:paraId="529C4EC2" w14:textId="19F1A69B" w:rsidR="00D84C58" w:rsidRDefault="00D84C58" w:rsidP="007803CF">
            <w:pPr>
              <w:pStyle w:val="Default"/>
              <w:jc w:val="both"/>
            </w:pPr>
          </w:p>
          <w:p w14:paraId="66913B1C" w14:textId="62F54E0F" w:rsidR="00D84C58" w:rsidRDefault="00D84C58" w:rsidP="007803CF">
            <w:pPr>
              <w:pStyle w:val="Default"/>
              <w:jc w:val="both"/>
            </w:pPr>
          </w:p>
          <w:p w14:paraId="77C092E1" w14:textId="49EA3215" w:rsidR="00D84C58" w:rsidRDefault="00D84C58" w:rsidP="007803CF">
            <w:pPr>
              <w:pStyle w:val="Default"/>
              <w:jc w:val="both"/>
            </w:pPr>
          </w:p>
          <w:p w14:paraId="38903562" w14:textId="1C275CF1" w:rsidR="00D84C58" w:rsidRDefault="00D84C58" w:rsidP="007803CF">
            <w:pPr>
              <w:pStyle w:val="Default"/>
              <w:jc w:val="both"/>
            </w:pPr>
          </w:p>
          <w:p w14:paraId="2D255AC6" w14:textId="6D083074" w:rsidR="00D84C58" w:rsidRDefault="00D84C58" w:rsidP="007803CF">
            <w:pPr>
              <w:pStyle w:val="Default"/>
              <w:jc w:val="both"/>
            </w:pPr>
          </w:p>
          <w:p w14:paraId="6E37BF02" w14:textId="2F1016CD" w:rsidR="00D84C58" w:rsidRDefault="00D84C58" w:rsidP="007803CF">
            <w:pPr>
              <w:pStyle w:val="Default"/>
              <w:jc w:val="both"/>
            </w:pPr>
          </w:p>
          <w:p w14:paraId="17479017" w14:textId="06D7F3F6" w:rsidR="00D84C58" w:rsidRDefault="00D84C58" w:rsidP="007803CF">
            <w:pPr>
              <w:pStyle w:val="Default"/>
              <w:jc w:val="both"/>
            </w:pPr>
          </w:p>
          <w:p w14:paraId="25B6E9E7" w14:textId="3CD48275" w:rsidR="00D84C58" w:rsidRDefault="00D84C58" w:rsidP="007803CF">
            <w:pPr>
              <w:pStyle w:val="Default"/>
              <w:jc w:val="both"/>
            </w:pPr>
          </w:p>
          <w:p w14:paraId="3F9D9526" w14:textId="7AAB94FC" w:rsidR="00D84C58" w:rsidRDefault="00D84C58" w:rsidP="007803CF">
            <w:pPr>
              <w:pStyle w:val="Default"/>
              <w:jc w:val="both"/>
            </w:pPr>
          </w:p>
          <w:p w14:paraId="237F7997" w14:textId="48366BB9" w:rsidR="00D84C58" w:rsidRDefault="00D84C58" w:rsidP="007803CF">
            <w:pPr>
              <w:pStyle w:val="Default"/>
              <w:jc w:val="both"/>
            </w:pPr>
          </w:p>
          <w:p w14:paraId="6ACF8454" w14:textId="00998CF6" w:rsidR="00D84C58" w:rsidRDefault="00D84C58" w:rsidP="007803CF">
            <w:pPr>
              <w:pStyle w:val="Default"/>
              <w:jc w:val="both"/>
            </w:pPr>
          </w:p>
          <w:p w14:paraId="1DC178FC" w14:textId="4C5237D3" w:rsidR="00D84C58" w:rsidRDefault="00D84C58" w:rsidP="007803CF">
            <w:pPr>
              <w:pStyle w:val="Default"/>
              <w:jc w:val="both"/>
            </w:pPr>
          </w:p>
          <w:p w14:paraId="09347152" w14:textId="1E6F0419" w:rsidR="00D84C58" w:rsidRDefault="00D84C58" w:rsidP="007803CF">
            <w:pPr>
              <w:pStyle w:val="Default"/>
              <w:jc w:val="both"/>
            </w:pPr>
          </w:p>
          <w:p w14:paraId="5D34D207" w14:textId="78FEBC6B" w:rsidR="00D84C58" w:rsidRDefault="00D84C58" w:rsidP="007803CF">
            <w:pPr>
              <w:pStyle w:val="Default"/>
              <w:jc w:val="both"/>
            </w:pPr>
          </w:p>
          <w:p w14:paraId="7AC18412" w14:textId="4F53B180" w:rsidR="00D84C58" w:rsidRDefault="00D84C58" w:rsidP="007803CF">
            <w:pPr>
              <w:pStyle w:val="Default"/>
              <w:jc w:val="both"/>
            </w:pPr>
          </w:p>
          <w:p w14:paraId="58CD4B13" w14:textId="7DF07B95" w:rsidR="00D84C58" w:rsidRDefault="00D84C58" w:rsidP="007803CF">
            <w:pPr>
              <w:pStyle w:val="Default"/>
              <w:jc w:val="both"/>
            </w:pPr>
          </w:p>
          <w:p w14:paraId="4F061419" w14:textId="5FB227AA" w:rsidR="00D84C58" w:rsidRDefault="00D84C58" w:rsidP="00D84C58">
            <w:pPr>
              <w:pStyle w:val="Default"/>
              <w:jc w:val="both"/>
            </w:pPr>
            <w:r w:rsidRPr="00BD33CA">
              <w:t>MCD/MFO</w:t>
            </w:r>
          </w:p>
          <w:p w14:paraId="50A89347" w14:textId="44D2D619" w:rsidR="0054596A" w:rsidRDefault="0054596A" w:rsidP="00D84C58">
            <w:pPr>
              <w:pStyle w:val="Default"/>
              <w:jc w:val="both"/>
            </w:pPr>
          </w:p>
          <w:p w14:paraId="676C5C8A" w14:textId="6B9B4BFC" w:rsidR="0054596A" w:rsidRDefault="0054596A" w:rsidP="00D84C58">
            <w:pPr>
              <w:pStyle w:val="Default"/>
              <w:jc w:val="both"/>
            </w:pPr>
          </w:p>
          <w:p w14:paraId="3FBEFBB5" w14:textId="6AFB802A" w:rsidR="0054596A" w:rsidRDefault="0054596A" w:rsidP="00D84C58">
            <w:pPr>
              <w:pStyle w:val="Default"/>
              <w:jc w:val="both"/>
            </w:pPr>
          </w:p>
          <w:p w14:paraId="4D70AF49" w14:textId="4F465A27" w:rsidR="0054596A" w:rsidRDefault="0054596A" w:rsidP="00D84C58">
            <w:pPr>
              <w:pStyle w:val="Default"/>
              <w:jc w:val="both"/>
            </w:pPr>
          </w:p>
          <w:p w14:paraId="58FD6CB3" w14:textId="23819A61" w:rsidR="0054596A" w:rsidRDefault="0054596A" w:rsidP="00D84C58">
            <w:pPr>
              <w:pStyle w:val="Default"/>
              <w:jc w:val="both"/>
            </w:pPr>
          </w:p>
          <w:p w14:paraId="3E0C3C80" w14:textId="637CE5D7" w:rsidR="0054596A" w:rsidRDefault="0054596A" w:rsidP="00D84C58">
            <w:pPr>
              <w:pStyle w:val="Default"/>
              <w:jc w:val="both"/>
            </w:pPr>
          </w:p>
          <w:p w14:paraId="498A42B8" w14:textId="0F6B5A66" w:rsidR="0054596A" w:rsidRDefault="0054596A" w:rsidP="00D84C58">
            <w:pPr>
              <w:pStyle w:val="Default"/>
              <w:jc w:val="both"/>
            </w:pPr>
          </w:p>
          <w:p w14:paraId="2477B414" w14:textId="584ED331" w:rsidR="0054596A" w:rsidRDefault="0054596A" w:rsidP="00D84C58">
            <w:pPr>
              <w:pStyle w:val="Default"/>
              <w:jc w:val="both"/>
            </w:pPr>
          </w:p>
          <w:p w14:paraId="6308E2AE" w14:textId="0A34D928" w:rsidR="0054596A" w:rsidRDefault="0054596A" w:rsidP="00D84C58">
            <w:pPr>
              <w:pStyle w:val="Default"/>
              <w:jc w:val="both"/>
            </w:pPr>
          </w:p>
          <w:p w14:paraId="287B862F" w14:textId="38109074" w:rsidR="0054596A" w:rsidRDefault="0054596A" w:rsidP="00D84C58">
            <w:pPr>
              <w:pStyle w:val="Default"/>
              <w:jc w:val="both"/>
            </w:pPr>
          </w:p>
          <w:p w14:paraId="6E8276FF" w14:textId="63A3C390" w:rsidR="0054596A" w:rsidRDefault="0054596A" w:rsidP="00D84C58">
            <w:pPr>
              <w:pStyle w:val="Default"/>
              <w:jc w:val="both"/>
            </w:pPr>
          </w:p>
          <w:p w14:paraId="1C92520B" w14:textId="209563E6" w:rsidR="0054596A" w:rsidRDefault="0054596A" w:rsidP="00D84C58">
            <w:pPr>
              <w:pStyle w:val="Default"/>
              <w:jc w:val="both"/>
            </w:pPr>
          </w:p>
          <w:p w14:paraId="1E2635AA" w14:textId="29C0DDC2" w:rsidR="0054596A" w:rsidRDefault="0054596A" w:rsidP="00D84C58">
            <w:pPr>
              <w:pStyle w:val="Default"/>
              <w:jc w:val="both"/>
            </w:pPr>
          </w:p>
          <w:p w14:paraId="67082E58" w14:textId="1461561B" w:rsidR="0054596A" w:rsidRDefault="0054596A" w:rsidP="00D84C58">
            <w:pPr>
              <w:pStyle w:val="Default"/>
              <w:jc w:val="both"/>
            </w:pPr>
          </w:p>
          <w:p w14:paraId="33FD27F9" w14:textId="4D16CFD1" w:rsidR="0054596A" w:rsidRDefault="0054596A" w:rsidP="00D84C58">
            <w:pPr>
              <w:pStyle w:val="Default"/>
              <w:jc w:val="both"/>
            </w:pPr>
          </w:p>
          <w:p w14:paraId="742D65E7" w14:textId="77777777" w:rsidR="0054596A" w:rsidRDefault="0054596A" w:rsidP="00D84C58">
            <w:pPr>
              <w:pStyle w:val="Default"/>
              <w:jc w:val="both"/>
            </w:pPr>
          </w:p>
          <w:p w14:paraId="7195BFB0" w14:textId="7CFA9A92" w:rsidR="0054596A" w:rsidRDefault="0054596A" w:rsidP="00D84C58">
            <w:pPr>
              <w:pStyle w:val="Default"/>
              <w:jc w:val="both"/>
            </w:pPr>
          </w:p>
          <w:p w14:paraId="3F70590A" w14:textId="62151D5E" w:rsidR="0054596A" w:rsidRDefault="0054596A" w:rsidP="0054596A">
            <w:pPr>
              <w:pStyle w:val="Default"/>
              <w:jc w:val="both"/>
            </w:pPr>
            <w:r w:rsidRPr="00BD33CA">
              <w:t>MCD/MFO</w:t>
            </w:r>
          </w:p>
          <w:p w14:paraId="5F148161" w14:textId="6A26AF61" w:rsidR="00394867" w:rsidRDefault="00394867" w:rsidP="0054596A">
            <w:pPr>
              <w:pStyle w:val="Default"/>
              <w:jc w:val="both"/>
            </w:pPr>
          </w:p>
          <w:p w14:paraId="69231266" w14:textId="4B8FD013" w:rsidR="00394867" w:rsidRDefault="00394867" w:rsidP="0054596A">
            <w:pPr>
              <w:pStyle w:val="Default"/>
              <w:jc w:val="both"/>
            </w:pPr>
          </w:p>
          <w:p w14:paraId="672E4D3B" w14:textId="372DE34C" w:rsidR="00394867" w:rsidRDefault="00394867" w:rsidP="0054596A">
            <w:pPr>
              <w:pStyle w:val="Default"/>
              <w:jc w:val="both"/>
            </w:pPr>
          </w:p>
          <w:p w14:paraId="7675A336" w14:textId="6CC745F0" w:rsidR="00394867" w:rsidRDefault="00394867" w:rsidP="0054596A">
            <w:pPr>
              <w:pStyle w:val="Default"/>
              <w:jc w:val="both"/>
            </w:pPr>
          </w:p>
          <w:p w14:paraId="33D30864" w14:textId="669C8624" w:rsidR="00394867" w:rsidRDefault="00394867" w:rsidP="0054596A">
            <w:pPr>
              <w:pStyle w:val="Default"/>
              <w:jc w:val="both"/>
            </w:pPr>
          </w:p>
          <w:p w14:paraId="1DD30AE4" w14:textId="2655EEC1" w:rsidR="00394867" w:rsidRDefault="00394867" w:rsidP="0054596A">
            <w:pPr>
              <w:pStyle w:val="Default"/>
              <w:jc w:val="both"/>
            </w:pPr>
          </w:p>
          <w:p w14:paraId="49B529F8" w14:textId="4B900036" w:rsidR="00394867" w:rsidRDefault="00394867" w:rsidP="0054596A">
            <w:pPr>
              <w:pStyle w:val="Default"/>
              <w:jc w:val="both"/>
            </w:pPr>
          </w:p>
          <w:p w14:paraId="6E650070" w14:textId="00581BD0" w:rsidR="00394867" w:rsidRDefault="00394867" w:rsidP="0054596A">
            <w:pPr>
              <w:pStyle w:val="Default"/>
              <w:jc w:val="both"/>
            </w:pPr>
          </w:p>
          <w:p w14:paraId="4F2FAD5D" w14:textId="1F26249F" w:rsidR="00394867" w:rsidRDefault="00394867" w:rsidP="0054596A">
            <w:pPr>
              <w:pStyle w:val="Default"/>
              <w:jc w:val="both"/>
            </w:pPr>
          </w:p>
          <w:p w14:paraId="155799AB" w14:textId="06969D3A" w:rsidR="00394867" w:rsidRDefault="00394867" w:rsidP="0054596A">
            <w:pPr>
              <w:pStyle w:val="Default"/>
              <w:jc w:val="both"/>
            </w:pPr>
          </w:p>
          <w:p w14:paraId="5B1A77BC" w14:textId="5720D599" w:rsidR="00394867" w:rsidRDefault="00394867" w:rsidP="0054596A">
            <w:pPr>
              <w:pStyle w:val="Default"/>
              <w:jc w:val="both"/>
            </w:pPr>
          </w:p>
          <w:p w14:paraId="21AF43C6" w14:textId="5DA5A8A1" w:rsidR="00394867" w:rsidRDefault="00394867" w:rsidP="0054596A">
            <w:pPr>
              <w:pStyle w:val="Default"/>
              <w:jc w:val="both"/>
            </w:pPr>
          </w:p>
          <w:p w14:paraId="37430DCB" w14:textId="34CA7D22" w:rsidR="00394867" w:rsidRDefault="00394867" w:rsidP="0054596A">
            <w:pPr>
              <w:pStyle w:val="Default"/>
              <w:jc w:val="both"/>
            </w:pPr>
          </w:p>
          <w:p w14:paraId="572F5F3C" w14:textId="710E1CBD" w:rsidR="00394867" w:rsidRDefault="00394867" w:rsidP="0054596A">
            <w:pPr>
              <w:pStyle w:val="Default"/>
              <w:jc w:val="both"/>
            </w:pPr>
          </w:p>
          <w:p w14:paraId="45717CC4" w14:textId="7CC3A02F" w:rsidR="00394867" w:rsidRDefault="00394867" w:rsidP="0054596A">
            <w:pPr>
              <w:pStyle w:val="Default"/>
              <w:jc w:val="both"/>
            </w:pPr>
          </w:p>
          <w:p w14:paraId="77E536D0" w14:textId="33E2B072" w:rsidR="00394867" w:rsidRDefault="00394867" w:rsidP="0054596A">
            <w:pPr>
              <w:pStyle w:val="Default"/>
              <w:jc w:val="both"/>
            </w:pPr>
          </w:p>
          <w:p w14:paraId="1A97DAC3" w14:textId="7610DB9E" w:rsidR="00394867" w:rsidRDefault="00394867" w:rsidP="0054596A">
            <w:pPr>
              <w:pStyle w:val="Default"/>
              <w:jc w:val="both"/>
            </w:pPr>
          </w:p>
          <w:p w14:paraId="1C23DA10" w14:textId="47081B89" w:rsidR="00394867" w:rsidRDefault="00394867" w:rsidP="0054596A">
            <w:pPr>
              <w:pStyle w:val="Default"/>
              <w:jc w:val="both"/>
            </w:pPr>
          </w:p>
          <w:p w14:paraId="2EEE189F" w14:textId="7B737FA7" w:rsidR="00394867" w:rsidRDefault="00394867" w:rsidP="0054596A">
            <w:pPr>
              <w:pStyle w:val="Default"/>
              <w:jc w:val="both"/>
            </w:pPr>
          </w:p>
          <w:p w14:paraId="5C01D222" w14:textId="1289E449" w:rsidR="00394867" w:rsidRDefault="00394867" w:rsidP="00394867">
            <w:pPr>
              <w:pStyle w:val="Default"/>
              <w:jc w:val="both"/>
            </w:pPr>
            <w:r w:rsidRPr="00BD33CA">
              <w:t>MCD/MFO</w:t>
            </w:r>
          </w:p>
          <w:p w14:paraId="4F078F13" w14:textId="60F9853B" w:rsidR="00F751A5" w:rsidRDefault="00F751A5" w:rsidP="00394867">
            <w:pPr>
              <w:pStyle w:val="Default"/>
              <w:jc w:val="both"/>
            </w:pPr>
          </w:p>
          <w:p w14:paraId="5F790AAA" w14:textId="340B693F" w:rsidR="00F751A5" w:rsidRDefault="00F751A5" w:rsidP="00394867">
            <w:pPr>
              <w:pStyle w:val="Default"/>
              <w:jc w:val="both"/>
            </w:pPr>
          </w:p>
          <w:p w14:paraId="34D175DF" w14:textId="0AB3E992" w:rsidR="00F751A5" w:rsidRDefault="00F751A5" w:rsidP="00394867">
            <w:pPr>
              <w:pStyle w:val="Default"/>
              <w:jc w:val="both"/>
            </w:pPr>
          </w:p>
          <w:p w14:paraId="33144967" w14:textId="5EAF2816" w:rsidR="00F751A5" w:rsidRDefault="00F751A5" w:rsidP="00394867">
            <w:pPr>
              <w:pStyle w:val="Default"/>
              <w:jc w:val="both"/>
            </w:pPr>
          </w:p>
          <w:p w14:paraId="00A1B122" w14:textId="2E15DF93" w:rsidR="00F751A5" w:rsidRDefault="00F751A5" w:rsidP="00394867">
            <w:pPr>
              <w:pStyle w:val="Default"/>
              <w:jc w:val="both"/>
            </w:pPr>
          </w:p>
          <w:p w14:paraId="182ECB5E" w14:textId="22C9FDBE" w:rsidR="00F751A5" w:rsidRDefault="00F751A5" w:rsidP="00394867">
            <w:pPr>
              <w:pStyle w:val="Default"/>
              <w:jc w:val="both"/>
            </w:pPr>
          </w:p>
          <w:p w14:paraId="3A182589" w14:textId="0F1E448B" w:rsidR="00F751A5" w:rsidRDefault="00F751A5" w:rsidP="00394867">
            <w:pPr>
              <w:pStyle w:val="Default"/>
              <w:jc w:val="both"/>
            </w:pPr>
          </w:p>
          <w:p w14:paraId="17383D8C" w14:textId="79B55376" w:rsidR="00F751A5" w:rsidRDefault="00F751A5" w:rsidP="00394867">
            <w:pPr>
              <w:pStyle w:val="Default"/>
              <w:jc w:val="both"/>
            </w:pPr>
          </w:p>
          <w:p w14:paraId="3C4FDCD0" w14:textId="50594CEC" w:rsidR="00F751A5" w:rsidRDefault="00F751A5" w:rsidP="00394867">
            <w:pPr>
              <w:pStyle w:val="Default"/>
              <w:jc w:val="both"/>
            </w:pPr>
          </w:p>
          <w:p w14:paraId="0CE8D41A" w14:textId="25770244" w:rsidR="00F751A5" w:rsidRDefault="00F751A5" w:rsidP="00394867">
            <w:pPr>
              <w:pStyle w:val="Default"/>
              <w:jc w:val="both"/>
            </w:pPr>
          </w:p>
          <w:p w14:paraId="619EA7C5" w14:textId="02893543" w:rsidR="00F751A5" w:rsidRDefault="00F751A5" w:rsidP="00394867">
            <w:pPr>
              <w:pStyle w:val="Default"/>
              <w:jc w:val="both"/>
            </w:pPr>
          </w:p>
          <w:p w14:paraId="64CD01A9" w14:textId="1BDAA175" w:rsidR="00F751A5" w:rsidRDefault="00F751A5" w:rsidP="00394867">
            <w:pPr>
              <w:pStyle w:val="Default"/>
              <w:jc w:val="both"/>
            </w:pPr>
          </w:p>
          <w:p w14:paraId="2D70B409" w14:textId="40445723" w:rsidR="00F751A5" w:rsidRDefault="00F751A5" w:rsidP="00394867">
            <w:pPr>
              <w:pStyle w:val="Default"/>
              <w:jc w:val="both"/>
            </w:pPr>
          </w:p>
          <w:p w14:paraId="18CFBD13" w14:textId="302EFC48" w:rsidR="00F751A5" w:rsidRDefault="00F751A5" w:rsidP="00394867">
            <w:pPr>
              <w:pStyle w:val="Default"/>
              <w:jc w:val="both"/>
            </w:pPr>
          </w:p>
          <w:p w14:paraId="15913013" w14:textId="749620A9" w:rsidR="00F751A5" w:rsidRDefault="00F751A5" w:rsidP="00394867">
            <w:pPr>
              <w:pStyle w:val="Default"/>
              <w:jc w:val="both"/>
            </w:pPr>
          </w:p>
          <w:p w14:paraId="3E6FDC72" w14:textId="45CF383E" w:rsidR="00F751A5" w:rsidRDefault="00F751A5" w:rsidP="00394867">
            <w:pPr>
              <w:pStyle w:val="Default"/>
              <w:jc w:val="both"/>
            </w:pPr>
          </w:p>
          <w:p w14:paraId="591A1D0B" w14:textId="1AE199F7" w:rsidR="00F751A5" w:rsidRDefault="00F751A5" w:rsidP="00394867">
            <w:pPr>
              <w:pStyle w:val="Default"/>
              <w:jc w:val="both"/>
            </w:pPr>
          </w:p>
          <w:p w14:paraId="6BDC2FD9" w14:textId="5B3DEB24" w:rsidR="00F751A5" w:rsidRDefault="00F751A5" w:rsidP="00394867">
            <w:pPr>
              <w:pStyle w:val="Default"/>
              <w:jc w:val="both"/>
            </w:pPr>
          </w:p>
          <w:p w14:paraId="7172B61E" w14:textId="3AD7EB2D" w:rsidR="00F751A5" w:rsidRDefault="00F751A5" w:rsidP="00394867">
            <w:pPr>
              <w:pStyle w:val="Default"/>
              <w:jc w:val="both"/>
            </w:pPr>
          </w:p>
          <w:p w14:paraId="62233B79" w14:textId="77777777" w:rsidR="00F751A5" w:rsidRPr="00BD33CA" w:rsidRDefault="00F751A5" w:rsidP="00F751A5">
            <w:pPr>
              <w:pStyle w:val="Default"/>
              <w:jc w:val="both"/>
            </w:pPr>
            <w:r w:rsidRPr="00BD33CA">
              <w:t>MCD/MFO</w:t>
            </w:r>
          </w:p>
          <w:p w14:paraId="0865FC49" w14:textId="77777777" w:rsidR="00F751A5" w:rsidRPr="00BD33CA" w:rsidRDefault="00F751A5" w:rsidP="00394867">
            <w:pPr>
              <w:pStyle w:val="Default"/>
              <w:jc w:val="both"/>
            </w:pPr>
          </w:p>
          <w:p w14:paraId="18F53437" w14:textId="77777777" w:rsidR="00394867" w:rsidRPr="00BD33CA" w:rsidRDefault="00394867" w:rsidP="0054596A">
            <w:pPr>
              <w:pStyle w:val="Default"/>
              <w:jc w:val="both"/>
            </w:pPr>
          </w:p>
          <w:p w14:paraId="3508D80A" w14:textId="77777777" w:rsidR="0054596A" w:rsidRPr="00BD33CA" w:rsidRDefault="0054596A" w:rsidP="00D84C58">
            <w:pPr>
              <w:pStyle w:val="Default"/>
              <w:jc w:val="both"/>
            </w:pPr>
          </w:p>
          <w:p w14:paraId="0DC210BF" w14:textId="77777777" w:rsidR="00D84C58" w:rsidRPr="00BD33CA" w:rsidRDefault="00D84C58" w:rsidP="007803CF">
            <w:pPr>
              <w:pStyle w:val="Default"/>
              <w:jc w:val="both"/>
            </w:pPr>
          </w:p>
          <w:p w14:paraId="1F1F4060" w14:textId="77777777" w:rsidR="007803CF" w:rsidRDefault="007803CF" w:rsidP="002C1BBE">
            <w:pPr>
              <w:pStyle w:val="Default"/>
              <w:jc w:val="both"/>
            </w:pPr>
          </w:p>
          <w:p w14:paraId="1EE58596" w14:textId="77777777" w:rsidR="0063018A" w:rsidRDefault="0063018A" w:rsidP="002C1BBE">
            <w:pPr>
              <w:pStyle w:val="Default"/>
              <w:jc w:val="both"/>
            </w:pPr>
          </w:p>
          <w:p w14:paraId="5E21A251" w14:textId="77777777" w:rsidR="0063018A" w:rsidRDefault="0063018A" w:rsidP="002C1BBE">
            <w:pPr>
              <w:pStyle w:val="Default"/>
              <w:jc w:val="both"/>
            </w:pPr>
          </w:p>
          <w:p w14:paraId="6E524F86" w14:textId="77777777" w:rsidR="0063018A" w:rsidRDefault="0063018A" w:rsidP="002C1BBE">
            <w:pPr>
              <w:pStyle w:val="Default"/>
              <w:jc w:val="both"/>
            </w:pPr>
          </w:p>
          <w:p w14:paraId="57A94DBE" w14:textId="77777777" w:rsidR="0063018A" w:rsidRDefault="0063018A" w:rsidP="002C1BBE">
            <w:pPr>
              <w:pStyle w:val="Default"/>
              <w:jc w:val="both"/>
            </w:pPr>
          </w:p>
          <w:p w14:paraId="6A12CB48" w14:textId="77777777" w:rsidR="0063018A" w:rsidRDefault="0063018A" w:rsidP="002C1BBE">
            <w:pPr>
              <w:pStyle w:val="Default"/>
              <w:jc w:val="both"/>
            </w:pPr>
          </w:p>
          <w:p w14:paraId="5499379C" w14:textId="77777777" w:rsidR="0063018A" w:rsidRDefault="0063018A" w:rsidP="002C1BBE">
            <w:pPr>
              <w:pStyle w:val="Default"/>
              <w:jc w:val="both"/>
            </w:pPr>
          </w:p>
          <w:p w14:paraId="1779C415" w14:textId="77777777" w:rsidR="0063018A" w:rsidRDefault="0063018A" w:rsidP="002C1BBE">
            <w:pPr>
              <w:pStyle w:val="Default"/>
              <w:jc w:val="both"/>
            </w:pPr>
          </w:p>
          <w:p w14:paraId="09D8FD64" w14:textId="77777777" w:rsidR="0063018A" w:rsidRDefault="0063018A" w:rsidP="002C1BBE">
            <w:pPr>
              <w:pStyle w:val="Default"/>
              <w:jc w:val="both"/>
            </w:pPr>
          </w:p>
          <w:p w14:paraId="47D8A4DF" w14:textId="77777777" w:rsidR="0063018A" w:rsidRDefault="0063018A" w:rsidP="002C1BBE">
            <w:pPr>
              <w:pStyle w:val="Default"/>
              <w:jc w:val="both"/>
            </w:pPr>
          </w:p>
          <w:p w14:paraId="35EAE350" w14:textId="77777777" w:rsidR="0063018A" w:rsidRDefault="0063018A" w:rsidP="002C1BBE">
            <w:pPr>
              <w:pStyle w:val="Default"/>
              <w:jc w:val="both"/>
            </w:pPr>
          </w:p>
          <w:p w14:paraId="6F0E050E" w14:textId="77777777" w:rsidR="0063018A" w:rsidRDefault="0063018A" w:rsidP="002C1BBE">
            <w:pPr>
              <w:pStyle w:val="Default"/>
              <w:jc w:val="both"/>
            </w:pPr>
          </w:p>
          <w:p w14:paraId="0BFE6355" w14:textId="77777777" w:rsidR="0063018A" w:rsidRDefault="0063018A" w:rsidP="002C1BBE">
            <w:pPr>
              <w:pStyle w:val="Default"/>
              <w:jc w:val="both"/>
            </w:pPr>
          </w:p>
          <w:p w14:paraId="6DDF40A3" w14:textId="77777777" w:rsidR="0063018A" w:rsidRDefault="0063018A" w:rsidP="002C1BBE">
            <w:pPr>
              <w:pStyle w:val="Default"/>
              <w:jc w:val="both"/>
            </w:pPr>
          </w:p>
          <w:p w14:paraId="58C4416D" w14:textId="77777777" w:rsidR="0063018A" w:rsidRDefault="0063018A" w:rsidP="002C1BBE">
            <w:pPr>
              <w:pStyle w:val="Default"/>
              <w:jc w:val="both"/>
            </w:pPr>
          </w:p>
          <w:p w14:paraId="4D2661B4" w14:textId="38719948" w:rsidR="0063018A" w:rsidRDefault="0063018A" w:rsidP="002C1BBE">
            <w:pPr>
              <w:pStyle w:val="Default"/>
              <w:jc w:val="both"/>
            </w:pPr>
          </w:p>
          <w:p w14:paraId="525A42AA" w14:textId="77777777" w:rsidR="0063018A" w:rsidRPr="00BD33CA" w:rsidRDefault="0063018A" w:rsidP="0063018A">
            <w:pPr>
              <w:pStyle w:val="Default"/>
              <w:jc w:val="both"/>
            </w:pPr>
            <w:r w:rsidRPr="00BD33CA">
              <w:t>MCD/MFO</w:t>
            </w:r>
          </w:p>
          <w:p w14:paraId="6BBC44D4" w14:textId="77777777" w:rsidR="0063018A" w:rsidRPr="00BD33CA" w:rsidRDefault="0063018A" w:rsidP="0063018A">
            <w:pPr>
              <w:pStyle w:val="Default"/>
              <w:jc w:val="both"/>
            </w:pPr>
          </w:p>
          <w:p w14:paraId="1485FA06" w14:textId="77777777" w:rsidR="0063018A" w:rsidRDefault="0063018A" w:rsidP="002C1BBE">
            <w:pPr>
              <w:pStyle w:val="Default"/>
              <w:jc w:val="both"/>
            </w:pPr>
          </w:p>
          <w:p w14:paraId="1FA049AF" w14:textId="77777777" w:rsidR="00486ADB" w:rsidRDefault="00486ADB" w:rsidP="002C1BBE">
            <w:pPr>
              <w:pStyle w:val="Default"/>
              <w:jc w:val="both"/>
            </w:pPr>
          </w:p>
          <w:p w14:paraId="28B905FE" w14:textId="77777777" w:rsidR="00486ADB" w:rsidRDefault="00486ADB" w:rsidP="002C1BBE">
            <w:pPr>
              <w:pStyle w:val="Default"/>
              <w:jc w:val="both"/>
            </w:pPr>
          </w:p>
          <w:p w14:paraId="3E803427" w14:textId="77777777" w:rsidR="00486ADB" w:rsidRDefault="00486ADB" w:rsidP="002C1BBE">
            <w:pPr>
              <w:pStyle w:val="Default"/>
              <w:jc w:val="both"/>
            </w:pPr>
          </w:p>
          <w:p w14:paraId="08055442" w14:textId="77777777" w:rsidR="00486ADB" w:rsidRDefault="00486ADB" w:rsidP="002C1BBE">
            <w:pPr>
              <w:pStyle w:val="Default"/>
              <w:jc w:val="both"/>
            </w:pPr>
          </w:p>
          <w:p w14:paraId="28EEEABF" w14:textId="77777777" w:rsidR="00486ADB" w:rsidRDefault="00486ADB" w:rsidP="002C1BBE">
            <w:pPr>
              <w:pStyle w:val="Default"/>
              <w:jc w:val="both"/>
            </w:pPr>
          </w:p>
          <w:p w14:paraId="2EDC22A8" w14:textId="77777777" w:rsidR="00486ADB" w:rsidRDefault="00486ADB" w:rsidP="002C1BBE">
            <w:pPr>
              <w:pStyle w:val="Default"/>
              <w:jc w:val="both"/>
            </w:pPr>
          </w:p>
          <w:p w14:paraId="4E6A2D92" w14:textId="77777777" w:rsidR="00486ADB" w:rsidRDefault="00486ADB" w:rsidP="002C1BBE">
            <w:pPr>
              <w:pStyle w:val="Default"/>
              <w:jc w:val="both"/>
            </w:pPr>
          </w:p>
          <w:p w14:paraId="02A1356E" w14:textId="77777777" w:rsidR="00486ADB" w:rsidRDefault="00486ADB" w:rsidP="002C1BBE">
            <w:pPr>
              <w:pStyle w:val="Default"/>
              <w:jc w:val="both"/>
            </w:pPr>
          </w:p>
          <w:p w14:paraId="16BFDA1C" w14:textId="77777777" w:rsidR="00486ADB" w:rsidRDefault="00486ADB" w:rsidP="002C1BBE">
            <w:pPr>
              <w:pStyle w:val="Default"/>
              <w:jc w:val="both"/>
            </w:pPr>
          </w:p>
          <w:p w14:paraId="7D89CB43" w14:textId="77777777" w:rsidR="00486ADB" w:rsidRDefault="00486ADB" w:rsidP="002C1BBE">
            <w:pPr>
              <w:pStyle w:val="Default"/>
              <w:jc w:val="both"/>
            </w:pPr>
          </w:p>
          <w:p w14:paraId="30359BF4" w14:textId="77777777" w:rsidR="00486ADB" w:rsidRDefault="00486ADB" w:rsidP="002C1BBE">
            <w:pPr>
              <w:pStyle w:val="Default"/>
              <w:jc w:val="both"/>
            </w:pPr>
          </w:p>
          <w:p w14:paraId="3F2E7C1E" w14:textId="77777777" w:rsidR="00486ADB" w:rsidRDefault="00486ADB" w:rsidP="002C1BBE">
            <w:pPr>
              <w:pStyle w:val="Default"/>
              <w:jc w:val="both"/>
            </w:pPr>
          </w:p>
          <w:p w14:paraId="1A020B5C" w14:textId="77777777" w:rsidR="00486ADB" w:rsidRDefault="00486ADB" w:rsidP="002C1BBE">
            <w:pPr>
              <w:pStyle w:val="Default"/>
              <w:jc w:val="both"/>
            </w:pPr>
          </w:p>
          <w:p w14:paraId="53FD58A8" w14:textId="77777777" w:rsidR="00486ADB" w:rsidRDefault="00486ADB" w:rsidP="002C1BBE">
            <w:pPr>
              <w:pStyle w:val="Default"/>
              <w:jc w:val="both"/>
            </w:pPr>
          </w:p>
          <w:p w14:paraId="7975B88E" w14:textId="77777777" w:rsidR="00486ADB" w:rsidRDefault="00486ADB" w:rsidP="002C1BBE">
            <w:pPr>
              <w:pStyle w:val="Default"/>
              <w:jc w:val="both"/>
            </w:pPr>
          </w:p>
          <w:p w14:paraId="4A44530D" w14:textId="77777777" w:rsidR="00486ADB" w:rsidRDefault="00486ADB" w:rsidP="002C1BBE">
            <w:pPr>
              <w:pStyle w:val="Default"/>
              <w:jc w:val="both"/>
            </w:pPr>
          </w:p>
          <w:p w14:paraId="6855E627" w14:textId="77777777" w:rsidR="00486ADB" w:rsidRDefault="00486ADB" w:rsidP="002C1BBE">
            <w:pPr>
              <w:pStyle w:val="Default"/>
              <w:jc w:val="both"/>
            </w:pPr>
          </w:p>
          <w:p w14:paraId="128E7AB0" w14:textId="479C0840" w:rsidR="00486ADB" w:rsidRDefault="00486ADB" w:rsidP="002C1BBE">
            <w:pPr>
              <w:pStyle w:val="Default"/>
              <w:jc w:val="both"/>
            </w:pPr>
          </w:p>
          <w:p w14:paraId="347F7610" w14:textId="77777777" w:rsidR="00486ADB" w:rsidRDefault="00486ADB" w:rsidP="002C1BBE">
            <w:pPr>
              <w:pStyle w:val="Default"/>
              <w:jc w:val="both"/>
            </w:pPr>
          </w:p>
          <w:p w14:paraId="31200FFD" w14:textId="77777777" w:rsidR="00486ADB" w:rsidRDefault="00486ADB" w:rsidP="002C1BBE">
            <w:pPr>
              <w:pStyle w:val="Default"/>
              <w:jc w:val="both"/>
            </w:pPr>
          </w:p>
          <w:p w14:paraId="26028ADE" w14:textId="77777777" w:rsidR="00486ADB" w:rsidRPr="00BD33CA" w:rsidRDefault="00486ADB" w:rsidP="00486ADB">
            <w:pPr>
              <w:pStyle w:val="Default"/>
              <w:jc w:val="both"/>
            </w:pPr>
            <w:r w:rsidRPr="00BD33CA">
              <w:t>MCD/MFO</w:t>
            </w:r>
          </w:p>
          <w:p w14:paraId="2F349975" w14:textId="1B8DFC98" w:rsidR="00486ADB" w:rsidRPr="00BD33CA" w:rsidRDefault="00486ADB" w:rsidP="002C1BBE">
            <w:pPr>
              <w:pStyle w:val="Default"/>
              <w:jc w:val="both"/>
            </w:pPr>
          </w:p>
        </w:tc>
        <w:tc>
          <w:tcPr>
            <w:tcW w:w="1854" w:type="dxa"/>
            <w:tcBorders>
              <w:top w:val="single" w:sz="4" w:space="0" w:color="auto"/>
              <w:left w:val="single" w:sz="4" w:space="0" w:color="auto"/>
              <w:bottom w:val="single" w:sz="4" w:space="0" w:color="auto"/>
              <w:right w:val="single" w:sz="4" w:space="0" w:color="auto"/>
            </w:tcBorders>
          </w:tcPr>
          <w:p w14:paraId="6FB6E667" w14:textId="7B1C7829" w:rsidR="00CC53EF" w:rsidRPr="00BD33CA" w:rsidRDefault="00CC53EF" w:rsidP="002C1BBE">
            <w:pPr>
              <w:pStyle w:val="Default"/>
              <w:jc w:val="both"/>
              <w:rPr>
                <w:color w:val="auto"/>
              </w:rPr>
            </w:pPr>
          </w:p>
          <w:p w14:paraId="7F2833BB" w14:textId="60C8E0AD" w:rsidR="00546E9E" w:rsidRPr="00BD33CA" w:rsidRDefault="00546E9E" w:rsidP="002C1BBE">
            <w:pPr>
              <w:pStyle w:val="Default"/>
              <w:jc w:val="both"/>
              <w:rPr>
                <w:color w:val="auto"/>
              </w:rPr>
            </w:pPr>
            <w:r w:rsidRPr="00BD33CA">
              <w:rPr>
                <w:color w:val="auto"/>
              </w:rPr>
              <w:t>1</w:t>
            </w:r>
            <w:r w:rsidRPr="00BD33CA">
              <w:rPr>
                <w:color w:val="auto"/>
                <w:vertAlign w:val="superscript"/>
              </w:rPr>
              <w:t xml:space="preserve">ST </w:t>
            </w:r>
            <w:r w:rsidR="00CC53EF" w:rsidRPr="00BD33CA">
              <w:rPr>
                <w:color w:val="auto"/>
              </w:rPr>
              <w:t>APRIL</w:t>
            </w:r>
            <w:r w:rsidRPr="00BD33CA">
              <w:rPr>
                <w:color w:val="auto"/>
              </w:rPr>
              <w:t xml:space="preserve"> -30</w:t>
            </w:r>
            <w:r w:rsidRPr="00BD33CA">
              <w:rPr>
                <w:color w:val="auto"/>
                <w:vertAlign w:val="superscript"/>
              </w:rPr>
              <w:t>TH</w:t>
            </w:r>
            <w:r w:rsidR="00CC53EF" w:rsidRPr="00BD33CA">
              <w:rPr>
                <w:color w:val="auto"/>
              </w:rPr>
              <w:t xml:space="preserve"> SEPTEMBER, 2024</w:t>
            </w:r>
          </w:p>
          <w:p w14:paraId="4455838C" w14:textId="77777777" w:rsidR="00546E9E" w:rsidRPr="00BD33CA" w:rsidRDefault="00546E9E" w:rsidP="002C1BBE">
            <w:pPr>
              <w:pStyle w:val="Default"/>
              <w:jc w:val="both"/>
              <w:rPr>
                <w:color w:val="auto"/>
              </w:rPr>
            </w:pPr>
          </w:p>
          <w:p w14:paraId="1FA45A05" w14:textId="77777777" w:rsidR="00546E9E" w:rsidRPr="00BD33CA" w:rsidRDefault="00546E9E" w:rsidP="002C1BBE">
            <w:pPr>
              <w:pStyle w:val="Default"/>
              <w:jc w:val="both"/>
              <w:rPr>
                <w:color w:val="auto"/>
              </w:rPr>
            </w:pPr>
          </w:p>
          <w:p w14:paraId="7F1E2237" w14:textId="77777777" w:rsidR="00546E9E" w:rsidRPr="00BD33CA" w:rsidRDefault="00546E9E" w:rsidP="002C1BBE">
            <w:pPr>
              <w:pStyle w:val="Default"/>
              <w:jc w:val="both"/>
              <w:rPr>
                <w:color w:val="auto"/>
              </w:rPr>
            </w:pPr>
          </w:p>
          <w:p w14:paraId="4213A538" w14:textId="77777777" w:rsidR="00546E9E" w:rsidRPr="00BD33CA" w:rsidRDefault="00546E9E" w:rsidP="002C1BBE">
            <w:pPr>
              <w:pStyle w:val="Default"/>
              <w:jc w:val="both"/>
              <w:rPr>
                <w:color w:val="auto"/>
              </w:rPr>
            </w:pPr>
          </w:p>
          <w:p w14:paraId="06B63E52" w14:textId="77777777" w:rsidR="00546E9E" w:rsidRPr="00BD33CA" w:rsidRDefault="00546E9E" w:rsidP="002C1BBE">
            <w:pPr>
              <w:pStyle w:val="Default"/>
              <w:jc w:val="both"/>
              <w:rPr>
                <w:color w:val="auto"/>
              </w:rPr>
            </w:pPr>
          </w:p>
          <w:p w14:paraId="188195A0" w14:textId="77777777" w:rsidR="00546E9E" w:rsidRPr="00BD33CA" w:rsidRDefault="00546E9E" w:rsidP="002C1BBE">
            <w:pPr>
              <w:pStyle w:val="Default"/>
              <w:jc w:val="both"/>
              <w:rPr>
                <w:color w:val="auto"/>
              </w:rPr>
            </w:pPr>
          </w:p>
          <w:p w14:paraId="3E55D9B1" w14:textId="77777777" w:rsidR="00546E9E" w:rsidRPr="00BD33CA" w:rsidRDefault="00546E9E" w:rsidP="002C1BBE">
            <w:pPr>
              <w:pStyle w:val="Default"/>
              <w:jc w:val="both"/>
              <w:rPr>
                <w:color w:val="auto"/>
              </w:rPr>
            </w:pPr>
          </w:p>
          <w:p w14:paraId="7E8D2879" w14:textId="77777777" w:rsidR="00546E9E" w:rsidRPr="00BD33CA" w:rsidRDefault="00546E9E" w:rsidP="002C1BBE">
            <w:pPr>
              <w:pStyle w:val="Default"/>
              <w:jc w:val="both"/>
              <w:rPr>
                <w:color w:val="auto"/>
              </w:rPr>
            </w:pPr>
          </w:p>
          <w:p w14:paraId="0856AD9C" w14:textId="77777777" w:rsidR="00546E9E" w:rsidRPr="00BD33CA" w:rsidRDefault="00546E9E" w:rsidP="002C1BBE">
            <w:pPr>
              <w:pStyle w:val="Default"/>
              <w:jc w:val="both"/>
              <w:rPr>
                <w:color w:val="auto"/>
              </w:rPr>
            </w:pPr>
          </w:p>
          <w:p w14:paraId="004EF2B2" w14:textId="77777777" w:rsidR="00546E9E" w:rsidRPr="00BD33CA" w:rsidRDefault="00546E9E" w:rsidP="002C1BBE">
            <w:pPr>
              <w:pStyle w:val="Default"/>
              <w:jc w:val="both"/>
              <w:rPr>
                <w:color w:val="auto"/>
              </w:rPr>
            </w:pPr>
          </w:p>
          <w:p w14:paraId="6FC152E7" w14:textId="77777777" w:rsidR="00546E9E" w:rsidRPr="00BD33CA" w:rsidRDefault="00546E9E" w:rsidP="002C1BBE">
            <w:pPr>
              <w:pStyle w:val="Default"/>
              <w:jc w:val="both"/>
              <w:rPr>
                <w:color w:val="auto"/>
              </w:rPr>
            </w:pPr>
          </w:p>
          <w:p w14:paraId="6696699E" w14:textId="77777777" w:rsidR="00546E9E" w:rsidRPr="00BD33CA" w:rsidRDefault="00546E9E" w:rsidP="002C1BBE">
            <w:pPr>
              <w:pStyle w:val="Default"/>
              <w:jc w:val="both"/>
              <w:rPr>
                <w:color w:val="auto"/>
              </w:rPr>
            </w:pPr>
          </w:p>
          <w:p w14:paraId="335ECACF" w14:textId="77777777" w:rsidR="00546E9E" w:rsidRPr="00BD33CA" w:rsidRDefault="00546E9E" w:rsidP="002C1BBE">
            <w:pPr>
              <w:pStyle w:val="Default"/>
              <w:jc w:val="both"/>
              <w:rPr>
                <w:color w:val="auto"/>
              </w:rPr>
            </w:pPr>
          </w:p>
          <w:p w14:paraId="56973D11" w14:textId="77777777" w:rsidR="00546E9E" w:rsidRPr="00BD33CA" w:rsidRDefault="00546E9E" w:rsidP="002C1BBE">
            <w:pPr>
              <w:pStyle w:val="Default"/>
              <w:jc w:val="both"/>
              <w:rPr>
                <w:color w:val="auto"/>
              </w:rPr>
            </w:pPr>
          </w:p>
          <w:p w14:paraId="030E952A" w14:textId="5A5704C3" w:rsidR="00546E9E" w:rsidRDefault="00546E9E" w:rsidP="002C1BBE">
            <w:pPr>
              <w:pStyle w:val="Default"/>
              <w:jc w:val="both"/>
              <w:rPr>
                <w:color w:val="auto"/>
              </w:rPr>
            </w:pPr>
          </w:p>
          <w:p w14:paraId="575E918B" w14:textId="77777777" w:rsidR="00525D48" w:rsidRDefault="00525D48" w:rsidP="002C1BBE">
            <w:pPr>
              <w:pStyle w:val="Default"/>
              <w:jc w:val="both"/>
              <w:rPr>
                <w:color w:val="auto"/>
              </w:rPr>
            </w:pPr>
          </w:p>
          <w:p w14:paraId="64898E43" w14:textId="10D6EFE1" w:rsidR="007803CF" w:rsidRDefault="007803CF" w:rsidP="002C1BBE">
            <w:pPr>
              <w:pStyle w:val="Default"/>
              <w:jc w:val="both"/>
              <w:rPr>
                <w:color w:val="auto"/>
              </w:rPr>
            </w:pPr>
          </w:p>
          <w:p w14:paraId="20BD51C6" w14:textId="63EE1507" w:rsidR="007803CF" w:rsidRDefault="007803CF" w:rsidP="002C1BBE">
            <w:pPr>
              <w:pStyle w:val="Default"/>
              <w:jc w:val="both"/>
              <w:rPr>
                <w:color w:val="auto"/>
              </w:rPr>
            </w:pPr>
          </w:p>
          <w:p w14:paraId="3FA9AAD3" w14:textId="4EB84DFD" w:rsidR="007803CF" w:rsidRDefault="007803CF" w:rsidP="002C1BBE">
            <w:pPr>
              <w:pStyle w:val="Default"/>
              <w:jc w:val="both"/>
              <w:rPr>
                <w:color w:val="auto"/>
              </w:rPr>
            </w:pPr>
          </w:p>
          <w:p w14:paraId="52D5A8A4" w14:textId="33A46419" w:rsidR="007803CF" w:rsidRDefault="007803CF" w:rsidP="007803CF">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sidRPr="00BD33CA">
              <w:rPr>
                <w:color w:val="auto"/>
              </w:rPr>
              <w:t xml:space="preserve"> SEPTEMBER, 2024</w:t>
            </w:r>
          </w:p>
          <w:p w14:paraId="44A0E667" w14:textId="6DEBB536" w:rsidR="00D84C58" w:rsidRDefault="00D84C58" w:rsidP="007803CF">
            <w:pPr>
              <w:pStyle w:val="Default"/>
              <w:jc w:val="both"/>
              <w:rPr>
                <w:color w:val="auto"/>
              </w:rPr>
            </w:pPr>
          </w:p>
          <w:p w14:paraId="0693D8D3" w14:textId="19C7F89B" w:rsidR="00D84C58" w:rsidRDefault="00D84C58" w:rsidP="007803CF">
            <w:pPr>
              <w:pStyle w:val="Default"/>
              <w:jc w:val="both"/>
              <w:rPr>
                <w:color w:val="auto"/>
              </w:rPr>
            </w:pPr>
          </w:p>
          <w:p w14:paraId="27990569" w14:textId="668F6FF1" w:rsidR="00D84C58" w:rsidRDefault="00D84C58" w:rsidP="007803CF">
            <w:pPr>
              <w:pStyle w:val="Default"/>
              <w:jc w:val="both"/>
              <w:rPr>
                <w:color w:val="auto"/>
              </w:rPr>
            </w:pPr>
          </w:p>
          <w:p w14:paraId="27C65CD3" w14:textId="672FA681" w:rsidR="00D84C58" w:rsidRDefault="00D84C58" w:rsidP="007803CF">
            <w:pPr>
              <w:pStyle w:val="Default"/>
              <w:jc w:val="both"/>
              <w:rPr>
                <w:color w:val="auto"/>
              </w:rPr>
            </w:pPr>
          </w:p>
          <w:p w14:paraId="2A138E2A" w14:textId="452883A3" w:rsidR="00D84C58" w:rsidRDefault="00D84C58" w:rsidP="007803CF">
            <w:pPr>
              <w:pStyle w:val="Default"/>
              <w:jc w:val="both"/>
              <w:rPr>
                <w:color w:val="auto"/>
              </w:rPr>
            </w:pPr>
          </w:p>
          <w:p w14:paraId="3E4EE373" w14:textId="1BD01AFF" w:rsidR="00D84C58" w:rsidRDefault="00D84C58" w:rsidP="007803CF">
            <w:pPr>
              <w:pStyle w:val="Default"/>
              <w:jc w:val="both"/>
              <w:rPr>
                <w:color w:val="auto"/>
              </w:rPr>
            </w:pPr>
          </w:p>
          <w:p w14:paraId="19A86794" w14:textId="43EFABA7" w:rsidR="00D84C58" w:rsidRDefault="00D84C58" w:rsidP="007803CF">
            <w:pPr>
              <w:pStyle w:val="Default"/>
              <w:jc w:val="both"/>
              <w:rPr>
                <w:color w:val="auto"/>
              </w:rPr>
            </w:pPr>
          </w:p>
          <w:p w14:paraId="5C990B7E" w14:textId="0F4FC4BE" w:rsidR="00D84C58" w:rsidRDefault="00D84C58" w:rsidP="007803CF">
            <w:pPr>
              <w:pStyle w:val="Default"/>
              <w:jc w:val="both"/>
              <w:rPr>
                <w:color w:val="auto"/>
              </w:rPr>
            </w:pPr>
          </w:p>
          <w:p w14:paraId="023B6200" w14:textId="54A0B67D" w:rsidR="00D84C58" w:rsidRDefault="00D84C58" w:rsidP="007803CF">
            <w:pPr>
              <w:pStyle w:val="Default"/>
              <w:jc w:val="both"/>
              <w:rPr>
                <w:color w:val="auto"/>
              </w:rPr>
            </w:pPr>
          </w:p>
          <w:p w14:paraId="3485B2CD" w14:textId="5CFC4200" w:rsidR="00D84C58" w:rsidRDefault="00D84C58" w:rsidP="007803CF">
            <w:pPr>
              <w:pStyle w:val="Default"/>
              <w:jc w:val="both"/>
              <w:rPr>
                <w:color w:val="auto"/>
              </w:rPr>
            </w:pPr>
          </w:p>
          <w:p w14:paraId="547CE05A" w14:textId="42EB8CF2" w:rsidR="00D84C58" w:rsidRDefault="00D84C58" w:rsidP="007803CF">
            <w:pPr>
              <w:pStyle w:val="Default"/>
              <w:jc w:val="both"/>
              <w:rPr>
                <w:color w:val="auto"/>
              </w:rPr>
            </w:pPr>
          </w:p>
          <w:p w14:paraId="618AEA9E" w14:textId="1D759CEB" w:rsidR="00D84C58" w:rsidRDefault="00D84C58" w:rsidP="007803CF">
            <w:pPr>
              <w:pStyle w:val="Default"/>
              <w:jc w:val="both"/>
              <w:rPr>
                <w:color w:val="auto"/>
              </w:rPr>
            </w:pPr>
          </w:p>
          <w:p w14:paraId="4411992B" w14:textId="3A312416" w:rsidR="00D84C58" w:rsidRDefault="00D84C58" w:rsidP="007803CF">
            <w:pPr>
              <w:pStyle w:val="Default"/>
              <w:jc w:val="both"/>
              <w:rPr>
                <w:color w:val="auto"/>
              </w:rPr>
            </w:pPr>
          </w:p>
          <w:p w14:paraId="0A423185" w14:textId="5EB23A5B" w:rsidR="00D84C58" w:rsidRDefault="00D84C58" w:rsidP="007803CF">
            <w:pPr>
              <w:pStyle w:val="Default"/>
              <w:jc w:val="both"/>
              <w:rPr>
                <w:color w:val="auto"/>
              </w:rPr>
            </w:pPr>
          </w:p>
          <w:p w14:paraId="7675A24D" w14:textId="1ACBD936" w:rsidR="00D84C58" w:rsidRDefault="00D84C58" w:rsidP="007803CF">
            <w:pPr>
              <w:pStyle w:val="Default"/>
              <w:jc w:val="both"/>
              <w:rPr>
                <w:color w:val="auto"/>
              </w:rPr>
            </w:pPr>
          </w:p>
          <w:p w14:paraId="1958A411" w14:textId="5B1FC853" w:rsidR="00D84C58" w:rsidRDefault="00D84C58" w:rsidP="007803CF">
            <w:pPr>
              <w:pStyle w:val="Default"/>
              <w:jc w:val="both"/>
              <w:rPr>
                <w:color w:val="auto"/>
              </w:rPr>
            </w:pPr>
          </w:p>
          <w:p w14:paraId="451A54C2" w14:textId="5787DF18" w:rsidR="00D84C58" w:rsidRDefault="00D84C58" w:rsidP="007803CF">
            <w:pPr>
              <w:pStyle w:val="Default"/>
              <w:jc w:val="both"/>
              <w:rPr>
                <w:color w:val="auto"/>
              </w:rPr>
            </w:pPr>
          </w:p>
          <w:p w14:paraId="67846458" w14:textId="03C83B27" w:rsidR="00D84C58" w:rsidRDefault="00D84C58" w:rsidP="007803CF">
            <w:pPr>
              <w:pStyle w:val="Default"/>
              <w:jc w:val="both"/>
              <w:rPr>
                <w:color w:val="auto"/>
              </w:rPr>
            </w:pPr>
          </w:p>
          <w:p w14:paraId="33920416" w14:textId="69B009E6" w:rsidR="00D84C58" w:rsidRDefault="00D84C58" w:rsidP="007803CF">
            <w:pPr>
              <w:pStyle w:val="Default"/>
              <w:jc w:val="both"/>
              <w:rPr>
                <w:color w:val="auto"/>
              </w:rPr>
            </w:pPr>
          </w:p>
          <w:p w14:paraId="2545C3E3" w14:textId="2A55A539" w:rsidR="00D84C58" w:rsidRDefault="00D84C58" w:rsidP="00D84C58">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32B050D4" w14:textId="49D2CEF0" w:rsidR="0054596A" w:rsidRDefault="0054596A" w:rsidP="00D84C58">
            <w:pPr>
              <w:pStyle w:val="Default"/>
              <w:jc w:val="both"/>
              <w:rPr>
                <w:color w:val="auto"/>
              </w:rPr>
            </w:pPr>
          </w:p>
          <w:p w14:paraId="3759A71A" w14:textId="19B66E97" w:rsidR="0054596A" w:rsidRDefault="0054596A" w:rsidP="00D84C58">
            <w:pPr>
              <w:pStyle w:val="Default"/>
              <w:jc w:val="both"/>
              <w:rPr>
                <w:color w:val="auto"/>
              </w:rPr>
            </w:pPr>
          </w:p>
          <w:p w14:paraId="06BD4BFC" w14:textId="75A1C562" w:rsidR="0054596A" w:rsidRDefault="0054596A" w:rsidP="00D84C58">
            <w:pPr>
              <w:pStyle w:val="Default"/>
              <w:jc w:val="both"/>
              <w:rPr>
                <w:color w:val="auto"/>
              </w:rPr>
            </w:pPr>
          </w:p>
          <w:p w14:paraId="5A1E28E7" w14:textId="54963FC8" w:rsidR="0054596A" w:rsidRDefault="0054596A" w:rsidP="00D84C58">
            <w:pPr>
              <w:pStyle w:val="Default"/>
              <w:jc w:val="both"/>
              <w:rPr>
                <w:color w:val="auto"/>
              </w:rPr>
            </w:pPr>
          </w:p>
          <w:p w14:paraId="2319CDD9" w14:textId="1708B01B" w:rsidR="0054596A" w:rsidRDefault="0054596A" w:rsidP="00D84C58">
            <w:pPr>
              <w:pStyle w:val="Default"/>
              <w:jc w:val="both"/>
              <w:rPr>
                <w:color w:val="auto"/>
              </w:rPr>
            </w:pPr>
          </w:p>
          <w:p w14:paraId="4358C876" w14:textId="0255FC04" w:rsidR="0054596A" w:rsidRDefault="0054596A" w:rsidP="00D84C58">
            <w:pPr>
              <w:pStyle w:val="Default"/>
              <w:jc w:val="both"/>
              <w:rPr>
                <w:color w:val="auto"/>
              </w:rPr>
            </w:pPr>
          </w:p>
          <w:p w14:paraId="37B1E140" w14:textId="3F6AEB99" w:rsidR="0054596A" w:rsidRDefault="0054596A" w:rsidP="00D84C58">
            <w:pPr>
              <w:pStyle w:val="Default"/>
              <w:jc w:val="both"/>
              <w:rPr>
                <w:color w:val="auto"/>
              </w:rPr>
            </w:pPr>
          </w:p>
          <w:p w14:paraId="03DD1A23" w14:textId="3E2B23AE" w:rsidR="0054596A" w:rsidRDefault="0054596A" w:rsidP="00D84C58">
            <w:pPr>
              <w:pStyle w:val="Default"/>
              <w:jc w:val="both"/>
              <w:rPr>
                <w:color w:val="auto"/>
              </w:rPr>
            </w:pPr>
          </w:p>
          <w:p w14:paraId="18049810" w14:textId="4F489560" w:rsidR="0054596A" w:rsidRDefault="0054596A" w:rsidP="00D84C58">
            <w:pPr>
              <w:pStyle w:val="Default"/>
              <w:jc w:val="both"/>
              <w:rPr>
                <w:color w:val="auto"/>
              </w:rPr>
            </w:pPr>
          </w:p>
          <w:p w14:paraId="2E9761C3" w14:textId="3F7013C5" w:rsidR="0054596A" w:rsidRDefault="0054596A" w:rsidP="00D84C58">
            <w:pPr>
              <w:pStyle w:val="Default"/>
              <w:jc w:val="both"/>
              <w:rPr>
                <w:color w:val="auto"/>
              </w:rPr>
            </w:pPr>
          </w:p>
          <w:p w14:paraId="49B33911" w14:textId="24CC7554" w:rsidR="0054596A" w:rsidRDefault="0054596A" w:rsidP="00D84C58">
            <w:pPr>
              <w:pStyle w:val="Default"/>
              <w:jc w:val="both"/>
              <w:rPr>
                <w:color w:val="auto"/>
              </w:rPr>
            </w:pPr>
          </w:p>
          <w:p w14:paraId="52BDD3AF" w14:textId="48A273B5" w:rsidR="0054596A" w:rsidRDefault="0054596A" w:rsidP="00D84C58">
            <w:pPr>
              <w:pStyle w:val="Default"/>
              <w:jc w:val="both"/>
              <w:rPr>
                <w:color w:val="auto"/>
              </w:rPr>
            </w:pPr>
          </w:p>
          <w:p w14:paraId="1ADFFD2F" w14:textId="760F2CB9" w:rsidR="0054596A" w:rsidRDefault="0054596A" w:rsidP="00D84C58">
            <w:pPr>
              <w:pStyle w:val="Default"/>
              <w:jc w:val="both"/>
              <w:rPr>
                <w:color w:val="auto"/>
              </w:rPr>
            </w:pPr>
          </w:p>
          <w:p w14:paraId="6203D719" w14:textId="16880D68" w:rsidR="0054596A" w:rsidRDefault="0054596A" w:rsidP="00D84C58">
            <w:pPr>
              <w:pStyle w:val="Default"/>
              <w:jc w:val="both"/>
              <w:rPr>
                <w:color w:val="auto"/>
              </w:rPr>
            </w:pPr>
          </w:p>
          <w:p w14:paraId="7C76FF08" w14:textId="1F226E3F" w:rsidR="0054596A" w:rsidRDefault="0054596A" w:rsidP="00D84C58">
            <w:pPr>
              <w:pStyle w:val="Default"/>
              <w:jc w:val="both"/>
              <w:rPr>
                <w:color w:val="auto"/>
              </w:rPr>
            </w:pPr>
          </w:p>
          <w:p w14:paraId="6A2AC73E" w14:textId="2F21704A" w:rsidR="0054596A" w:rsidRDefault="0054596A" w:rsidP="0054596A">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30DD8A78" w14:textId="332A2BF9" w:rsidR="00394867" w:rsidRDefault="00394867" w:rsidP="0054596A">
            <w:pPr>
              <w:pStyle w:val="Default"/>
              <w:jc w:val="both"/>
              <w:rPr>
                <w:color w:val="auto"/>
              </w:rPr>
            </w:pPr>
          </w:p>
          <w:p w14:paraId="73E5CDF0" w14:textId="69D8F155" w:rsidR="00394867" w:rsidRDefault="00394867" w:rsidP="0054596A">
            <w:pPr>
              <w:pStyle w:val="Default"/>
              <w:jc w:val="both"/>
              <w:rPr>
                <w:color w:val="auto"/>
              </w:rPr>
            </w:pPr>
          </w:p>
          <w:p w14:paraId="42AF32D1" w14:textId="57B1BA70" w:rsidR="00394867" w:rsidRDefault="00394867" w:rsidP="0054596A">
            <w:pPr>
              <w:pStyle w:val="Default"/>
              <w:jc w:val="both"/>
              <w:rPr>
                <w:color w:val="auto"/>
              </w:rPr>
            </w:pPr>
          </w:p>
          <w:p w14:paraId="584A526C" w14:textId="6D05387F" w:rsidR="00394867" w:rsidRDefault="00394867" w:rsidP="0054596A">
            <w:pPr>
              <w:pStyle w:val="Default"/>
              <w:jc w:val="both"/>
              <w:rPr>
                <w:color w:val="auto"/>
              </w:rPr>
            </w:pPr>
          </w:p>
          <w:p w14:paraId="7C55592E" w14:textId="5E624A99" w:rsidR="00394867" w:rsidRDefault="00394867" w:rsidP="0054596A">
            <w:pPr>
              <w:pStyle w:val="Default"/>
              <w:jc w:val="both"/>
              <w:rPr>
                <w:color w:val="auto"/>
              </w:rPr>
            </w:pPr>
          </w:p>
          <w:p w14:paraId="7BD4B69B" w14:textId="4C2D5247" w:rsidR="00394867" w:rsidRDefault="00394867" w:rsidP="0054596A">
            <w:pPr>
              <w:pStyle w:val="Default"/>
              <w:jc w:val="both"/>
              <w:rPr>
                <w:color w:val="auto"/>
              </w:rPr>
            </w:pPr>
          </w:p>
          <w:p w14:paraId="01BA3AC0" w14:textId="5BF22B06" w:rsidR="00394867" w:rsidRDefault="00394867" w:rsidP="0054596A">
            <w:pPr>
              <w:pStyle w:val="Default"/>
              <w:jc w:val="both"/>
              <w:rPr>
                <w:color w:val="auto"/>
              </w:rPr>
            </w:pPr>
          </w:p>
          <w:p w14:paraId="746975A5" w14:textId="16E67596" w:rsidR="00394867" w:rsidRDefault="00394867" w:rsidP="0054596A">
            <w:pPr>
              <w:pStyle w:val="Default"/>
              <w:jc w:val="both"/>
              <w:rPr>
                <w:color w:val="auto"/>
              </w:rPr>
            </w:pPr>
          </w:p>
          <w:p w14:paraId="2239A814" w14:textId="369ED04B" w:rsidR="00394867" w:rsidRDefault="00394867" w:rsidP="0054596A">
            <w:pPr>
              <w:pStyle w:val="Default"/>
              <w:jc w:val="both"/>
              <w:rPr>
                <w:color w:val="auto"/>
              </w:rPr>
            </w:pPr>
          </w:p>
          <w:p w14:paraId="05A98C1D" w14:textId="5A32C460" w:rsidR="00394867" w:rsidRDefault="00394867" w:rsidP="0054596A">
            <w:pPr>
              <w:pStyle w:val="Default"/>
              <w:jc w:val="both"/>
              <w:rPr>
                <w:color w:val="auto"/>
              </w:rPr>
            </w:pPr>
          </w:p>
          <w:p w14:paraId="68A48278" w14:textId="0286C829" w:rsidR="00394867" w:rsidRDefault="00394867" w:rsidP="0054596A">
            <w:pPr>
              <w:pStyle w:val="Default"/>
              <w:jc w:val="both"/>
              <w:rPr>
                <w:color w:val="auto"/>
              </w:rPr>
            </w:pPr>
          </w:p>
          <w:p w14:paraId="07B97D3A" w14:textId="2DFE7CAA" w:rsidR="00394867" w:rsidRDefault="00394867" w:rsidP="0054596A">
            <w:pPr>
              <w:pStyle w:val="Default"/>
              <w:jc w:val="both"/>
              <w:rPr>
                <w:color w:val="auto"/>
              </w:rPr>
            </w:pPr>
          </w:p>
          <w:p w14:paraId="17015D6D" w14:textId="40633242" w:rsidR="00394867" w:rsidRDefault="00394867" w:rsidP="0054596A">
            <w:pPr>
              <w:pStyle w:val="Default"/>
              <w:jc w:val="both"/>
              <w:rPr>
                <w:color w:val="auto"/>
              </w:rPr>
            </w:pPr>
          </w:p>
          <w:p w14:paraId="388BE56B" w14:textId="50A64FC5" w:rsidR="00394867" w:rsidRDefault="00394867" w:rsidP="0054596A">
            <w:pPr>
              <w:pStyle w:val="Default"/>
              <w:jc w:val="both"/>
              <w:rPr>
                <w:color w:val="auto"/>
              </w:rPr>
            </w:pPr>
          </w:p>
          <w:p w14:paraId="174F2A3C" w14:textId="753109B3" w:rsidR="00394867" w:rsidRDefault="00394867" w:rsidP="0054596A">
            <w:pPr>
              <w:pStyle w:val="Default"/>
              <w:jc w:val="both"/>
              <w:rPr>
                <w:color w:val="auto"/>
              </w:rPr>
            </w:pPr>
          </w:p>
          <w:p w14:paraId="754E02CC" w14:textId="18180DDA" w:rsidR="00394867" w:rsidRDefault="00394867" w:rsidP="0054596A">
            <w:pPr>
              <w:pStyle w:val="Default"/>
              <w:jc w:val="both"/>
              <w:rPr>
                <w:color w:val="auto"/>
              </w:rPr>
            </w:pPr>
          </w:p>
          <w:p w14:paraId="51D549C5" w14:textId="68254008" w:rsidR="00394867" w:rsidRDefault="00394867" w:rsidP="0054596A">
            <w:pPr>
              <w:pStyle w:val="Default"/>
              <w:jc w:val="both"/>
              <w:rPr>
                <w:color w:val="auto"/>
              </w:rPr>
            </w:pPr>
          </w:p>
          <w:p w14:paraId="330997F2" w14:textId="77777777" w:rsidR="00394867" w:rsidRPr="00BD33CA" w:rsidRDefault="00394867" w:rsidP="00394867">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7A51D924" w14:textId="7DCDC282" w:rsidR="00394867" w:rsidRDefault="00394867" w:rsidP="0054596A">
            <w:pPr>
              <w:pStyle w:val="Default"/>
              <w:jc w:val="both"/>
              <w:rPr>
                <w:color w:val="auto"/>
              </w:rPr>
            </w:pPr>
          </w:p>
          <w:p w14:paraId="59AC00BE" w14:textId="30E9D23E" w:rsidR="00F751A5" w:rsidRDefault="00F751A5" w:rsidP="0054596A">
            <w:pPr>
              <w:pStyle w:val="Default"/>
              <w:jc w:val="both"/>
              <w:rPr>
                <w:color w:val="auto"/>
              </w:rPr>
            </w:pPr>
          </w:p>
          <w:p w14:paraId="15336839" w14:textId="181B73CE" w:rsidR="00F751A5" w:rsidRDefault="00F751A5" w:rsidP="0054596A">
            <w:pPr>
              <w:pStyle w:val="Default"/>
              <w:jc w:val="both"/>
              <w:rPr>
                <w:color w:val="auto"/>
              </w:rPr>
            </w:pPr>
          </w:p>
          <w:p w14:paraId="70365BA2" w14:textId="63D48641" w:rsidR="00F751A5" w:rsidRDefault="00F751A5" w:rsidP="0054596A">
            <w:pPr>
              <w:pStyle w:val="Default"/>
              <w:jc w:val="both"/>
              <w:rPr>
                <w:color w:val="auto"/>
              </w:rPr>
            </w:pPr>
          </w:p>
          <w:p w14:paraId="6B2F5017" w14:textId="7F4F8F6E" w:rsidR="00F751A5" w:rsidRDefault="00F751A5" w:rsidP="0054596A">
            <w:pPr>
              <w:pStyle w:val="Default"/>
              <w:jc w:val="both"/>
              <w:rPr>
                <w:color w:val="auto"/>
              </w:rPr>
            </w:pPr>
          </w:p>
          <w:p w14:paraId="2A3E7CA7" w14:textId="5522D872" w:rsidR="00F751A5" w:rsidRDefault="00F751A5" w:rsidP="0054596A">
            <w:pPr>
              <w:pStyle w:val="Default"/>
              <w:jc w:val="both"/>
              <w:rPr>
                <w:color w:val="auto"/>
              </w:rPr>
            </w:pPr>
          </w:p>
          <w:p w14:paraId="34D65D97" w14:textId="104E9087" w:rsidR="00F751A5" w:rsidRDefault="00F751A5" w:rsidP="0054596A">
            <w:pPr>
              <w:pStyle w:val="Default"/>
              <w:jc w:val="both"/>
              <w:rPr>
                <w:color w:val="auto"/>
              </w:rPr>
            </w:pPr>
          </w:p>
          <w:p w14:paraId="310B37A0" w14:textId="02F69E32" w:rsidR="00F751A5" w:rsidRDefault="00F751A5" w:rsidP="0054596A">
            <w:pPr>
              <w:pStyle w:val="Default"/>
              <w:jc w:val="both"/>
              <w:rPr>
                <w:color w:val="auto"/>
              </w:rPr>
            </w:pPr>
          </w:p>
          <w:p w14:paraId="4A1F9FE2" w14:textId="1C9CDC80" w:rsidR="00F751A5" w:rsidRDefault="00F751A5" w:rsidP="0054596A">
            <w:pPr>
              <w:pStyle w:val="Default"/>
              <w:jc w:val="both"/>
              <w:rPr>
                <w:color w:val="auto"/>
              </w:rPr>
            </w:pPr>
          </w:p>
          <w:p w14:paraId="48C3E6ED" w14:textId="697C386B" w:rsidR="00F751A5" w:rsidRDefault="00F751A5" w:rsidP="0054596A">
            <w:pPr>
              <w:pStyle w:val="Default"/>
              <w:jc w:val="both"/>
              <w:rPr>
                <w:color w:val="auto"/>
              </w:rPr>
            </w:pPr>
          </w:p>
          <w:p w14:paraId="5D8D596E" w14:textId="0AE3EE9E" w:rsidR="00F751A5" w:rsidRDefault="00F751A5" w:rsidP="0054596A">
            <w:pPr>
              <w:pStyle w:val="Default"/>
              <w:jc w:val="both"/>
              <w:rPr>
                <w:color w:val="auto"/>
              </w:rPr>
            </w:pPr>
          </w:p>
          <w:p w14:paraId="6545E3C3" w14:textId="21181BCC" w:rsidR="00F751A5" w:rsidRDefault="00F751A5" w:rsidP="0054596A">
            <w:pPr>
              <w:pStyle w:val="Default"/>
              <w:jc w:val="both"/>
              <w:rPr>
                <w:color w:val="auto"/>
              </w:rPr>
            </w:pPr>
          </w:p>
          <w:p w14:paraId="34EF1D6D" w14:textId="059F175E" w:rsidR="00F751A5" w:rsidRDefault="00F751A5" w:rsidP="0054596A">
            <w:pPr>
              <w:pStyle w:val="Default"/>
              <w:jc w:val="both"/>
              <w:rPr>
                <w:color w:val="auto"/>
              </w:rPr>
            </w:pPr>
          </w:p>
          <w:p w14:paraId="43501A95" w14:textId="483885D9" w:rsidR="00F751A5" w:rsidRDefault="00F751A5" w:rsidP="0054596A">
            <w:pPr>
              <w:pStyle w:val="Default"/>
              <w:jc w:val="both"/>
              <w:rPr>
                <w:color w:val="auto"/>
              </w:rPr>
            </w:pPr>
          </w:p>
          <w:p w14:paraId="5F037955" w14:textId="2AD3E6A7" w:rsidR="00F751A5" w:rsidRDefault="00F751A5" w:rsidP="0054596A">
            <w:pPr>
              <w:pStyle w:val="Default"/>
              <w:jc w:val="both"/>
              <w:rPr>
                <w:color w:val="auto"/>
              </w:rPr>
            </w:pPr>
          </w:p>
          <w:p w14:paraId="42E9C5F6" w14:textId="618DF6CC" w:rsidR="00F751A5" w:rsidRDefault="00F751A5" w:rsidP="0054596A">
            <w:pPr>
              <w:pStyle w:val="Default"/>
              <w:jc w:val="both"/>
              <w:rPr>
                <w:color w:val="auto"/>
              </w:rPr>
            </w:pPr>
          </w:p>
          <w:p w14:paraId="1E41CF58" w14:textId="614208E4" w:rsidR="00F751A5" w:rsidRDefault="00F751A5" w:rsidP="0054596A">
            <w:pPr>
              <w:pStyle w:val="Default"/>
              <w:jc w:val="both"/>
              <w:rPr>
                <w:color w:val="auto"/>
              </w:rPr>
            </w:pPr>
          </w:p>
          <w:p w14:paraId="5EFB7150" w14:textId="03E32A9C" w:rsidR="00F751A5" w:rsidRDefault="00F751A5" w:rsidP="00F751A5">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3CE658D8" w14:textId="538A04B9" w:rsidR="0063018A" w:rsidRDefault="0063018A" w:rsidP="00F751A5">
            <w:pPr>
              <w:pStyle w:val="Default"/>
              <w:jc w:val="both"/>
              <w:rPr>
                <w:color w:val="auto"/>
              </w:rPr>
            </w:pPr>
          </w:p>
          <w:p w14:paraId="70E40505" w14:textId="432EADBF" w:rsidR="0063018A" w:rsidRDefault="0063018A" w:rsidP="00F751A5">
            <w:pPr>
              <w:pStyle w:val="Default"/>
              <w:jc w:val="both"/>
              <w:rPr>
                <w:color w:val="auto"/>
              </w:rPr>
            </w:pPr>
          </w:p>
          <w:p w14:paraId="70CC5179" w14:textId="70EA8EC4" w:rsidR="0063018A" w:rsidRDefault="0063018A" w:rsidP="00F751A5">
            <w:pPr>
              <w:pStyle w:val="Default"/>
              <w:jc w:val="both"/>
              <w:rPr>
                <w:color w:val="auto"/>
              </w:rPr>
            </w:pPr>
          </w:p>
          <w:p w14:paraId="7173E49E" w14:textId="19E2EABB" w:rsidR="0063018A" w:rsidRDefault="0063018A" w:rsidP="00F751A5">
            <w:pPr>
              <w:pStyle w:val="Default"/>
              <w:jc w:val="both"/>
              <w:rPr>
                <w:color w:val="auto"/>
              </w:rPr>
            </w:pPr>
          </w:p>
          <w:p w14:paraId="3153BBB6" w14:textId="345B8823" w:rsidR="0063018A" w:rsidRDefault="0063018A" w:rsidP="00F751A5">
            <w:pPr>
              <w:pStyle w:val="Default"/>
              <w:jc w:val="both"/>
              <w:rPr>
                <w:color w:val="auto"/>
              </w:rPr>
            </w:pPr>
          </w:p>
          <w:p w14:paraId="3682674E" w14:textId="3AEC2494" w:rsidR="0063018A" w:rsidRDefault="0063018A" w:rsidP="00F751A5">
            <w:pPr>
              <w:pStyle w:val="Default"/>
              <w:jc w:val="both"/>
              <w:rPr>
                <w:color w:val="auto"/>
              </w:rPr>
            </w:pPr>
          </w:p>
          <w:p w14:paraId="1044243A" w14:textId="5C447443" w:rsidR="0063018A" w:rsidRDefault="0063018A" w:rsidP="00F751A5">
            <w:pPr>
              <w:pStyle w:val="Default"/>
              <w:jc w:val="both"/>
              <w:rPr>
                <w:color w:val="auto"/>
              </w:rPr>
            </w:pPr>
          </w:p>
          <w:p w14:paraId="492D263A" w14:textId="58728CDD" w:rsidR="0063018A" w:rsidRDefault="0063018A" w:rsidP="00F751A5">
            <w:pPr>
              <w:pStyle w:val="Default"/>
              <w:jc w:val="both"/>
              <w:rPr>
                <w:color w:val="auto"/>
              </w:rPr>
            </w:pPr>
          </w:p>
          <w:p w14:paraId="3D92D878" w14:textId="5B27B212" w:rsidR="0063018A" w:rsidRDefault="0063018A" w:rsidP="00F751A5">
            <w:pPr>
              <w:pStyle w:val="Default"/>
              <w:jc w:val="both"/>
              <w:rPr>
                <w:color w:val="auto"/>
              </w:rPr>
            </w:pPr>
          </w:p>
          <w:p w14:paraId="1CE7552D" w14:textId="4A2B7203" w:rsidR="0063018A" w:rsidRDefault="0063018A" w:rsidP="00F751A5">
            <w:pPr>
              <w:pStyle w:val="Default"/>
              <w:jc w:val="both"/>
              <w:rPr>
                <w:color w:val="auto"/>
              </w:rPr>
            </w:pPr>
          </w:p>
          <w:p w14:paraId="7FC1CAB5" w14:textId="2294A66E" w:rsidR="0063018A" w:rsidRDefault="0063018A" w:rsidP="00F751A5">
            <w:pPr>
              <w:pStyle w:val="Default"/>
              <w:jc w:val="both"/>
              <w:rPr>
                <w:color w:val="auto"/>
              </w:rPr>
            </w:pPr>
          </w:p>
          <w:p w14:paraId="3BC1A167" w14:textId="7DA7DE72" w:rsidR="0063018A" w:rsidRDefault="0063018A" w:rsidP="00F751A5">
            <w:pPr>
              <w:pStyle w:val="Default"/>
              <w:jc w:val="both"/>
              <w:rPr>
                <w:color w:val="auto"/>
              </w:rPr>
            </w:pPr>
          </w:p>
          <w:p w14:paraId="2C0DAEF4" w14:textId="5748785E" w:rsidR="0063018A" w:rsidRDefault="0063018A" w:rsidP="00F751A5">
            <w:pPr>
              <w:pStyle w:val="Default"/>
              <w:jc w:val="both"/>
              <w:rPr>
                <w:color w:val="auto"/>
              </w:rPr>
            </w:pPr>
          </w:p>
          <w:p w14:paraId="123EA151" w14:textId="3E29C0C7" w:rsidR="0063018A" w:rsidRDefault="0063018A" w:rsidP="00F751A5">
            <w:pPr>
              <w:pStyle w:val="Default"/>
              <w:jc w:val="both"/>
              <w:rPr>
                <w:color w:val="auto"/>
              </w:rPr>
            </w:pPr>
          </w:p>
          <w:p w14:paraId="62D564A3" w14:textId="3E42BE27" w:rsidR="0063018A" w:rsidRDefault="0063018A" w:rsidP="00F751A5">
            <w:pPr>
              <w:pStyle w:val="Default"/>
              <w:jc w:val="both"/>
              <w:rPr>
                <w:color w:val="auto"/>
              </w:rPr>
            </w:pPr>
          </w:p>
          <w:p w14:paraId="2185ADAB" w14:textId="10E2603B" w:rsidR="0063018A" w:rsidRDefault="0063018A" w:rsidP="00F751A5">
            <w:pPr>
              <w:pStyle w:val="Default"/>
              <w:jc w:val="both"/>
              <w:rPr>
                <w:color w:val="auto"/>
              </w:rPr>
            </w:pPr>
          </w:p>
          <w:p w14:paraId="57927061" w14:textId="1162EBAB" w:rsidR="0063018A" w:rsidRDefault="0063018A" w:rsidP="00F751A5">
            <w:pPr>
              <w:pStyle w:val="Default"/>
              <w:jc w:val="both"/>
              <w:rPr>
                <w:color w:val="auto"/>
              </w:rPr>
            </w:pPr>
          </w:p>
          <w:p w14:paraId="7FE9D650" w14:textId="3326F3AE" w:rsidR="0063018A" w:rsidRDefault="0063018A" w:rsidP="00F751A5">
            <w:pPr>
              <w:pStyle w:val="Default"/>
              <w:jc w:val="both"/>
              <w:rPr>
                <w:color w:val="auto"/>
              </w:rPr>
            </w:pPr>
          </w:p>
          <w:p w14:paraId="044ACF98" w14:textId="77777777" w:rsidR="0063018A" w:rsidRPr="00BD33CA" w:rsidRDefault="0063018A" w:rsidP="0063018A">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673F3090" w14:textId="65740969" w:rsidR="0063018A" w:rsidRDefault="0063018A" w:rsidP="00F751A5">
            <w:pPr>
              <w:pStyle w:val="Default"/>
              <w:jc w:val="both"/>
              <w:rPr>
                <w:color w:val="auto"/>
              </w:rPr>
            </w:pPr>
          </w:p>
          <w:p w14:paraId="2F99F92E" w14:textId="7C7C385F" w:rsidR="00486ADB" w:rsidRDefault="00486ADB" w:rsidP="00F751A5">
            <w:pPr>
              <w:pStyle w:val="Default"/>
              <w:jc w:val="both"/>
              <w:rPr>
                <w:color w:val="auto"/>
              </w:rPr>
            </w:pPr>
          </w:p>
          <w:p w14:paraId="448B7EFC" w14:textId="11F043AE" w:rsidR="00486ADB" w:rsidRDefault="00486ADB" w:rsidP="00F751A5">
            <w:pPr>
              <w:pStyle w:val="Default"/>
              <w:jc w:val="both"/>
              <w:rPr>
                <w:color w:val="auto"/>
              </w:rPr>
            </w:pPr>
          </w:p>
          <w:p w14:paraId="496132E4" w14:textId="3F16E21E" w:rsidR="00486ADB" w:rsidRDefault="00486ADB" w:rsidP="00F751A5">
            <w:pPr>
              <w:pStyle w:val="Default"/>
              <w:jc w:val="both"/>
              <w:rPr>
                <w:color w:val="auto"/>
              </w:rPr>
            </w:pPr>
          </w:p>
          <w:p w14:paraId="6BED6DA4" w14:textId="4CEA1F56" w:rsidR="00486ADB" w:rsidRDefault="00486ADB" w:rsidP="00F751A5">
            <w:pPr>
              <w:pStyle w:val="Default"/>
              <w:jc w:val="both"/>
              <w:rPr>
                <w:color w:val="auto"/>
              </w:rPr>
            </w:pPr>
          </w:p>
          <w:p w14:paraId="4CC10E9E" w14:textId="1639CACB" w:rsidR="00486ADB" w:rsidRDefault="00486ADB" w:rsidP="00F751A5">
            <w:pPr>
              <w:pStyle w:val="Default"/>
              <w:jc w:val="both"/>
              <w:rPr>
                <w:color w:val="auto"/>
              </w:rPr>
            </w:pPr>
          </w:p>
          <w:p w14:paraId="4225886A" w14:textId="502FA3C5" w:rsidR="00486ADB" w:rsidRDefault="00486ADB" w:rsidP="00F751A5">
            <w:pPr>
              <w:pStyle w:val="Default"/>
              <w:jc w:val="both"/>
              <w:rPr>
                <w:color w:val="auto"/>
              </w:rPr>
            </w:pPr>
          </w:p>
          <w:p w14:paraId="4EAA906A" w14:textId="625DF352" w:rsidR="00486ADB" w:rsidRDefault="00486ADB" w:rsidP="00F751A5">
            <w:pPr>
              <w:pStyle w:val="Default"/>
              <w:jc w:val="both"/>
              <w:rPr>
                <w:color w:val="auto"/>
              </w:rPr>
            </w:pPr>
          </w:p>
          <w:p w14:paraId="494C6E73" w14:textId="01BE5292" w:rsidR="00486ADB" w:rsidRDefault="00486ADB" w:rsidP="00F751A5">
            <w:pPr>
              <w:pStyle w:val="Default"/>
              <w:jc w:val="both"/>
              <w:rPr>
                <w:color w:val="auto"/>
              </w:rPr>
            </w:pPr>
          </w:p>
          <w:p w14:paraId="7D726268" w14:textId="4C68D33B" w:rsidR="00486ADB" w:rsidRDefault="00486ADB" w:rsidP="00F751A5">
            <w:pPr>
              <w:pStyle w:val="Default"/>
              <w:jc w:val="both"/>
              <w:rPr>
                <w:color w:val="auto"/>
              </w:rPr>
            </w:pPr>
          </w:p>
          <w:p w14:paraId="6C7C52E0" w14:textId="34D31FA6" w:rsidR="00486ADB" w:rsidRDefault="00486ADB" w:rsidP="00F751A5">
            <w:pPr>
              <w:pStyle w:val="Default"/>
              <w:jc w:val="both"/>
              <w:rPr>
                <w:color w:val="auto"/>
              </w:rPr>
            </w:pPr>
          </w:p>
          <w:p w14:paraId="2271FAC0" w14:textId="16157066" w:rsidR="00486ADB" w:rsidRDefault="00486ADB" w:rsidP="00F751A5">
            <w:pPr>
              <w:pStyle w:val="Default"/>
              <w:jc w:val="both"/>
              <w:rPr>
                <w:color w:val="auto"/>
              </w:rPr>
            </w:pPr>
          </w:p>
          <w:p w14:paraId="4F85BB97" w14:textId="089E4493" w:rsidR="00486ADB" w:rsidRDefault="00486ADB" w:rsidP="00F751A5">
            <w:pPr>
              <w:pStyle w:val="Default"/>
              <w:jc w:val="both"/>
              <w:rPr>
                <w:color w:val="auto"/>
              </w:rPr>
            </w:pPr>
          </w:p>
          <w:p w14:paraId="3AB9788B" w14:textId="158BA5CF" w:rsidR="00486ADB" w:rsidRDefault="00486ADB" w:rsidP="00F751A5">
            <w:pPr>
              <w:pStyle w:val="Default"/>
              <w:jc w:val="both"/>
              <w:rPr>
                <w:color w:val="auto"/>
              </w:rPr>
            </w:pPr>
          </w:p>
          <w:p w14:paraId="2964A76E" w14:textId="5F5F045E" w:rsidR="00486ADB" w:rsidRDefault="00486ADB" w:rsidP="00F751A5">
            <w:pPr>
              <w:pStyle w:val="Default"/>
              <w:jc w:val="both"/>
              <w:rPr>
                <w:color w:val="auto"/>
              </w:rPr>
            </w:pPr>
          </w:p>
          <w:p w14:paraId="5B376CD4" w14:textId="77777777" w:rsidR="006B3CA4" w:rsidRDefault="006B3CA4" w:rsidP="00F751A5">
            <w:pPr>
              <w:pStyle w:val="Default"/>
              <w:jc w:val="both"/>
              <w:rPr>
                <w:color w:val="auto"/>
              </w:rPr>
            </w:pPr>
          </w:p>
          <w:p w14:paraId="6C816B5D" w14:textId="5CD24001" w:rsidR="00486ADB" w:rsidRDefault="00486ADB" w:rsidP="00F751A5">
            <w:pPr>
              <w:pStyle w:val="Default"/>
              <w:jc w:val="both"/>
              <w:rPr>
                <w:color w:val="auto"/>
              </w:rPr>
            </w:pPr>
          </w:p>
          <w:p w14:paraId="45DDE33A" w14:textId="78EC0EC1" w:rsidR="00486ADB" w:rsidRDefault="00486ADB" w:rsidP="00F751A5">
            <w:pPr>
              <w:pStyle w:val="Default"/>
              <w:jc w:val="both"/>
              <w:rPr>
                <w:color w:val="auto"/>
              </w:rPr>
            </w:pPr>
          </w:p>
          <w:p w14:paraId="3DA0B719" w14:textId="48618414" w:rsidR="00486ADB" w:rsidRDefault="00486ADB" w:rsidP="00F751A5">
            <w:pPr>
              <w:pStyle w:val="Default"/>
              <w:jc w:val="both"/>
              <w:rPr>
                <w:color w:val="auto"/>
              </w:rPr>
            </w:pPr>
          </w:p>
          <w:p w14:paraId="6014C8D5" w14:textId="7472EA5A" w:rsidR="00486ADB" w:rsidRDefault="00486ADB" w:rsidP="00F751A5">
            <w:pPr>
              <w:pStyle w:val="Default"/>
              <w:jc w:val="both"/>
              <w:rPr>
                <w:color w:val="auto"/>
              </w:rPr>
            </w:pPr>
          </w:p>
          <w:p w14:paraId="3F25A710" w14:textId="0EADBCBC" w:rsidR="00546E9E" w:rsidRPr="00BD33CA" w:rsidRDefault="00486ADB" w:rsidP="002C1BBE">
            <w:pPr>
              <w:pStyle w:val="Default"/>
              <w:jc w:val="both"/>
              <w:rPr>
                <w:color w:val="auto"/>
              </w:rPr>
            </w:pPr>
            <w:r w:rsidRPr="00BD33CA">
              <w:rPr>
                <w:color w:val="auto"/>
              </w:rPr>
              <w:t>1</w:t>
            </w:r>
            <w:r w:rsidRPr="00BD33CA">
              <w:rPr>
                <w:color w:val="auto"/>
                <w:vertAlign w:val="superscript"/>
              </w:rPr>
              <w:t xml:space="preserve">ST </w:t>
            </w:r>
            <w:r w:rsidRPr="00BD33CA">
              <w:rPr>
                <w:color w:val="auto"/>
              </w:rPr>
              <w:t>APRIL -30</w:t>
            </w:r>
            <w:r w:rsidRPr="00BD33CA">
              <w:rPr>
                <w:color w:val="auto"/>
                <w:vertAlign w:val="superscript"/>
              </w:rPr>
              <w:t>TH</w:t>
            </w:r>
            <w:r>
              <w:rPr>
                <w:color w:val="auto"/>
              </w:rPr>
              <w:t xml:space="preserve"> SEPTEMBER, 2025</w:t>
            </w:r>
          </w:p>
          <w:p w14:paraId="2286E5C9" w14:textId="77777777" w:rsidR="00546E9E" w:rsidRPr="00BD33CA" w:rsidRDefault="00546E9E" w:rsidP="002C1BBE">
            <w:pPr>
              <w:pStyle w:val="Default"/>
              <w:jc w:val="both"/>
              <w:rPr>
                <w:color w:val="auto"/>
              </w:rPr>
            </w:pPr>
          </w:p>
          <w:p w14:paraId="2C2A02BF" w14:textId="77777777" w:rsidR="00546E9E" w:rsidRPr="00BD33CA" w:rsidRDefault="00546E9E" w:rsidP="002C1BBE">
            <w:pPr>
              <w:pStyle w:val="Default"/>
              <w:jc w:val="both"/>
              <w:rPr>
                <w:color w:val="auto"/>
              </w:rPr>
            </w:pPr>
          </w:p>
          <w:p w14:paraId="62B8321A" w14:textId="77777777" w:rsidR="00546E9E" w:rsidRPr="00BD33CA" w:rsidRDefault="00546E9E" w:rsidP="002C1BBE">
            <w:pPr>
              <w:pStyle w:val="Default"/>
              <w:jc w:val="both"/>
              <w:rPr>
                <w:color w:val="auto"/>
              </w:rPr>
            </w:pPr>
          </w:p>
          <w:p w14:paraId="4F66EBAE" w14:textId="77777777" w:rsidR="00546E9E" w:rsidRPr="00BD33CA" w:rsidRDefault="00546E9E" w:rsidP="002C1BBE">
            <w:pPr>
              <w:pStyle w:val="Default"/>
              <w:jc w:val="both"/>
              <w:rPr>
                <w:color w:val="auto"/>
              </w:rPr>
            </w:pPr>
          </w:p>
          <w:p w14:paraId="3A6C630E" w14:textId="77777777" w:rsidR="00546E9E" w:rsidRPr="00BD33CA" w:rsidRDefault="00546E9E" w:rsidP="002C1BBE">
            <w:pPr>
              <w:pStyle w:val="Default"/>
              <w:jc w:val="both"/>
              <w:rPr>
                <w:color w:val="auto"/>
              </w:rPr>
            </w:pPr>
          </w:p>
          <w:p w14:paraId="6B20D8B0" w14:textId="77777777" w:rsidR="00546E9E" w:rsidRPr="00BD33CA" w:rsidRDefault="00546E9E" w:rsidP="002C1BBE">
            <w:pPr>
              <w:pStyle w:val="Default"/>
              <w:jc w:val="both"/>
              <w:rPr>
                <w:color w:val="auto"/>
              </w:rPr>
            </w:pPr>
          </w:p>
          <w:p w14:paraId="6625D883" w14:textId="77777777" w:rsidR="00546E9E" w:rsidRPr="00BD33CA" w:rsidRDefault="00546E9E" w:rsidP="002C1BBE">
            <w:pPr>
              <w:pStyle w:val="Default"/>
              <w:jc w:val="both"/>
              <w:rPr>
                <w:color w:val="auto"/>
              </w:rPr>
            </w:pPr>
          </w:p>
          <w:p w14:paraId="54F00E1A" w14:textId="77777777" w:rsidR="00546E9E" w:rsidRPr="00BD33CA" w:rsidRDefault="00546E9E" w:rsidP="002C1BBE">
            <w:pPr>
              <w:pStyle w:val="Default"/>
              <w:jc w:val="both"/>
              <w:rPr>
                <w:color w:val="auto"/>
              </w:rPr>
            </w:pPr>
          </w:p>
          <w:p w14:paraId="1859E698" w14:textId="77777777" w:rsidR="00546E9E" w:rsidRPr="00BD33CA" w:rsidRDefault="00546E9E" w:rsidP="002C1BBE">
            <w:pPr>
              <w:pStyle w:val="Default"/>
              <w:jc w:val="both"/>
              <w:rPr>
                <w:color w:val="auto"/>
              </w:rPr>
            </w:pPr>
          </w:p>
        </w:tc>
        <w:tc>
          <w:tcPr>
            <w:tcW w:w="2285" w:type="dxa"/>
            <w:tcBorders>
              <w:top w:val="single" w:sz="4" w:space="0" w:color="auto"/>
              <w:left w:val="single" w:sz="4" w:space="0" w:color="auto"/>
              <w:bottom w:val="single" w:sz="4" w:space="0" w:color="auto"/>
              <w:right w:val="single" w:sz="4" w:space="0" w:color="auto"/>
            </w:tcBorders>
          </w:tcPr>
          <w:p w14:paraId="37AD261E" w14:textId="14875C70" w:rsidR="00CC53EF" w:rsidRPr="00BD33CA" w:rsidRDefault="00CC53EF" w:rsidP="002C1BBE">
            <w:pPr>
              <w:pStyle w:val="Default"/>
              <w:jc w:val="both"/>
              <w:rPr>
                <w:b/>
                <w:bCs/>
                <w:color w:val="auto"/>
              </w:rPr>
            </w:pPr>
          </w:p>
          <w:p w14:paraId="2F96CCDE" w14:textId="499FB1F1" w:rsidR="00546E9E" w:rsidRPr="00BD33CA" w:rsidRDefault="00546E9E" w:rsidP="002C1BBE">
            <w:pPr>
              <w:pStyle w:val="Default"/>
              <w:jc w:val="both"/>
              <w:rPr>
                <w:b/>
                <w:bCs/>
                <w:color w:val="auto"/>
              </w:rPr>
            </w:pPr>
            <w:r w:rsidRPr="00BD33CA">
              <w:rPr>
                <w:b/>
                <w:bCs/>
                <w:color w:val="auto"/>
              </w:rPr>
              <w:t xml:space="preserve">Recommendation </w:t>
            </w:r>
            <w:r w:rsidR="00CC53EF" w:rsidRPr="00BD33CA">
              <w:rPr>
                <w:b/>
                <w:bCs/>
                <w:color w:val="auto"/>
              </w:rPr>
              <w:t>Fully</w:t>
            </w:r>
            <w:r w:rsidRPr="00BD33CA">
              <w:rPr>
                <w:b/>
                <w:bCs/>
                <w:color w:val="auto"/>
              </w:rPr>
              <w:t xml:space="preserve"> Implemented</w:t>
            </w:r>
          </w:p>
          <w:p w14:paraId="473E2489" w14:textId="77777777" w:rsidR="00546E9E" w:rsidRPr="00BD33CA" w:rsidRDefault="00546E9E" w:rsidP="002C1BBE">
            <w:pPr>
              <w:pStyle w:val="Default"/>
              <w:jc w:val="both"/>
              <w:rPr>
                <w:b/>
                <w:bCs/>
                <w:color w:val="auto"/>
              </w:rPr>
            </w:pPr>
          </w:p>
          <w:p w14:paraId="360C64FA" w14:textId="77777777" w:rsidR="00546E9E" w:rsidRPr="00BD33CA" w:rsidRDefault="00546E9E" w:rsidP="002C1BBE">
            <w:pPr>
              <w:pStyle w:val="Default"/>
              <w:jc w:val="both"/>
              <w:rPr>
                <w:b/>
                <w:bCs/>
                <w:color w:val="auto"/>
              </w:rPr>
            </w:pPr>
          </w:p>
          <w:p w14:paraId="148A900F" w14:textId="77777777" w:rsidR="00546E9E" w:rsidRPr="00BD33CA" w:rsidRDefault="00546E9E" w:rsidP="002C1BBE">
            <w:pPr>
              <w:pStyle w:val="Default"/>
              <w:jc w:val="both"/>
              <w:rPr>
                <w:b/>
                <w:bCs/>
                <w:color w:val="auto"/>
              </w:rPr>
            </w:pPr>
          </w:p>
          <w:p w14:paraId="22C53CA2" w14:textId="77777777" w:rsidR="00546E9E" w:rsidRPr="00BD33CA" w:rsidRDefault="00546E9E" w:rsidP="002C1BBE">
            <w:pPr>
              <w:pStyle w:val="Default"/>
              <w:jc w:val="both"/>
              <w:rPr>
                <w:b/>
                <w:bCs/>
                <w:color w:val="auto"/>
              </w:rPr>
            </w:pPr>
          </w:p>
          <w:p w14:paraId="03B3DAA3" w14:textId="77777777" w:rsidR="00546E9E" w:rsidRPr="00BD33CA" w:rsidRDefault="00546E9E" w:rsidP="002C1BBE">
            <w:pPr>
              <w:pStyle w:val="Default"/>
              <w:jc w:val="both"/>
              <w:rPr>
                <w:b/>
                <w:bCs/>
                <w:color w:val="auto"/>
              </w:rPr>
            </w:pPr>
          </w:p>
          <w:p w14:paraId="25D75324" w14:textId="77777777" w:rsidR="00546E9E" w:rsidRPr="00BD33CA" w:rsidRDefault="00546E9E" w:rsidP="002C1BBE">
            <w:pPr>
              <w:pStyle w:val="Default"/>
              <w:jc w:val="both"/>
              <w:rPr>
                <w:b/>
                <w:bCs/>
                <w:color w:val="auto"/>
              </w:rPr>
            </w:pPr>
          </w:p>
          <w:p w14:paraId="509D6132" w14:textId="77777777" w:rsidR="00546E9E" w:rsidRPr="00BD33CA" w:rsidRDefault="00546E9E" w:rsidP="002C1BBE">
            <w:pPr>
              <w:pStyle w:val="Default"/>
              <w:jc w:val="both"/>
              <w:rPr>
                <w:b/>
                <w:bCs/>
                <w:color w:val="auto"/>
              </w:rPr>
            </w:pPr>
          </w:p>
          <w:p w14:paraId="40A6A231" w14:textId="77777777" w:rsidR="00546E9E" w:rsidRPr="00BD33CA" w:rsidRDefault="00546E9E" w:rsidP="002C1BBE">
            <w:pPr>
              <w:pStyle w:val="Default"/>
              <w:jc w:val="both"/>
              <w:rPr>
                <w:b/>
                <w:bCs/>
                <w:color w:val="auto"/>
              </w:rPr>
            </w:pPr>
          </w:p>
          <w:p w14:paraId="53A90246" w14:textId="77777777" w:rsidR="00546E9E" w:rsidRPr="00BD33CA" w:rsidRDefault="00546E9E" w:rsidP="002C1BBE">
            <w:pPr>
              <w:pStyle w:val="Default"/>
              <w:jc w:val="both"/>
              <w:rPr>
                <w:b/>
                <w:bCs/>
                <w:color w:val="auto"/>
              </w:rPr>
            </w:pPr>
          </w:p>
          <w:p w14:paraId="15C9146B" w14:textId="77777777" w:rsidR="00546E9E" w:rsidRPr="00BD33CA" w:rsidRDefault="00546E9E" w:rsidP="002C1BBE">
            <w:pPr>
              <w:pStyle w:val="Default"/>
              <w:jc w:val="both"/>
              <w:rPr>
                <w:b/>
                <w:bCs/>
                <w:color w:val="auto"/>
              </w:rPr>
            </w:pPr>
          </w:p>
          <w:p w14:paraId="5E21104E" w14:textId="77777777" w:rsidR="00546E9E" w:rsidRPr="00BD33CA" w:rsidRDefault="00546E9E" w:rsidP="002C1BBE">
            <w:pPr>
              <w:pStyle w:val="Default"/>
              <w:jc w:val="both"/>
              <w:rPr>
                <w:b/>
                <w:bCs/>
                <w:color w:val="auto"/>
              </w:rPr>
            </w:pPr>
          </w:p>
          <w:p w14:paraId="357B6C75" w14:textId="77777777" w:rsidR="00546E9E" w:rsidRPr="00BD33CA" w:rsidRDefault="00546E9E" w:rsidP="002C1BBE">
            <w:pPr>
              <w:pStyle w:val="Default"/>
              <w:jc w:val="both"/>
              <w:rPr>
                <w:b/>
                <w:bCs/>
                <w:color w:val="auto"/>
              </w:rPr>
            </w:pPr>
          </w:p>
          <w:p w14:paraId="5AFCA276" w14:textId="77777777" w:rsidR="00546E9E" w:rsidRPr="00BD33CA" w:rsidRDefault="00546E9E" w:rsidP="002C1BBE">
            <w:pPr>
              <w:pStyle w:val="Default"/>
              <w:jc w:val="both"/>
              <w:rPr>
                <w:b/>
                <w:bCs/>
                <w:color w:val="auto"/>
              </w:rPr>
            </w:pPr>
          </w:p>
          <w:p w14:paraId="28F18088" w14:textId="77777777" w:rsidR="00546E9E" w:rsidRPr="00BD33CA" w:rsidRDefault="00546E9E" w:rsidP="002C1BBE">
            <w:pPr>
              <w:pStyle w:val="Default"/>
              <w:jc w:val="both"/>
              <w:rPr>
                <w:b/>
                <w:bCs/>
                <w:color w:val="auto"/>
              </w:rPr>
            </w:pPr>
          </w:p>
          <w:p w14:paraId="53DC97F4" w14:textId="77777777" w:rsidR="00546E9E" w:rsidRPr="00BD33CA" w:rsidRDefault="00546E9E" w:rsidP="002C1BBE">
            <w:pPr>
              <w:pStyle w:val="Default"/>
              <w:jc w:val="both"/>
              <w:rPr>
                <w:b/>
                <w:bCs/>
                <w:color w:val="auto"/>
              </w:rPr>
            </w:pPr>
          </w:p>
          <w:p w14:paraId="50BE4E78" w14:textId="4E8B7A6A" w:rsidR="00546E9E" w:rsidRDefault="00546E9E" w:rsidP="002C1BBE">
            <w:pPr>
              <w:pStyle w:val="Default"/>
              <w:jc w:val="both"/>
              <w:rPr>
                <w:b/>
                <w:bCs/>
                <w:color w:val="auto"/>
              </w:rPr>
            </w:pPr>
          </w:p>
          <w:p w14:paraId="57E40D12" w14:textId="2CE8B6CA" w:rsidR="007803CF" w:rsidRDefault="007803CF" w:rsidP="002C1BBE">
            <w:pPr>
              <w:pStyle w:val="Default"/>
              <w:jc w:val="both"/>
              <w:rPr>
                <w:b/>
                <w:bCs/>
                <w:color w:val="auto"/>
              </w:rPr>
            </w:pPr>
          </w:p>
          <w:p w14:paraId="76B9399F" w14:textId="78727222" w:rsidR="007803CF" w:rsidRDefault="007803CF" w:rsidP="002C1BBE">
            <w:pPr>
              <w:pStyle w:val="Default"/>
              <w:jc w:val="both"/>
              <w:rPr>
                <w:b/>
                <w:bCs/>
                <w:color w:val="auto"/>
              </w:rPr>
            </w:pPr>
          </w:p>
          <w:p w14:paraId="599177B0" w14:textId="77777777" w:rsidR="00525D48" w:rsidRDefault="00525D48" w:rsidP="002C1BBE">
            <w:pPr>
              <w:pStyle w:val="Default"/>
              <w:jc w:val="both"/>
              <w:rPr>
                <w:b/>
                <w:bCs/>
                <w:color w:val="auto"/>
              </w:rPr>
            </w:pPr>
          </w:p>
          <w:p w14:paraId="2E1118C9" w14:textId="6066DC2E" w:rsidR="007803CF" w:rsidRDefault="007803CF" w:rsidP="002C1BBE">
            <w:pPr>
              <w:pStyle w:val="Default"/>
              <w:jc w:val="both"/>
              <w:rPr>
                <w:b/>
                <w:bCs/>
                <w:color w:val="auto"/>
              </w:rPr>
            </w:pPr>
          </w:p>
          <w:p w14:paraId="6519AAB3" w14:textId="6D43374F" w:rsidR="007803CF" w:rsidRDefault="007803CF" w:rsidP="002C1BBE">
            <w:pPr>
              <w:pStyle w:val="Default"/>
              <w:jc w:val="both"/>
              <w:rPr>
                <w:b/>
                <w:bCs/>
                <w:color w:val="auto"/>
              </w:rPr>
            </w:pPr>
            <w:r w:rsidRPr="00BD33CA">
              <w:rPr>
                <w:b/>
                <w:bCs/>
                <w:color w:val="auto"/>
              </w:rPr>
              <w:t>Recommendation Fully Implemented</w:t>
            </w:r>
          </w:p>
          <w:p w14:paraId="46ADC28B" w14:textId="7529446E" w:rsidR="005D04D7" w:rsidRDefault="005D04D7" w:rsidP="002C1BBE">
            <w:pPr>
              <w:pStyle w:val="Default"/>
              <w:jc w:val="both"/>
              <w:rPr>
                <w:b/>
                <w:bCs/>
                <w:color w:val="auto"/>
              </w:rPr>
            </w:pPr>
          </w:p>
          <w:p w14:paraId="4B3320A7" w14:textId="1CEB522F" w:rsidR="005D04D7" w:rsidRDefault="005D04D7" w:rsidP="002C1BBE">
            <w:pPr>
              <w:pStyle w:val="Default"/>
              <w:jc w:val="both"/>
              <w:rPr>
                <w:b/>
                <w:bCs/>
                <w:color w:val="auto"/>
              </w:rPr>
            </w:pPr>
          </w:p>
          <w:p w14:paraId="0ABC97FD" w14:textId="4C839CFF" w:rsidR="005D04D7" w:rsidRDefault="005D04D7" w:rsidP="002C1BBE">
            <w:pPr>
              <w:pStyle w:val="Default"/>
              <w:jc w:val="both"/>
              <w:rPr>
                <w:b/>
                <w:bCs/>
                <w:color w:val="auto"/>
              </w:rPr>
            </w:pPr>
          </w:p>
          <w:p w14:paraId="702ABA00" w14:textId="19CCCAA2" w:rsidR="005D04D7" w:rsidRDefault="005D04D7" w:rsidP="002C1BBE">
            <w:pPr>
              <w:pStyle w:val="Default"/>
              <w:jc w:val="both"/>
              <w:rPr>
                <w:b/>
                <w:bCs/>
                <w:color w:val="auto"/>
              </w:rPr>
            </w:pPr>
          </w:p>
          <w:p w14:paraId="6086714E" w14:textId="23484671" w:rsidR="005D04D7" w:rsidRDefault="005D04D7" w:rsidP="002C1BBE">
            <w:pPr>
              <w:pStyle w:val="Default"/>
              <w:jc w:val="both"/>
              <w:rPr>
                <w:b/>
                <w:bCs/>
                <w:color w:val="auto"/>
              </w:rPr>
            </w:pPr>
          </w:p>
          <w:p w14:paraId="26C31087" w14:textId="30AB1100" w:rsidR="005D04D7" w:rsidRDefault="005D04D7" w:rsidP="002C1BBE">
            <w:pPr>
              <w:pStyle w:val="Default"/>
              <w:jc w:val="both"/>
              <w:rPr>
                <w:b/>
                <w:bCs/>
                <w:color w:val="auto"/>
              </w:rPr>
            </w:pPr>
          </w:p>
          <w:p w14:paraId="2DB7EA25" w14:textId="3148A4D4" w:rsidR="005D04D7" w:rsidRDefault="005D04D7" w:rsidP="002C1BBE">
            <w:pPr>
              <w:pStyle w:val="Default"/>
              <w:jc w:val="both"/>
              <w:rPr>
                <w:b/>
                <w:bCs/>
                <w:color w:val="auto"/>
              </w:rPr>
            </w:pPr>
          </w:p>
          <w:p w14:paraId="4AE81D33" w14:textId="48444A40" w:rsidR="005D04D7" w:rsidRDefault="005D04D7" w:rsidP="002C1BBE">
            <w:pPr>
              <w:pStyle w:val="Default"/>
              <w:jc w:val="both"/>
              <w:rPr>
                <w:b/>
                <w:bCs/>
                <w:color w:val="auto"/>
              </w:rPr>
            </w:pPr>
          </w:p>
          <w:p w14:paraId="7EE14DB1" w14:textId="7792F0A5" w:rsidR="005D04D7" w:rsidRDefault="005D04D7" w:rsidP="002C1BBE">
            <w:pPr>
              <w:pStyle w:val="Default"/>
              <w:jc w:val="both"/>
              <w:rPr>
                <w:b/>
                <w:bCs/>
                <w:color w:val="auto"/>
              </w:rPr>
            </w:pPr>
          </w:p>
          <w:p w14:paraId="5B26E6B2" w14:textId="0EE8F53A" w:rsidR="005D04D7" w:rsidRDefault="005D04D7" w:rsidP="002C1BBE">
            <w:pPr>
              <w:pStyle w:val="Default"/>
              <w:jc w:val="both"/>
              <w:rPr>
                <w:b/>
                <w:bCs/>
                <w:color w:val="auto"/>
              </w:rPr>
            </w:pPr>
          </w:p>
          <w:p w14:paraId="1A145C8F" w14:textId="0BD03908" w:rsidR="005D04D7" w:rsidRDefault="005D04D7" w:rsidP="002C1BBE">
            <w:pPr>
              <w:pStyle w:val="Default"/>
              <w:jc w:val="both"/>
              <w:rPr>
                <w:b/>
                <w:bCs/>
                <w:color w:val="auto"/>
              </w:rPr>
            </w:pPr>
          </w:p>
          <w:p w14:paraId="4E28AB31" w14:textId="0129983F" w:rsidR="005D04D7" w:rsidRDefault="005D04D7" w:rsidP="002C1BBE">
            <w:pPr>
              <w:pStyle w:val="Default"/>
              <w:jc w:val="both"/>
              <w:rPr>
                <w:b/>
                <w:bCs/>
                <w:color w:val="auto"/>
              </w:rPr>
            </w:pPr>
          </w:p>
          <w:p w14:paraId="33C264D5" w14:textId="4D4B45A6" w:rsidR="005D04D7" w:rsidRDefault="005D04D7" w:rsidP="002C1BBE">
            <w:pPr>
              <w:pStyle w:val="Default"/>
              <w:jc w:val="both"/>
              <w:rPr>
                <w:b/>
                <w:bCs/>
                <w:color w:val="auto"/>
              </w:rPr>
            </w:pPr>
          </w:p>
          <w:p w14:paraId="5BBBD8B4" w14:textId="5E8BC09F" w:rsidR="005D04D7" w:rsidRDefault="005D04D7" w:rsidP="002C1BBE">
            <w:pPr>
              <w:pStyle w:val="Default"/>
              <w:jc w:val="both"/>
              <w:rPr>
                <w:b/>
                <w:bCs/>
                <w:color w:val="auto"/>
              </w:rPr>
            </w:pPr>
          </w:p>
          <w:p w14:paraId="326980A2" w14:textId="658DFA30" w:rsidR="005D04D7" w:rsidRDefault="005D04D7" w:rsidP="002C1BBE">
            <w:pPr>
              <w:pStyle w:val="Default"/>
              <w:jc w:val="both"/>
              <w:rPr>
                <w:b/>
                <w:bCs/>
                <w:color w:val="auto"/>
              </w:rPr>
            </w:pPr>
          </w:p>
          <w:p w14:paraId="12C3FCC0" w14:textId="19CCDC1F" w:rsidR="005D04D7" w:rsidRDefault="005D04D7" w:rsidP="002C1BBE">
            <w:pPr>
              <w:pStyle w:val="Default"/>
              <w:jc w:val="both"/>
              <w:rPr>
                <w:b/>
                <w:bCs/>
                <w:color w:val="auto"/>
              </w:rPr>
            </w:pPr>
          </w:p>
          <w:p w14:paraId="63255A77" w14:textId="31AA3BD3" w:rsidR="005D04D7" w:rsidRDefault="005D04D7" w:rsidP="002C1BBE">
            <w:pPr>
              <w:pStyle w:val="Default"/>
              <w:jc w:val="both"/>
              <w:rPr>
                <w:b/>
                <w:bCs/>
                <w:color w:val="auto"/>
              </w:rPr>
            </w:pPr>
          </w:p>
          <w:p w14:paraId="58F34F0E" w14:textId="06E7E62D" w:rsidR="005D04D7" w:rsidRDefault="005D04D7" w:rsidP="002C1BBE">
            <w:pPr>
              <w:pStyle w:val="Default"/>
              <w:jc w:val="both"/>
              <w:rPr>
                <w:b/>
                <w:bCs/>
                <w:color w:val="auto"/>
              </w:rPr>
            </w:pPr>
          </w:p>
          <w:p w14:paraId="6270F7B4" w14:textId="15663C66" w:rsidR="005D04D7" w:rsidRDefault="005D04D7" w:rsidP="002C1BBE">
            <w:pPr>
              <w:pStyle w:val="Default"/>
              <w:jc w:val="both"/>
              <w:rPr>
                <w:b/>
                <w:bCs/>
                <w:color w:val="auto"/>
              </w:rPr>
            </w:pPr>
          </w:p>
          <w:p w14:paraId="0E27C0F7" w14:textId="60F7FBB7" w:rsidR="005D04D7" w:rsidRDefault="005D04D7" w:rsidP="002C1BBE">
            <w:pPr>
              <w:pStyle w:val="Default"/>
              <w:jc w:val="both"/>
              <w:rPr>
                <w:b/>
                <w:bCs/>
                <w:color w:val="auto"/>
              </w:rPr>
            </w:pPr>
          </w:p>
          <w:p w14:paraId="1466691D" w14:textId="3387A3F5" w:rsidR="005D04D7" w:rsidRDefault="005D04D7" w:rsidP="005D04D7">
            <w:pPr>
              <w:pStyle w:val="Default"/>
              <w:jc w:val="both"/>
              <w:rPr>
                <w:b/>
                <w:bCs/>
                <w:color w:val="auto"/>
              </w:rPr>
            </w:pPr>
            <w:r w:rsidRPr="00BD33CA">
              <w:rPr>
                <w:b/>
                <w:bCs/>
                <w:color w:val="auto"/>
              </w:rPr>
              <w:t xml:space="preserve">Recommendation </w:t>
            </w:r>
            <w:r w:rsidR="000C41A2">
              <w:rPr>
                <w:b/>
                <w:bCs/>
                <w:color w:val="auto"/>
              </w:rPr>
              <w:t>Partially</w:t>
            </w:r>
            <w:r w:rsidRPr="00BD33CA">
              <w:rPr>
                <w:b/>
                <w:bCs/>
                <w:color w:val="auto"/>
              </w:rPr>
              <w:t xml:space="preserve"> Implemented</w:t>
            </w:r>
          </w:p>
          <w:p w14:paraId="07316E73" w14:textId="66723DFB" w:rsidR="00741D6F" w:rsidRDefault="00741D6F" w:rsidP="005D04D7">
            <w:pPr>
              <w:pStyle w:val="Default"/>
              <w:jc w:val="both"/>
              <w:rPr>
                <w:b/>
                <w:bCs/>
                <w:color w:val="auto"/>
              </w:rPr>
            </w:pPr>
          </w:p>
          <w:p w14:paraId="47C0BED1" w14:textId="144DFAA6" w:rsidR="00741D6F" w:rsidRDefault="00741D6F" w:rsidP="005D04D7">
            <w:pPr>
              <w:pStyle w:val="Default"/>
              <w:jc w:val="both"/>
              <w:rPr>
                <w:b/>
                <w:bCs/>
                <w:color w:val="auto"/>
              </w:rPr>
            </w:pPr>
          </w:p>
          <w:p w14:paraId="0E9578AA" w14:textId="79417641" w:rsidR="00741D6F" w:rsidRDefault="00741D6F" w:rsidP="005D04D7">
            <w:pPr>
              <w:pStyle w:val="Default"/>
              <w:jc w:val="both"/>
              <w:rPr>
                <w:b/>
                <w:bCs/>
                <w:color w:val="auto"/>
              </w:rPr>
            </w:pPr>
          </w:p>
          <w:p w14:paraId="5F629C6A" w14:textId="7367D86F" w:rsidR="00741D6F" w:rsidRDefault="00741D6F" w:rsidP="005D04D7">
            <w:pPr>
              <w:pStyle w:val="Default"/>
              <w:jc w:val="both"/>
              <w:rPr>
                <w:b/>
                <w:bCs/>
                <w:color w:val="auto"/>
              </w:rPr>
            </w:pPr>
          </w:p>
          <w:p w14:paraId="71E70219" w14:textId="69A01B93" w:rsidR="00741D6F" w:rsidRDefault="00741D6F" w:rsidP="005D04D7">
            <w:pPr>
              <w:pStyle w:val="Default"/>
              <w:jc w:val="both"/>
              <w:rPr>
                <w:b/>
                <w:bCs/>
                <w:color w:val="auto"/>
              </w:rPr>
            </w:pPr>
          </w:p>
          <w:p w14:paraId="3E4ED22F" w14:textId="63DFAB06" w:rsidR="00741D6F" w:rsidRDefault="00741D6F" w:rsidP="005D04D7">
            <w:pPr>
              <w:pStyle w:val="Default"/>
              <w:jc w:val="both"/>
              <w:rPr>
                <w:b/>
                <w:bCs/>
                <w:color w:val="auto"/>
              </w:rPr>
            </w:pPr>
          </w:p>
          <w:p w14:paraId="16B0E88A" w14:textId="78CB258B" w:rsidR="00741D6F" w:rsidRDefault="00741D6F" w:rsidP="005D04D7">
            <w:pPr>
              <w:pStyle w:val="Default"/>
              <w:jc w:val="both"/>
              <w:rPr>
                <w:b/>
                <w:bCs/>
                <w:color w:val="auto"/>
              </w:rPr>
            </w:pPr>
          </w:p>
          <w:p w14:paraId="246C43D4" w14:textId="487B3697" w:rsidR="00741D6F" w:rsidRDefault="00741D6F" w:rsidP="005D04D7">
            <w:pPr>
              <w:pStyle w:val="Default"/>
              <w:jc w:val="both"/>
              <w:rPr>
                <w:b/>
                <w:bCs/>
                <w:color w:val="auto"/>
              </w:rPr>
            </w:pPr>
          </w:p>
          <w:p w14:paraId="39EA2475" w14:textId="4D9A4E21" w:rsidR="00741D6F" w:rsidRDefault="00741D6F" w:rsidP="005D04D7">
            <w:pPr>
              <w:pStyle w:val="Default"/>
              <w:jc w:val="both"/>
              <w:rPr>
                <w:b/>
                <w:bCs/>
                <w:color w:val="auto"/>
              </w:rPr>
            </w:pPr>
          </w:p>
          <w:p w14:paraId="33B42C3E" w14:textId="53B11CF0" w:rsidR="00741D6F" w:rsidRDefault="00741D6F" w:rsidP="005D04D7">
            <w:pPr>
              <w:pStyle w:val="Default"/>
              <w:jc w:val="both"/>
              <w:rPr>
                <w:b/>
                <w:bCs/>
                <w:color w:val="auto"/>
              </w:rPr>
            </w:pPr>
          </w:p>
          <w:p w14:paraId="4CAFFC0D" w14:textId="49F95E43" w:rsidR="00741D6F" w:rsidRDefault="00741D6F" w:rsidP="005D04D7">
            <w:pPr>
              <w:pStyle w:val="Default"/>
              <w:jc w:val="both"/>
              <w:rPr>
                <w:b/>
                <w:bCs/>
                <w:color w:val="auto"/>
              </w:rPr>
            </w:pPr>
          </w:p>
          <w:p w14:paraId="3996B272" w14:textId="7A9877B7" w:rsidR="00741D6F" w:rsidRDefault="00741D6F" w:rsidP="005D04D7">
            <w:pPr>
              <w:pStyle w:val="Default"/>
              <w:jc w:val="both"/>
              <w:rPr>
                <w:b/>
                <w:bCs/>
                <w:color w:val="auto"/>
              </w:rPr>
            </w:pPr>
          </w:p>
          <w:p w14:paraId="472AEF3C" w14:textId="40642214" w:rsidR="00741D6F" w:rsidRDefault="00741D6F" w:rsidP="005D04D7">
            <w:pPr>
              <w:pStyle w:val="Default"/>
              <w:jc w:val="both"/>
              <w:rPr>
                <w:b/>
                <w:bCs/>
                <w:color w:val="auto"/>
              </w:rPr>
            </w:pPr>
          </w:p>
          <w:p w14:paraId="5C7C3EB8" w14:textId="6233384E" w:rsidR="00741D6F" w:rsidRDefault="00741D6F" w:rsidP="005D04D7">
            <w:pPr>
              <w:pStyle w:val="Default"/>
              <w:jc w:val="both"/>
              <w:rPr>
                <w:b/>
                <w:bCs/>
                <w:color w:val="auto"/>
              </w:rPr>
            </w:pPr>
          </w:p>
          <w:p w14:paraId="6203F667" w14:textId="4281334B" w:rsidR="00741D6F" w:rsidRDefault="00741D6F" w:rsidP="005D04D7">
            <w:pPr>
              <w:pStyle w:val="Default"/>
              <w:jc w:val="both"/>
              <w:rPr>
                <w:b/>
                <w:bCs/>
                <w:color w:val="auto"/>
              </w:rPr>
            </w:pPr>
          </w:p>
          <w:p w14:paraId="71999CA9" w14:textId="5D5CAEDD" w:rsidR="00741D6F" w:rsidRDefault="00741D6F" w:rsidP="005D04D7">
            <w:pPr>
              <w:pStyle w:val="Default"/>
              <w:jc w:val="both"/>
              <w:rPr>
                <w:b/>
                <w:bCs/>
                <w:color w:val="auto"/>
              </w:rPr>
            </w:pPr>
          </w:p>
          <w:p w14:paraId="0BD8E328" w14:textId="6F583964" w:rsidR="00741D6F" w:rsidRDefault="00741D6F" w:rsidP="00741D6F">
            <w:pPr>
              <w:pStyle w:val="Default"/>
              <w:jc w:val="both"/>
              <w:rPr>
                <w:b/>
                <w:bCs/>
                <w:color w:val="auto"/>
              </w:rPr>
            </w:pPr>
            <w:r w:rsidRPr="00BD33CA">
              <w:rPr>
                <w:b/>
                <w:bCs/>
                <w:color w:val="auto"/>
              </w:rPr>
              <w:t>Recommendation Fully Implemented</w:t>
            </w:r>
          </w:p>
          <w:p w14:paraId="269E9F40" w14:textId="1AB47C4D" w:rsidR="00394867" w:rsidRDefault="00394867" w:rsidP="00741D6F">
            <w:pPr>
              <w:pStyle w:val="Default"/>
              <w:jc w:val="both"/>
              <w:rPr>
                <w:b/>
                <w:bCs/>
                <w:color w:val="auto"/>
              </w:rPr>
            </w:pPr>
          </w:p>
          <w:p w14:paraId="19115FDB" w14:textId="4D978A9A" w:rsidR="00394867" w:rsidRDefault="00394867" w:rsidP="00741D6F">
            <w:pPr>
              <w:pStyle w:val="Default"/>
              <w:jc w:val="both"/>
              <w:rPr>
                <w:b/>
                <w:bCs/>
                <w:color w:val="auto"/>
              </w:rPr>
            </w:pPr>
          </w:p>
          <w:p w14:paraId="49AD225E" w14:textId="00EADD90" w:rsidR="00394867" w:rsidRDefault="00394867" w:rsidP="00741D6F">
            <w:pPr>
              <w:pStyle w:val="Default"/>
              <w:jc w:val="both"/>
              <w:rPr>
                <w:b/>
                <w:bCs/>
                <w:color w:val="auto"/>
              </w:rPr>
            </w:pPr>
          </w:p>
          <w:p w14:paraId="4D429030" w14:textId="5312C23F" w:rsidR="00394867" w:rsidRDefault="00394867" w:rsidP="00741D6F">
            <w:pPr>
              <w:pStyle w:val="Default"/>
              <w:jc w:val="both"/>
              <w:rPr>
                <w:b/>
                <w:bCs/>
                <w:color w:val="auto"/>
              </w:rPr>
            </w:pPr>
          </w:p>
          <w:p w14:paraId="11B2DB5B" w14:textId="05479CAF" w:rsidR="00394867" w:rsidRDefault="00394867" w:rsidP="00741D6F">
            <w:pPr>
              <w:pStyle w:val="Default"/>
              <w:jc w:val="both"/>
              <w:rPr>
                <w:b/>
                <w:bCs/>
                <w:color w:val="auto"/>
              </w:rPr>
            </w:pPr>
          </w:p>
          <w:p w14:paraId="275286C5" w14:textId="75A950C2" w:rsidR="00394867" w:rsidRDefault="00394867" w:rsidP="00741D6F">
            <w:pPr>
              <w:pStyle w:val="Default"/>
              <w:jc w:val="both"/>
              <w:rPr>
                <w:b/>
                <w:bCs/>
                <w:color w:val="auto"/>
              </w:rPr>
            </w:pPr>
          </w:p>
          <w:p w14:paraId="7B8C28E5" w14:textId="18F9680D" w:rsidR="00394867" w:rsidRDefault="00394867" w:rsidP="00741D6F">
            <w:pPr>
              <w:pStyle w:val="Default"/>
              <w:jc w:val="both"/>
              <w:rPr>
                <w:b/>
                <w:bCs/>
                <w:color w:val="auto"/>
              </w:rPr>
            </w:pPr>
          </w:p>
          <w:p w14:paraId="331980DB" w14:textId="4D847736" w:rsidR="00394867" w:rsidRDefault="00394867" w:rsidP="00741D6F">
            <w:pPr>
              <w:pStyle w:val="Default"/>
              <w:jc w:val="both"/>
              <w:rPr>
                <w:b/>
                <w:bCs/>
                <w:color w:val="auto"/>
              </w:rPr>
            </w:pPr>
          </w:p>
          <w:p w14:paraId="6DDE24A9" w14:textId="13BE3C13" w:rsidR="00394867" w:rsidRDefault="00394867" w:rsidP="00741D6F">
            <w:pPr>
              <w:pStyle w:val="Default"/>
              <w:jc w:val="both"/>
              <w:rPr>
                <w:b/>
                <w:bCs/>
                <w:color w:val="auto"/>
              </w:rPr>
            </w:pPr>
          </w:p>
          <w:p w14:paraId="041359BB" w14:textId="365FF948" w:rsidR="00394867" w:rsidRDefault="00394867" w:rsidP="00741D6F">
            <w:pPr>
              <w:pStyle w:val="Default"/>
              <w:jc w:val="both"/>
              <w:rPr>
                <w:b/>
                <w:bCs/>
                <w:color w:val="auto"/>
              </w:rPr>
            </w:pPr>
          </w:p>
          <w:p w14:paraId="1AEB1F38" w14:textId="569F5D3D" w:rsidR="00394867" w:rsidRDefault="00394867" w:rsidP="00741D6F">
            <w:pPr>
              <w:pStyle w:val="Default"/>
              <w:jc w:val="both"/>
              <w:rPr>
                <w:b/>
                <w:bCs/>
                <w:color w:val="auto"/>
              </w:rPr>
            </w:pPr>
          </w:p>
          <w:p w14:paraId="3AC8C1D4" w14:textId="7FEF7203" w:rsidR="00394867" w:rsidRDefault="00394867" w:rsidP="00741D6F">
            <w:pPr>
              <w:pStyle w:val="Default"/>
              <w:jc w:val="both"/>
              <w:rPr>
                <w:b/>
                <w:bCs/>
                <w:color w:val="auto"/>
              </w:rPr>
            </w:pPr>
          </w:p>
          <w:p w14:paraId="1FF5D9FF" w14:textId="4AA468DF" w:rsidR="00394867" w:rsidRDefault="00394867" w:rsidP="00741D6F">
            <w:pPr>
              <w:pStyle w:val="Default"/>
              <w:jc w:val="both"/>
              <w:rPr>
                <w:b/>
                <w:bCs/>
                <w:color w:val="auto"/>
              </w:rPr>
            </w:pPr>
          </w:p>
          <w:p w14:paraId="20580D61" w14:textId="3266D4DB" w:rsidR="00394867" w:rsidRDefault="00394867" w:rsidP="00741D6F">
            <w:pPr>
              <w:pStyle w:val="Default"/>
              <w:jc w:val="both"/>
              <w:rPr>
                <w:b/>
                <w:bCs/>
                <w:color w:val="auto"/>
              </w:rPr>
            </w:pPr>
          </w:p>
          <w:p w14:paraId="2E00AC1A" w14:textId="28497CC5" w:rsidR="00394867" w:rsidRDefault="00394867" w:rsidP="00741D6F">
            <w:pPr>
              <w:pStyle w:val="Default"/>
              <w:jc w:val="both"/>
              <w:rPr>
                <w:b/>
                <w:bCs/>
                <w:color w:val="auto"/>
              </w:rPr>
            </w:pPr>
          </w:p>
          <w:p w14:paraId="26445AC6" w14:textId="496CF68C" w:rsidR="00394867" w:rsidRDefault="00394867" w:rsidP="00741D6F">
            <w:pPr>
              <w:pStyle w:val="Default"/>
              <w:jc w:val="both"/>
              <w:rPr>
                <w:b/>
                <w:bCs/>
                <w:color w:val="auto"/>
              </w:rPr>
            </w:pPr>
          </w:p>
          <w:p w14:paraId="743B3B16" w14:textId="1BCFB318" w:rsidR="00394867" w:rsidRDefault="00394867" w:rsidP="00741D6F">
            <w:pPr>
              <w:pStyle w:val="Default"/>
              <w:jc w:val="both"/>
              <w:rPr>
                <w:b/>
                <w:bCs/>
                <w:color w:val="auto"/>
              </w:rPr>
            </w:pPr>
          </w:p>
          <w:p w14:paraId="0A166362" w14:textId="0A94ED20" w:rsidR="00394867" w:rsidRDefault="00394867" w:rsidP="00741D6F">
            <w:pPr>
              <w:pStyle w:val="Default"/>
              <w:jc w:val="both"/>
              <w:rPr>
                <w:b/>
                <w:bCs/>
                <w:color w:val="auto"/>
              </w:rPr>
            </w:pPr>
          </w:p>
          <w:p w14:paraId="708AD730" w14:textId="77777777" w:rsidR="00394867" w:rsidRPr="00BD33CA" w:rsidRDefault="00394867" w:rsidP="00394867">
            <w:pPr>
              <w:pStyle w:val="Default"/>
              <w:jc w:val="both"/>
              <w:rPr>
                <w:b/>
                <w:bCs/>
                <w:color w:val="auto"/>
              </w:rPr>
            </w:pPr>
            <w:r w:rsidRPr="00BD33CA">
              <w:rPr>
                <w:b/>
                <w:bCs/>
                <w:color w:val="auto"/>
              </w:rPr>
              <w:t>Recommendation Fully Implemented</w:t>
            </w:r>
          </w:p>
          <w:p w14:paraId="0E59940F" w14:textId="77777777" w:rsidR="00394867" w:rsidRPr="00BD33CA" w:rsidRDefault="00394867" w:rsidP="00741D6F">
            <w:pPr>
              <w:pStyle w:val="Default"/>
              <w:jc w:val="both"/>
              <w:rPr>
                <w:b/>
                <w:bCs/>
                <w:color w:val="auto"/>
              </w:rPr>
            </w:pPr>
          </w:p>
          <w:p w14:paraId="1A8F2650" w14:textId="77777777" w:rsidR="00741D6F" w:rsidRPr="00BD33CA" w:rsidRDefault="00741D6F" w:rsidP="00741D6F">
            <w:pPr>
              <w:pStyle w:val="Default"/>
              <w:jc w:val="both"/>
              <w:rPr>
                <w:b/>
                <w:bCs/>
                <w:color w:val="auto"/>
              </w:rPr>
            </w:pPr>
          </w:p>
          <w:p w14:paraId="47AD4CFF" w14:textId="77777777" w:rsidR="00741D6F" w:rsidRPr="00BD33CA" w:rsidRDefault="00741D6F" w:rsidP="005D04D7">
            <w:pPr>
              <w:pStyle w:val="Default"/>
              <w:jc w:val="both"/>
              <w:rPr>
                <w:b/>
                <w:bCs/>
                <w:color w:val="auto"/>
              </w:rPr>
            </w:pPr>
          </w:p>
          <w:p w14:paraId="37DB3F06" w14:textId="77777777" w:rsidR="005D04D7" w:rsidRPr="00BD33CA" w:rsidRDefault="005D04D7" w:rsidP="005D04D7">
            <w:pPr>
              <w:pStyle w:val="Default"/>
              <w:jc w:val="both"/>
              <w:rPr>
                <w:b/>
                <w:bCs/>
                <w:color w:val="auto"/>
              </w:rPr>
            </w:pPr>
          </w:p>
          <w:p w14:paraId="24807745" w14:textId="77777777" w:rsidR="005D04D7" w:rsidRPr="00BD33CA" w:rsidRDefault="005D04D7" w:rsidP="002C1BBE">
            <w:pPr>
              <w:pStyle w:val="Default"/>
              <w:jc w:val="both"/>
              <w:rPr>
                <w:b/>
                <w:bCs/>
                <w:color w:val="auto"/>
              </w:rPr>
            </w:pPr>
          </w:p>
          <w:p w14:paraId="2FD541D6" w14:textId="77777777" w:rsidR="00546E9E" w:rsidRPr="00BD33CA" w:rsidRDefault="00546E9E" w:rsidP="002C1BBE">
            <w:pPr>
              <w:pStyle w:val="Default"/>
              <w:jc w:val="both"/>
              <w:rPr>
                <w:b/>
                <w:bCs/>
                <w:color w:val="auto"/>
              </w:rPr>
            </w:pPr>
          </w:p>
          <w:p w14:paraId="234B8C54" w14:textId="77777777" w:rsidR="00546E9E" w:rsidRPr="00BD33CA" w:rsidRDefault="00546E9E" w:rsidP="002C1BBE">
            <w:pPr>
              <w:pStyle w:val="Default"/>
              <w:jc w:val="both"/>
              <w:rPr>
                <w:b/>
                <w:bCs/>
                <w:color w:val="auto"/>
              </w:rPr>
            </w:pPr>
          </w:p>
          <w:p w14:paraId="24534756" w14:textId="77777777" w:rsidR="00546E9E" w:rsidRPr="00BD33CA" w:rsidRDefault="00546E9E" w:rsidP="002C1BBE">
            <w:pPr>
              <w:pStyle w:val="Default"/>
              <w:jc w:val="both"/>
              <w:rPr>
                <w:b/>
                <w:bCs/>
                <w:color w:val="auto"/>
              </w:rPr>
            </w:pPr>
          </w:p>
          <w:p w14:paraId="29E47966" w14:textId="77777777" w:rsidR="00546E9E" w:rsidRPr="00BD33CA" w:rsidRDefault="00546E9E" w:rsidP="002C1BBE">
            <w:pPr>
              <w:pStyle w:val="Default"/>
              <w:jc w:val="both"/>
              <w:rPr>
                <w:b/>
                <w:bCs/>
                <w:color w:val="auto"/>
              </w:rPr>
            </w:pPr>
          </w:p>
          <w:p w14:paraId="3D11F8A6" w14:textId="77777777" w:rsidR="00546E9E" w:rsidRPr="00BD33CA" w:rsidRDefault="00546E9E" w:rsidP="002C1BBE">
            <w:pPr>
              <w:pStyle w:val="Default"/>
              <w:jc w:val="both"/>
              <w:rPr>
                <w:b/>
                <w:bCs/>
                <w:color w:val="auto"/>
              </w:rPr>
            </w:pPr>
          </w:p>
          <w:p w14:paraId="757CD3CA" w14:textId="77777777" w:rsidR="00546E9E" w:rsidRPr="00BD33CA" w:rsidRDefault="00546E9E" w:rsidP="002C1BBE">
            <w:pPr>
              <w:pStyle w:val="Default"/>
              <w:jc w:val="both"/>
              <w:rPr>
                <w:b/>
                <w:bCs/>
                <w:color w:val="auto"/>
              </w:rPr>
            </w:pPr>
          </w:p>
          <w:p w14:paraId="50D5E444" w14:textId="77777777" w:rsidR="00546E9E" w:rsidRPr="00BD33CA" w:rsidRDefault="00546E9E" w:rsidP="002C1BBE">
            <w:pPr>
              <w:pStyle w:val="Default"/>
              <w:jc w:val="both"/>
              <w:rPr>
                <w:b/>
                <w:bCs/>
                <w:color w:val="auto"/>
              </w:rPr>
            </w:pPr>
          </w:p>
          <w:p w14:paraId="38A2F685" w14:textId="77777777" w:rsidR="00546E9E" w:rsidRPr="00BD33CA" w:rsidRDefault="00546E9E" w:rsidP="002C1BBE">
            <w:pPr>
              <w:pStyle w:val="Default"/>
              <w:jc w:val="both"/>
              <w:rPr>
                <w:b/>
                <w:bCs/>
                <w:color w:val="auto"/>
              </w:rPr>
            </w:pPr>
          </w:p>
          <w:p w14:paraId="5ED822C8" w14:textId="77777777" w:rsidR="00546E9E" w:rsidRPr="00BD33CA" w:rsidRDefault="00546E9E" w:rsidP="002C1BBE">
            <w:pPr>
              <w:pStyle w:val="Default"/>
              <w:jc w:val="both"/>
              <w:rPr>
                <w:b/>
                <w:bCs/>
                <w:color w:val="auto"/>
              </w:rPr>
            </w:pPr>
          </w:p>
          <w:p w14:paraId="24BB4406" w14:textId="77777777" w:rsidR="00546E9E" w:rsidRPr="00BD33CA" w:rsidRDefault="00546E9E" w:rsidP="002C1BBE">
            <w:pPr>
              <w:pStyle w:val="Default"/>
              <w:jc w:val="both"/>
              <w:rPr>
                <w:b/>
                <w:bCs/>
                <w:color w:val="auto"/>
              </w:rPr>
            </w:pPr>
          </w:p>
          <w:p w14:paraId="4785ED1A" w14:textId="77777777" w:rsidR="00546E9E" w:rsidRDefault="00546E9E" w:rsidP="002C1BBE">
            <w:pPr>
              <w:pStyle w:val="Default"/>
              <w:jc w:val="both"/>
              <w:rPr>
                <w:b/>
                <w:bCs/>
                <w:color w:val="auto"/>
              </w:rPr>
            </w:pPr>
          </w:p>
          <w:p w14:paraId="28ABBDCE" w14:textId="13F07136" w:rsidR="000B4E8B" w:rsidRDefault="000B4E8B" w:rsidP="002C1BBE">
            <w:pPr>
              <w:pStyle w:val="Default"/>
              <w:jc w:val="both"/>
              <w:rPr>
                <w:b/>
                <w:bCs/>
                <w:color w:val="auto"/>
              </w:rPr>
            </w:pPr>
          </w:p>
          <w:p w14:paraId="5CC0CDC4" w14:textId="77777777" w:rsidR="000B4E8B" w:rsidRDefault="000B4E8B" w:rsidP="002C1BBE">
            <w:pPr>
              <w:pStyle w:val="Default"/>
              <w:jc w:val="both"/>
              <w:rPr>
                <w:b/>
                <w:bCs/>
                <w:color w:val="auto"/>
              </w:rPr>
            </w:pPr>
          </w:p>
          <w:p w14:paraId="7E2C5599" w14:textId="38E1D380" w:rsidR="000B4E8B" w:rsidRDefault="000B4E8B" w:rsidP="000B4E8B">
            <w:pPr>
              <w:pStyle w:val="Default"/>
              <w:jc w:val="both"/>
              <w:rPr>
                <w:b/>
                <w:bCs/>
                <w:color w:val="auto"/>
              </w:rPr>
            </w:pPr>
            <w:r w:rsidRPr="00BD33CA">
              <w:rPr>
                <w:b/>
                <w:bCs/>
                <w:color w:val="auto"/>
              </w:rPr>
              <w:t xml:space="preserve">Recommendation </w:t>
            </w:r>
            <w:r w:rsidR="006B3CA4">
              <w:rPr>
                <w:b/>
                <w:bCs/>
                <w:color w:val="auto"/>
              </w:rPr>
              <w:t>Partially</w:t>
            </w:r>
            <w:r w:rsidRPr="00BD33CA">
              <w:rPr>
                <w:b/>
                <w:bCs/>
                <w:color w:val="auto"/>
              </w:rPr>
              <w:t xml:space="preserve"> Implemented</w:t>
            </w:r>
          </w:p>
          <w:p w14:paraId="0E3B277E" w14:textId="4D9CB788" w:rsidR="0063018A" w:rsidRDefault="0063018A" w:rsidP="000B4E8B">
            <w:pPr>
              <w:pStyle w:val="Default"/>
              <w:jc w:val="both"/>
              <w:rPr>
                <w:b/>
                <w:bCs/>
                <w:color w:val="auto"/>
              </w:rPr>
            </w:pPr>
          </w:p>
          <w:p w14:paraId="1039AFE1" w14:textId="0F0FEE2D" w:rsidR="0063018A" w:rsidRDefault="0063018A" w:rsidP="000B4E8B">
            <w:pPr>
              <w:pStyle w:val="Default"/>
              <w:jc w:val="both"/>
              <w:rPr>
                <w:b/>
                <w:bCs/>
                <w:color w:val="auto"/>
              </w:rPr>
            </w:pPr>
          </w:p>
          <w:p w14:paraId="7130E3ED" w14:textId="6DC21C9C" w:rsidR="0063018A" w:rsidRDefault="0063018A" w:rsidP="000B4E8B">
            <w:pPr>
              <w:pStyle w:val="Default"/>
              <w:jc w:val="both"/>
              <w:rPr>
                <w:b/>
                <w:bCs/>
                <w:color w:val="auto"/>
              </w:rPr>
            </w:pPr>
          </w:p>
          <w:p w14:paraId="4AD06E1E" w14:textId="2AC5C0A3" w:rsidR="0063018A" w:rsidRDefault="0063018A" w:rsidP="000B4E8B">
            <w:pPr>
              <w:pStyle w:val="Default"/>
              <w:jc w:val="both"/>
              <w:rPr>
                <w:b/>
                <w:bCs/>
                <w:color w:val="auto"/>
              </w:rPr>
            </w:pPr>
          </w:p>
          <w:p w14:paraId="7F7BEE79" w14:textId="5A59A839" w:rsidR="0063018A" w:rsidRDefault="0063018A" w:rsidP="000B4E8B">
            <w:pPr>
              <w:pStyle w:val="Default"/>
              <w:jc w:val="both"/>
              <w:rPr>
                <w:b/>
                <w:bCs/>
                <w:color w:val="auto"/>
              </w:rPr>
            </w:pPr>
          </w:p>
          <w:p w14:paraId="3C977EC1" w14:textId="0D9F259D" w:rsidR="0063018A" w:rsidRDefault="0063018A" w:rsidP="000B4E8B">
            <w:pPr>
              <w:pStyle w:val="Default"/>
              <w:jc w:val="both"/>
              <w:rPr>
                <w:b/>
                <w:bCs/>
                <w:color w:val="auto"/>
              </w:rPr>
            </w:pPr>
          </w:p>
          <w:p w14:paraId="2D72BFAB" w14:textId="3DB3F35D" w:rsidR="0063018A" w:rsidRDefault="0063018A" w:rsidP="000B4E8B">
            <w:pPr>
              <w:pStyle w:val="Default"/>
              <w:jc w:val="both"/>
              <w:rPr>
                <w:b/>
                <w:bCs/>
                <w:color w:val="auto"/>
              </w:rPr>
            </w:pPr>
          </w:p>
          <w:p w14:paraId="3B8C1425" w14:textId="05A53393" w:rsidR="0063018A" w:rsidRDefault="0063018A" w:rsidP="000B4E8B">
            <w:pPr>
              <w:pStyle w:val="Default"/>
              <w:jc w:val="both"/>
              <w:rPr>
                <w:b/>
                <w:bCs/>
                <w:color w:val="auto"/>
              </w:rPr>
            </w:pPr>
          </w:p>
          <w:p w14:paraId="2DB852AA" w14:textId="669951DE" w:rsidR="0063018A" w:rsidRDefault="0063018A" w:rsidP="000B4E8B">
            <w:pPr>
              <w:pStyle w:val="Default"/>
              <w:jc w:val="both"/>
              <w:rPr>
                <w:b/>
                <w:bCs/>
                <w:color w:val="auto"/>
              </w:rPr>
            </w:pPr>
          </w:p>
          <w:p w14:paraId="22E6AA96" w14:textId="2005F439" w:rsidR="0063018A" w:rsidRDefault="0063018A" w:rsidP="000B4E8B">
            <w:pPr>
              <w:pStyle w:val="Default"/>
              <w:jc w:val="both"/>
              <w:rPr>
                <w:b/>
                <w:bCs/>
                <w:color w:val="auto"/>
              </w:rPr>
            </w:pPr>
          </w:p>
          <w:p w14:paraId="1F76E735" w14:textId="38682E5B" w:rsidR="0063018A" w:rsidRDefault="0063018A" w:rsidP="000B4E8B">
            <w:pPr>
              <w:pStyle w:val="Default"/>
              <w:jc w:val="both"/>
              <w:rPr>
                <w:b/>
                <w:bCs/>
                <w:color w:val="auto"/>
              </w:rPr>
            </w:pPr>
          </w:p>
          <w:p w14:paraId="0FC73766" w14:textId="339857E3" w:rsidR="0063018A" w:rsidRDefault="0063018A" w:rsidP="000B4E8B">
            <w:pPr>
              <w:pStyle w:val="Default"/>
              <w:jc w:val="both"/>
              <w:rPr>
                <w:b/>
                <w:bCs/>
                <w:color w:val="auto"/>
              </w:rPr>
            </w:pPr>
          </w:p>
          <w:p w14:paraId="7670684B" w14:textId="038845C4" w:rsidR="0063018A" w:rsidRDefault="0063018A" w:rsidP="000B4E8B">
            <w:pPr>
              <w:pStyle w:val="Default"/>
              <w:jc w:val="both"/>
              <w:rPr>
                <w:b/>
                <w:bCs/>
                <w:color w:val="auto"/>
              </w:rPr>
            </w:pPr>
          </w:p>
          <w:p w14:paraId="1DE9166B" w14:textId="3D554DA2" w:rsidR="0063018A" w:rsidRDefault="0063018A" w:rsidP="000B4E8B">
            <w:pPr>
              <w:pStyle w:val="Default"/>
              <w:jc w:val="both"/>
              <w:rPr>
                <w:b/>
                <w:bCs/>
                <w:color w:val="auto"/>
              </w:rPr>
            </w:pPr>
          </w:p>
          <w:p w14:paraId="0C900923" w14:textId="6F9A2AA4" w:rsidR="0063018A" w:rsidRDefault="0063018A" w:rsidP="000B4E8B">
            <w:pPr>
              <w:pStyle w:val="Default"/>
              <w:jc w:val="both"/>
              <w:rPr>
                <w:b/>
                <w:bCs/>
                <w:color w:val="auto"/>
              </w:rPr>
            </w:pPr>
          </w:p>
          <w:p w14:paraId="0862C3BA" w14:textId="21329378" w:rsidR="0063018A" w:rsidRDefault="0063018A" w:rsidP="000B4E8B">
            <w:pPr>
              <w:pStyle w:val="Default"/>
              <w:jc w:val="both"/>
              <w:rPr>
                <w:b/>
                <w:bCs/>
                <w:color w:val="auto"/>
              </w:rPr>
            </w:pPr>
          </w:p>
          <w:p w14:paraId="720E8F1B" w14:textId="72BFEDBD" w:rsidR="0063018A" w:rsidRDefault="0063018A" w:rsidP="000B4E8B">
            <w:pPr>
              <w:pStyle w:val="Default"/>
              <w:jc w:val="both"/>
              <w:rPr>
                <w:b/>
                <w:bCs/>
                <w:color w:val="auto"/>
              </w:rPr>
            </w:pPr>
          </w:p>
          <w:p w14:paraId="0B7CF4D0" w14:textId="1908F34D" w:rsidR="0063018A" w:rsidRDefault="0063018A" w:rsidP="000B4E8B">
            <w:pPr>
              <w:pStyle w:val="Default"/>
              <w:jc w:val="both"/>
              <w:rPr>
                <w:b/>
                <w:bCs/>
                <w:color w:val="auto"/>
              </w:rPr>
            </w:pPr>
          </w:p>
          <w:p w14:paraId="076A8487" w14:textId="13EC5DFD" w:rsidR="0063018A" w:rsidRDefault="0063018A" w:rsidP="000B4E8B">
            <w:pPr>
              <w:pStyle w:val="Default"/>
              <w:jc w:val="both"/>
              <w:rPr>
                <w:b/>
                <w:bCs/>
                <w:color w:val="auto"/>
              </w:rPr>
            </w:pPr>
          </w:p>
          <w:p w14:paraId="07D4A1D2" w14:textId="2F2DD9E9" w:rsidR="0063018A" w:rsidRDefault="0063018A" w:rsidP="0063018A">
            <w:pPr>
              <w:pStyle w:val="Default"/>
              <w:jc w:val="both"/>
              <w:rPr>
                <w:b/>
                <w:bCs/>
                <w:color w:val="auto"/>
              </w:rPr>
            </w:pPr>
            <w:r w:rsidRPr="00BD33CA">
              <w:rPr>
                <w:b/>
                <w:bCs/>
                <w:color w:val="auto"/>
              </w:rPr>
              <w:t>Recommendation Fully Implemented</w:t>
            </w:r>
          </w:p>
          <w:p w14:paraId="0D0D8E2C" w14:textId="7C71B639" w:rsidR="00486ADB" w:rsidRDefault="00486ADB" w:rsidP="0063018A">
            <w:pPr>
              <w:pStyle w:val="Default"/>
              <w:jc w:val="both"/>
              <w:rPr>
                <w:b/>
                <w:bCs/>
                <w:color w:val="auto"/>
              </w:rPr>
            </w:pPr>
          </w:p>
          <w:p w14:paraId="3168B533" w14:textId="2CC84EA7" w:rsidR="00486ADB" w:rsidRDefault="00486ADB" w:rsidP="0063018A">
            <w:pPr>
              <w:pStyle w:val="Default"/>
              <w:jc w:val="both"/>
              <w:rPr>
                <w:b/>
                <w:bCs/>
                <w:color w:val="auto"/>
              </w:rPr>
            </w:pPr>
          </w:p>
          <w:p w14:paraId="1B7E3A8E" w14:textId="0CC6FD11" w:rsidR="00486ADB" w:rsidRDefault="00486ADB" w:rsidP="0063018A">
            <w:pPr>
              <w:pStyle w:val="Default"/>
              <w:jc w:val="both"/>
              <w:rPr>
                <w:b/>
                <w:bCs/>
                <w:color w:val="auto"/>
              </w:rPr>
            </w:pPr>
          </w:p>
          <w:p w14:paraId="48E73517" w14:textId="2845C7EE" w:rsidR="00486ADB" w:rsidRDefault="00486ADB" w:rsidP="0063018A">
            <w:pPr>
              <w:pStyle w:val="Default"/>
              <w:jc w:val="both"/>
              <w:rPr>
                <w:b/>
                <w:bCs/>
                <w:color w:val="auto"/>
              </w:rPr>
            </w:pPr>
          </w:p>
          <w:p w14:paraId="1813ACFC" w14:textId="61DE1F17" w:rsidR="00486ADB" w:rsidRDefault="00486ADB" w:rsidP="0063018A">
            <w:pPr>
              <w:pStyle w:val="Default"/>
              <w:jc w:val="both"/>
              <w:rPr>
                <w:b/>
                <w:bCs/>
                <w:color w:val="auto"/>
              </w:rPr>
            </w:pPr>
          </w:p>
          <w:p w14:paraId="215BAE38" w14:textId="34FE8054" w:rsidR="00486ADB" w:rsidRDefault="00486ADB" w:rsidP="0063018A">
            <w:pPr>
              <w:pStyle w:val="Default"/>
              <w:jc w:val="both"/>
              <w:rPr>
                <w:b/>
                <w:bCs/>
                <w:color w:val="auto"/>
              </w:rPr>
            </w:pPr>
          </w:p>
          <w:p w14:paraId="228DF11B" w14:textId="5EA88764" w:rsidR="00486ADB" w:rsidRDefault="00486ADB" w:rsidP="0063018A">
            <w:pPr>
              <w:pStyle w:val="Default"/>
              <w:jc w:val="both"/>
              <w:rPr>
                <w:b/>
                <w:bCs/>
                <w:color w:val="auto"/>
              </w:rPr>
            </w:pPr>
          </w:p>
          <w:p w14:paraId="025EDFF9" w14:textId="470FD9B9" w:rsidR="00486ADB" w:rsidRDefault="00486ADB" w:rsidP="0063018A">
            <w:pPr>
              <w:pStyle w:val="Default"/>
              <w:jc w:val="both"/>
              <w:rPr>
                <w:b/>
                <w:bCs/>
                <w:color w:val="auto"/>
              </w:rPr>
            </w:pPr>
          </w:p>
          <w:p w14:paraId="462076E2" w14:textId="15F0F7AC" w:rsidR="00486ADB" w:rsidRDefault="00486ADB" w:rsidP="0063018A">
            <w:pPr>
              <w:pStyle w:val="Default"/>
              <w:jc w:val="both"/>
              <w:rPr>
                <w:b/>
                <w:bCs/>
                <w:color w:val="auto"/>
              </w:rPr>
            </w:pPr>
          </w:p>
          <w:p w14:paraId="585A4AB0" w14:textId="3605E569" w:rsidR="00486ADB" w:rsidRDefault="00486ADB" w:rsidP="0063018A">
            <w:pPr>
              <w:pStyle w:val="Default"/>
              <w:jc w:val="both"/>
              <w:rPr>
                <w:b/>
                <w:bCs/>
                <w:color w:val="auto"/>
              </w:rPr>
            </w:pPr>
          </w:p>
          <w:p w14:paraId="1B3ECC75" w14:textId="2EB4D175" w:rsidR="00486ADB" w:rsidRDefault="00486ADB" w:rsidP="0063018A">
            <w:pPr>
              <w:pStyle w:val="Default"/>
              <w:jc w:val="both"/>
              <w:rPr>
                <w:b/>
                <w:bCs/>
                <w:color w:val="auto"/>
              </w:rPr>
            </w:pPr>
          </w:p>
          <w:p w14:paraId="69D444B3" w14:textId="7E69A378" w:rsidR="00486ADB" w:rsidRDefault="00486ADB" w:rsidP="0063018A">
            <w:pPr>
              <w:pStyle w:val="Default"/>
              <w:jc w:val="both"/>
              <w:rPr>
                <w:b/>
                <w:bCs/>
                <w:color w:val="auto"/>
              </w:rPr>
            </w:pPr>
          </w:p>
          <w:p w14:paraId="35B11F8A" w14:textId="48C6A1A2" w:rsidR="00486ADB" w:rsidRDefault="00486ADB" w:rsidP="0063018A">
            <w:pPr>
              <w:pStyle w:val="Default"/>
              <w:jc w:val="both"/>
              <w:rPr>
                <w:b/>
                <w:bCs/>
                <w:color w:val="auto"/>
              </w:rPr>
            </w:pPr>
          </w:p>
          <w:p w14:paraId="07338D5C" w14:textId="0046EB7B" w:rsidR="00486ADB" w:rsidRDefault="00486ADB" w:rsidP="0063018A">
            <w:pPr>
              <w:pStyle w:val="Default"/>
              <w:jc w:val="both"/>
              <w:rPr>
                <w:b/>
                <w:bCs/>
                <w:color w:val="auto"/>
              </w:rPr>
            </w:pPr>
          </w:p>
          <w:p w14:paraId="3BC48C8D" w14:textId="41DAE395" w:rsidR="00486ADB" w:rsidRDefault="00486ADB" w:rsidP="0063018A">
            <w:pPr>
              <w:pStyle w:val="Default"/>
              <w:jc w:val="both"/>
              <w:rPr>
                <w:b/>
                <w:bCs/>
                <w:color w:val="auto"/>
              </w:rPr>
            </w:pPr>
          </w:p>
          <w:p w14:paraId="0559AA38" w14:textId="5714D5F1" w:rsidR="00486ADB" w:rsidRDefault="00486ADB" w:rsidP="0063018A">
            <w:pPr>
              <w:pStyle w:val="Default"/>
              <w:jc w:val="both"/>
              <w:rPr>
                <w:b/>
                <w:bCs/>
                <w:color w:val="auto"/>
              </w:rPr>
            </w:pPr>
          </w:p>
          <w:p w14:paraId="55607370" w14:textId="75B5E4CA" w:rsidR="00486ADB" w:rsidRDefault="00486ADB" w:rsidP="0063018A">
            <w:pPr>
              <w:pStyle w:val="Default"/>
              <w:jc w:val="both"/>
              <w:rPr>
                <w:b/>
                <w:bCs/>
                <w:color w:val="auto"/>
              </w:rPr>
            </w:pPr>
          </w:p>
          <w:p w14:paraId="3FEDA228" w14:textId="656560C4" w:rsidR="00486ADB" w:rsidRDefault="00486ADB" w:rsidP="0063018A">
            <w:pPr>
              <w:pStyle w:val="Default"/>
              <w:jc w:val="both"/>
              <w:rPr>
                <w:b/>
                <w:bCs/>
                <w:color w:val="auto"/>
              </w:rPr>
            </w:pPr>
            <w:bookmarkStart w:id="51" w:name="_GoBack"/>
            <w:bookmarkEnd w:id="51"/>
          </w:p>
          <w:p w14:paraId="2A077B5D" w14:textId="48C52180" w:rsidR="00486ADB" w:rsidRDefault="00486ADB" w:rsidP="0063018A">
            <w:pPr>
              <w:pStyle w:val="Default"/>
              <w:jc w:val="both"/>
              <w:rPr>
                <w:b/>
                <w:bCs/>
                <w:color w:val="auto"/>
              </w:rPr>
            </w:pPr>
          </w:p>
          <w:p w14:paraId="1F1B6BAF" w14:textId="77777777" w:rsidR="00486ADB" w:rsidRPr="00BD33CA" w:rsidRDefault="00486ADB" w:rsidP="00486ADB">
            <w:pPr>
              <w:pStyle w:val="Default"/>
              <w:jc w:val="both"/>
              <w:rPr>
                <w:b/>
                <w:bCs/>
                <w:color w:val="auto"/>
              </w:rPr>
            </w:pPr>
            <w:r w:rsidRPr="00BD33CA">
              <w:rPr>
                <w:b/>
                <w:bCs/>
                <w:color w:val="auto"/>
              </w:rPr>
              <w:t>Recommendation Fully Implemented</w:t>
            </w:r>
          </w:p>
          <w:p w14:paraId="4DA3179F" w14:textId="77777777" w:rsidR="00486ADB" w:rsidRPr="00BD33CA" w:rsidRDefault="00486ADB" w:rsidP="0063018A">
            <w:pPr>
              <w:pStyle w:val="Default"/>
              <w:jc w:val="both"/>
              <w:rPr>
                <w:b/>
                <w:bCs/>
                <w:color w:val="auto"/>
              </w:rPr>
            </w:pPr>
          </w:p>
          <w:p w14:paraId="0350BA27" w14:textId="77777777" w:rsidR="0063018A" w:rsidRPr="00BD33CA" w:rsidRDefault="0063018A" w:rsidP="0063018A">
            <w:pPr>
              <w:pStyle w:val="Default"/>
              <w:jc w:val="both"/>
              <w:rPr>
                <w:b/>
                <w:bCs/>
                <w:color w:val="auto"/>
              </w:rPr>
            </w:pPr>
          </w:p>
          <w:p w14:paraId="6DDE676F" w14:textId="77777777" w:rsidR="0063018A" w:rsidRPr="00BD33CA" w:rsidRDefault="0063018A" w:rsidP="000B4E8B">
            <w:pPr>
              <w:pStyle w:val="Default"/>
              <w:jc w:val="both"/>
              <w:rPr>
                <w:b/>
                <w:bCs/>
                <w:color w:val="auto"/>
              </w:rPr>
            </w:pPr>
          </w:p>
          <w:p w14:paraId="05DCC8CB" w14:textId="77777777" w:rsidR="000B4E8B" w:rsidRPr="00BD33CA" w:rsidRDefault="000B4E8B" w:rsidP="000B4E8B">
            <w:pPr>
              <w:pStyle w:val="Default"/>
              <w:jc w:val="both"/>
              <w:rPr>
                <w:b/>
                <w:bCs/>
                <w:color w:val="auto"/>
              </w:rPr>
            </w:pPr>
          </w:p>
          <w:p w14:paraId="3F2D6D33" w14:textId="721CFA72" w:rsidR="000B4E8B" w:rsidRPr="00BD33CA" w:rsidRDefault="000B4E8B" w:rsidP="002C1BBE">
            <w:pPr>
              <w:pStyle w:val="Default"/>
              <w:jc w:val="both"/>
              <w:rPr>
                <w:b/>
                <w:bCs/>
                <w:color w:val="auto"/>
              </w:rPr>
            </w:pPr>
          </w:p>
        </w:tc>
      </w:tr>
    </w:tbl>
    <w:p w14:paraId="091EA7F2" w14:textId="7ACD4ED1" w:rsidR="00E75291" w:rsidRDefault="00E75291" w:rsidP="0005168C">
      <w:pPr>
        <w:pStyle w:val="Default"/>
        <w:spacing w:before="60" w:after="60"/>
        <w:jc w:val="both"/>
        <w:rPr>
          <w:i/>
          <w:color w:val="auto"/>
        </w:rPr>
      </w:pPr>
    </w:p>
    <w:p w14:paraId="4CB5D4EA" w14:textId="46C1F2E9" w:rsidR="00E75291" w:rsidRDefault="00E75291" w:rsidP="0005168C">
      <w:pPr>
        <w:pStyle w:val="Default"/>
        <w:spacing w:before="60" w:after="60"/>
        <w:jc w:val="both"/>
        <w:rPr>
          <w:i/>
          <w:color w:val="auto"/>
        </w:rPr>
      </w:pPr>
    </w:p>
    <w:p w14:paraId="1990A5CB" w14:textId="068F0773" w:rsidR="00453FE7" w:rsidRDefault="00453FE7" w:rsidP="0005168C">
      <w:pPr>
        <w:pStyle w:val="Default"/>
        <w:spacing w:before="60" w:after="60"/>
        <w:jc w:val="both"/>
        <w:rPr>
          <w:i/>
          <w:color w:val="auto"/>
        </w:rPr>
      </w:pPr>
    </w:p>
    <w:p w14:paraId="381D705D" w14:textId="7C6BCC99" w:rsidR="00453FE7" w:rsidRDefault="00453FE7" w:rsidP="0005168C">
      <w:pPr>
        <w:pStyle w:val="Default"/>
        <w:spacing w:before="60" w:after="60"/>
        <w:jc w:val="both"/>
        <w:rPr>
          <w:i/>
          <w:color w:val="auto"/>
        </w:rPr>
      </w:pPr>
    </w:p>
    <w:p w14:paraId="4E94F9F9" w14:textId="67C6FD79" w:rsidR="00453FE7" w:rsidRDefault="00453FE7" w:rsidP="0005168C">
      <w:pPr>
        <w:pStyle w:val="Default"/>
        <w:spacing w:before="60" w:after="60"/>
        <w:jc w:val="both"/>
        <w:rPr>
          <w:i/>
          <w:color w:val="auto"/>
        </w:rPr>
      </w:pPr>
    </w:p>
    <w:p w14:paraId="57F709A9" w14:textId="36D70F16" w:rsidR="00453FE7" w:rsidRDefault="00453FE7" w:rsidP="0005168C">
      <w:pPr>
        <w:pStyle w:val="Default"/>
        <w:spacing w:before="60" w:after="60"/>
        <w:jc w:val="both"/>
        <w:rPr>
          <w:i/>
          <w:color w:val="auto"/>
        </w:rPr>
      </w:pPr>
    </w:p>
    <w:p w14:paraId="736A8679" w14:textId="5644B36B" w:rsidR="00453FE7" w:rsidRDefault="00453FE7" w:rsidP="0005168C">
      <w:pPr>
        <w:pStyle w:val="Default"/>
        <w:spacing w:before="60" w:after="60"/>
        <w:jc w:val="both"/>
        <w:rPr>
          <w:i/>
          <w:color w:val="auto"/>
        </w:rPr>
      </w:pPr>
    </w:p>
    <w:p w14:paraId="24A3E72A" w14:textId="1D45DF34" w:rsidR="00453FE7" w:rsidRDefault="00453FE7" w:rsidP="0005168C">
      <w:pPr>
        <w:pStyle w:val="Default"/>
        <w:spacing w:before="60" w:after="60"/>
        <w:jc w:val="both"/>
        <w:rPr>
          <w:i/>
          <w:color w:val="auto"/>
        </w:rPr>
      </w:pPr>
    </w:p>
    <w:p w14:paraId="1C908DBB" w14:textId="304BDE88" w:rsidR="00453FE7" w:rsidRDefault="00453FE7" w:rsidP="0005168C">
      <w:pPr>
        <w:pStyle w:val="Default"/>
        <w:spacing w:before="60" w:after="60"/>
        <w:jc w:val="both"/>
        <w:rPr>
          <w:i/>
          <w:color w:val="auto"/>
        </w:rPr>
      </w:pPr>
    </w:p>
    <w:p w14:paraId="69A4E0B8" w14:textId="657131FD" w:rsidR="00453FE7" w:rsidRDefault="00453FE7" w:rsidP="0005168C">
      <w:pPr>
        <w:pStyle w:val="Default"/>
        <w:spacing w:before="60" w:after="60"/>
        <w:jc w:val="both"/>
        <w:rPr>
          <w:i/>
          <w:color w:val="auto"/>
        </w:rPr>
      </w:pPr>
    </w:p>
    <w:p w14:paraId="4297A97A" w14:textId="3E039388" w:rsidR="00453FE7" w:rsidRDefault="00453FE7" w:rsidP="0005168C">
      <w:pPr>
        <w:pStyle w:val="Default"/>
        <w:spacing w:before="60" w:after="60"/>
        <w:jc w:val="both"/>
        <w:rPr>
          <w:i/>
          <w:color w:val="auto"/>
        </w:rPr>
      </w:pPr>
    </w:p>
    <w:p w14:paraId="2A3FA744" w14:textId="3DAA36F8" w:rsidR="00453FE7" w:rsidRDefault="00453FE7" w:rsidP="0005168C">
      <w:pPr>
        <w:pStyle w:val="Default"/>
        <w:spacing w:before="60" w:after="60"/>
        <w:jc w:val="both"/>
        <w:rPr>
          <w:i/>
          <w:color w:val="auto"/>
        </w:rPr>
      </w:pPr>
    </w:p>
    <w:p w14:paraId="460BAA79" w14:textId="441A21D0" w:rsidR="00453FE7" w:rsidRDefault="00453FE7" w:rsidP="0005168C">
      <w:pPr>
        <w:pStyle w:val="Default"/>
        <w:spacing w:before="60" w:after="60"/>
        <w:jc w:val="both"/>
        <w:rPr>
          <w:i/>
          <w:color w:val="auto"/>
        </w:rPr>
      </w:pPr>
    </w:p>
    <w:p w14:paraId="398FFFA1" w14:textId="6DF1D0E4" w:rsidR="00453FE7" w:rsidRDefault="00453FE7" w:rsidP="0005168C">
      <w:pPr>
        <w:pStyle w:val="Default"/>
        <w:spacing w:before="60" w:after="60"/>
        <w:jc w:val="both"/>
        <w:rPr>
          <w:i/>
          <w:color w:val="auto"/>
        </w:rPr>
      </w:pPr>
    </w:p>
    <w:p w14:paraId="70E7AEBD" w14:textId="02938182" w:rsidR="00453FE7" w:rsidRDefault="00453FE7" w:rsidP="0005168C">
      <w:pPr>
        <w:pStyle w:val="Default"/>
        <w:spacing w:before="60" w:after="60"/>
        <w:jc w:val="both"/>
        <w:rPr>
          <w:i/>
          <w:color w:val="auto"/>
        </w:rPr>
      </w:pPr>
    </w:p>
    <w:p w14:paraId="6FDC0C60" w14:textId="38EEED11" w:rsidR="00453FE7" w:rsidRDefault="00453FE7" w:rsidP="0005168C">
      <w:pPr>
        <w:pStyle w:val="Default"/>
        <w:spacing w:before="60" w:after="60"/>
        <w:jc w:val="both"/>
        <w:rPr>
          <w:i/>
          <w:color w:val="auto"/>
        </w:rPr>
      </w:pPr>
    </w:p>
    <w:p w14:paraId="41096C6F" w14:textId="5413CA76" w:rsidR="00453FE7" w:rsidRDefault="00453FE7" w:rsidP="0005168C">
      <w:pPr>
        <w:pStyle w:val="Default"/>
        <w:spacing w:before="60" w:after="60"/>
        <w:jc w:val="both"/>
        <w:rPr>
          <w:i/>
          <w:color w:val="auto"/>
        </w:rPr>
      </w:pPr>
    </w:p>
    <w:p w14:paraId="164AF69F" w14:textId="1C8A991B" w:rsidR="00453FE7" w:rsidRDefault="00453FE7" w:rsidP="0005168C">
      <w:pPr>
        <w:pStyle w:val="Default"/>
        <w:spacing w:before="60" w:after="60"/>
        <w:jc w:val="both"/>
        <w:rPr>
          <w:i/>
          <w:color w:val="auto"/>
        </w:rPr>
      </w:pPr>
    </w:p>
    <w:p w14:paraId="0C20666C" w14:textId="581BBD91" w:rsidR="00453FE7" w:rsidRDefault="00453FE7" w:rsidP="0005168C">
      <w:pPr>
        <w:pStyle w:val="Default"/>
        <w:spacing w:before="60" w:after="60"/>
        <w:jc w:val="both"/>
        <w:rPr>
          <w:i/>
          <w:color w:val="auto"/>
        </w:rPr>
      </w:pPr>
    </w:p>
    <w:p w14:paraId="3B44575E" w14:textId="77777777" w:rsidR="00453FE7" w:rsidRPr="00BD33CA" w:rsidRDefault="00453FE7" w:rsidP="0005168C">
      <w:pPr>
        <w:pStyle w:val="Default"/>
        <w:spacing w:before="60" w:after="60"/>
        <w:jc w:val="both"/>
        <w:rPr>
          <w:i/>
          <w:color w:val="auto"/>
        </w:rPr>
      </w:pPr>
    </w:p>
    <w:tbl>
      <w:tblPr>
        <w:tblStyle w:val="TableGrid"/>
        <w:tblW w:w="155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gridCol w:w="5280"/>
      </w:tblGrid>
      <w:tr w:rsidR="00F34A0F" w:rsidRPr="00BD33CA" w14:paraId="1A60216E" w14:textId="77777777" w:rsidTr="00942559">
        <w:trPr>
          <w:trHeight w:val="372"/>
          <w:jc w:val="center"/>
        </w:trPr>
        <w:tc>
          <w:tcPr>
            <w:tcW w:w="10299" w:type="dxa"/>
          </w:tcPr>
          <w:p w14:paraId="2BFAA39B" w14:textId="6E4183F3" w:rsidR="007308DF" w:rsidRPr="00BD33CA" w:rsidRDefault="007308DF" w:rsidP="0032165E">
            <w:pPr>
              <w:pStyle w:val="Default"/>
              <w:spacing w:before="60" w:after="60"/>
              <w:ind w:right="-3309"/>
              <w:jc w:val="both"/>
              <w:rPr>
                <w:b/>
                <w:color w:val="auto"/>
              </w:rPr>
            </w:pPr>
            <w:r w:rsidRPr="00BD33CA">
              <w:rPr>
                <w:b/>
                <w:color w:val="auto"/>
              </w:rPr>
              <w:lastRenderedPageBreak/>
              <w:t>Name of Institution:</w:t>
            </w:r>
            <w:r w:rsidR="00A134E3" w:rsidRPr="00BD33CA">
              <w:rPr>
                <w:b/>
                <w:color w:val="auto"/>
              </w:rPr>
              <w:t xml:space="preserve">                                        </w:t>
            </w:r>
            <w:r w:rsidR="0002111A" w:rsidRPr="00BD33CA">
              <w:rPr>
                <w:b/>
                <w:color w:val="auto"/>
              </w:rPr>
              <w:t>KUMASI METROPLOTAN</w:t>
            </w:r>
            <w:r w:rsidR="006C7A80" w:rsidRPr="00BD33CA">
              <w:rPr>
                <w:b/>
                <w:color w:val="auto"/>
              </w:rPr>
              <w:t xml:space="preserve"> ASSEMBLY</w:t>
            </w:r>
          </w:p>
          <w:p w14:paraId="48664E1F" w14:textId="4171208D" w:rsidR="00942559" w:rsidRPr="00BD33CA" w:rsidRDefault="00942559" w:rsidP="0032165E">
            <w:pPr>
              <w:pStyle w:val="Default"/>
              <w:spacing w:before="60" w:after="60"/>
              <w:ind w:right="-3309"/>
              <w:jc w:val="both"/>
              <w:rPr>
                <w:b/>
                <w:color w:val="auto"/>
              </w:rPr>
            </w:pPr>
          </w:p>
        </w:tc>
        <w:tc>
          <w:tcPr>
            <w:tcW w:w="5280" w:type="dxa"/>
          </w:tcPr>
          <w:p w14:paraId="17CFCFB5" w14:textId="77777777" w:rsidR="007308DF" w:rsidRPr="00BD33CA" w:rsidRDefault="007308DF" w:rsidP="00A134E3">
            <w:pPr>
              <w:pStyle w:val="Default"/>
              <w:spacing w:before="60" w:after="60"/>
              <w:jc w:val="both"/>
              <w:rPr>
                <w:b/>
                <w:color w:val="auto"/>
              </w:rPr>
            </w:pPr>
          </w:p>
        </w:tc>
      </w:tr>
      <w:tr w:rsidR="00F34A0F" w:rsidRPr="00BD33CA" w14:paraId="72C22C5B" w14:textId="77777777" w:rsidTr="00942559">
        <w:trPr>
          <w:trHeight w:val="614"/>
          <w:jc w:val="center"/>
        </w:trPr>
        <w:tc>
          <w:tcPr>
            <w:tcW w:w="10299" w:type="dxa"/>
          </w:tcPr>
          <w:p w14:paraId="74EF4828" w14:textId="3EAA330C" w:rsidR="007308DF" w:rsidRPr="00BD33CA" w:rsidRDefault="007308DF" w:rsidP="00156B5D">
            <w:pPr>
              <w:pStyle w:val="Default"/>
              <w:spacing w:before="60" w:after="60"/>
              <w:jc w:val="both"/>
              <w:rPr>
                <w:b/>
                <w:color w:val="auto"/>
              </w:rPr>
            </w:pPr>
            <w:r w:rsidRPr="00BD33CA">
              <w:rPr>
                <w:b/>
                <w:color w:val="auto"/>
              </w:rPr>
              <w:t>Name of Head of Covered Entity:</w:t>
            </w:r>
            <w:r w:rsidRPr="00BD33CA">
              <w:rPr>
                <w:b/>
                <w:color w:val="auto"/>
              </w:rPr>
              <w:tab/>
            </w:r>
            <w:r w:rsidR="003E656F" w:rsidRPr="00BD33CA">
              <w:rPr>
                <w:b/>
                <w:color w:val="auto"/>
              </w:rPr>
              <w:t xml:space="preserve">               </w:t>
            </w:r>
            <w:r w:rsidR="00761D49" w:rsidRPr="00BD33CA">
              <w:rPr>
                <w:b/>
                <w:color w:val="auto"/>
              </w:rPr>
              <w:t xml:space="preserve">HON. </w:t>
            </w:r>
            <w:r w:rsidR="00156B5D">
              <w:rPr>
                <w:b/>
                <w:color w:val="auto"/>
              </w:rPr>
              <w:t>RICHARD OFORI-AGYEMAN BOADI</w:t>
            </w:r>
          </w:p>
        </w:tc>
        <w:tc>
          <w:tcPr>
            <w:tcW w:w="5280" w:type="dxa"/>
          </w:tcPr>
          <w:p w14:paraId="1AB02683" w14:textId="77777777" w:rsidR="007308DF" w:rsidRPr="00BD33CA" w:rsidRDefault="007308DF" w:rsidP="0032165E">
            <w:pPr>
              <w:pStyle w:val="Default"/>
              <w:spacing w:before="60" w:after="60"/>
              <w:jc w:val="both"/>
              <w:rPr>
                <w:b/>
                <w:color w:val="auto"/>
              </w:rPr>
            </w:pPr>
          </w:p>
        </w:tc>
      </w:tr>
      <w:tr w:rsidR="00F34A0F" w:rsidRPr="00BD33CA" w14:paraId="0203EC1E" w14:textId="77777777" w:rsidTr="00942559">
        <w:trPr>
          <w:trHeight w:val="949"/>
          <w:jc w:val="center"/>
        </w:trPr>
        <w:tc>
          <w:tcPr>
            <w:tcW w:w="10299" w:type="dxa"/>
          </w:tcPr>
          <w:p w14:paraId="1E2C84D0" w14:textId="01BFCF27" w:rsidR="007308DF" w:rsidRPr="00BD33CA" w:rsidRDefault="007308DF" w:rsidP="0032165E">
            <w:pPr>
              <w:pStyle w:val="Default"/>
              <w:spacing w:before="60" w:after="60"/>
              <w:jc w:val="both"/>
              <w:rPr>
                <w:b/>
                <w:color w:val="auto"/>
              </w:rPr>
            </w:pPr>
            <w:r w:rsidRPr="00BD33CA">
              <w:rPr>
                <w:b/>
                <w:color w:val="auto"/>
              </w:rPr>
              <w:t>Designation of Head of Covered Entity:</w:t>
            </w:r>
            <w:r w:rsidRPr="00BD33CA">
              <w:rPr>
                <w:b/>
                <w:color w:val="auto"/>
              </w:rPr>
              <w:tab/>
            </w:r>
            <w:r w:rsidR="003E656F" w:rsidRPr="00BD33CA">
              <w:rPr>
                <w:b/>
                <w:color w:val="auto"/>
              </w:rPr>
              <w:t xml:space="preserve"> </w:t>
            </w:r>
            <w:r w:rsidR="00A134E3" w:rsidRPr="00BD33CA">
              <w:rPr>
                <w:b/>
                <w:color w:val="auto"/>
              </w:rPr>
              <w:t xml:space="preserve">  </w:t>
            </w:r>
            <w:r w:rsidR="0002111A" w:rsidRPr="00BD33CA">
              <w:rPr>
                <w:b/>
                <w:color w:val="auto"/>
              </w:rPr>
              <w:t xml:space="preserve">METRO </w:t>
            </w:r>
            <w:r w:rsidR="00761D49" w:rsidRPr="00BD33CA">
              <w:rPr>
                <w:b/>
                <w:color w:val="auto"/>
              </w:rPr>
              <w:t>CHIEF EXECUTIVE</w:t>
            </w:r>
          </w:p>
          <w:p w14:paraId="2F9083C8" w14:textId="77777777" w:rsidR="004217C0" w:rsidRPr="00BD33CA" w:rsidRDefault="004217C0" w:rsidP="0032165E">
            <w:pPr>
              <w:pStyle w:val="Default"/>
              <w:spacing w:before="60" w:after="60"/>
              <w:jc w:val="both"/>
              <w:rPr>
                <w:b/>
                <w:color w:val="auto"/>
              </w:rPr>
            </w:pPr>
          </w:p>
          <w:p w14:paraId="2CEFECD1" w14:textId="706A0D63" w:rsidR="004F61EA" w:rsidRPr="00BD33CA" w:rsidRDefault="004F61EA" w:rsidP="0032165E">
            <w:pPr>
              <w:pStyle w:val="Default"/>
              <w:spacing w:before="60" w:after="60"/>
              <w:jc w:val="both"/>
              <w:rPr>
                <w:b/>
                <w:color w:val="auto"/>
              </w:rPr>
            </w:pPr>
          </w:p>
        </w:tc>
        <w:tc>
          <w:tcPr>
            <w:tcW w:w="5280" w:type="dxa"/>
          </w:tcPr>
          <w:p w14:paraId="0B5CCBD2" w14:textId="77777777" w:rsidR="007308DF" w:rsidRPr="00BD33CA" w:rsidRDefault="007308DF" w:rsidP="0032165E">
            <w:pPr>
              <w:pStyle w:val="Default"/>
              <w:spacing w:before="60" w:after="60"/>
              <w:jc w:val="both"/>
              <w:rPr>
                <w:b/>
                <w:color w:val="auto"/>
              </w:rPr>
            </w:pPr>
          </w:p>
        </w:tc>
      </w:tr>
      <w:tr w:rsidR="00F34A0F" w:rsidRPr="00BD33CA" w14:paraId="5A93AC14" w14:textId="77777777" w:rsidTr="00942559">
        <w:trPr>
          <w:trHeight w:val="670"/>
          <w:jc w:val="center"/>
        </w:trPr>
        <w:tc>
          <w:tcPr>
            <w:tcW w:w="10299" w:type="dxa"/>
          </w:tcPr>
          <w:p w14:paraId="5B824189" w14:textId="77777777" w:rsidR="001F295B" w:rsidRDefault="001F295B" w:rsidP="009B6341">
            <w:pPr>
              <w:pStyle w:val="Default"/>
              <w:spacing w:before="60" w:after="60"/>
              <w:jc w:val="both"/>
              <w:rPr>
                <w:b/>
                <w:color w:val="auto"/>
              </w:rPr>
            </w:pPr>
          </w:p>
          <w:p w14:paraId="6B85F08B" w14:textId="25BD34A0" w:rsidR="00774836" w:rsidRPr="00BD33CA" w:rsidRDefault="007308DF" w:rsidP="009B6341">
            <w:pPr>
              <w:pStyle w:val="Default"/>
              <w:spacing w:before="60" w:after="60"/>
              <w:jc w:val="both"/>
              <w:rPr>
                <w:b/>
                <w:color w:val="auto"/>
              </w:rPr>
            </w:pPr>
            <w:r w:rsidRPr="00BD33CA">
              <w:rPr>
                <w:b/>
                <w:color w:val="auto"/>
              </w:rPr>
              <w:t>Signature:</w:t>
            </w:r>
            <w:r w:rsidRPr="00BD33CA">
              <w:rPr>
                <w:b/>
                <w:color w:val="auto"/>
              </w:rPr>
              <w:tab/>
            </w:r>
            <w:r w:rsidR="003E656F" w:rsidRPr="00BD33CA">
              <w:rPr>
                <w:b/>
                <w:color w:val="auto"/>
              </w:rPr>
              <w:t xml:space="preserve">                       </w:t>
            </w:r>
            <w:r w:rsidR="009B6341">
              <w:rPr>
                <w:b/>
                <w:color w:val="auto"/>
              </w:rPr>
              <w:t xml:space="preserve">                               </w:t>
            </w:r>
            <w:r w:rsidR="001F295B">
              <w:rPr>
                <w:b/>
                <w:color w:val="auto"/>
              </w:rPr>
              <w:t>.........................................................</w:t>
            </w:r>
          </w:p>
        </w:tc>
        <w:tc>
          <w:tcPr>
            <w:tcW w:w="5280" w:type="dxa"/>
          </w:tcPr>
          <w:p w14:paraId="0C6A06CD" w14:textId="77777777" w:rsidR="007308DF" w:rsidRPr="00BD33CA" w:rsidRDefault="007308DF" w:rsidP="0032165E">
            <w:pPr>
              <w:pStyle w:val="Default"/>
              <w:spacing w:before="60" w:after="60"/>
              <w:jc w:val="both"/>
              <w:rPr>
                <w:b/>
                <w:color w:val="auto"/>
              </w:rPr>
            </w:pPr>
          </w:p>
        </w:tc>
      </w:tr>
      <w:tr w:rsidR="00F34A0F" w:rsidRPr="00BD33CA" w14:paraId="50C1E67D" w14:textId="77777777" w:rsidTr="00942559">
        <w:trPr>
          <w:trHeight w:val="372"/>
          <w:jc w:val="center"/>
        </w:trPr>
        <w:tc>
          <w:tcPr>
            <w:tcW w:w="10299" w:type="dxa"/>
          </w:tcPr>
          <w:p w14:paraId="0C1B2A81" w14:textId="77777777" w:rsidR="001F295B" w:rsidRDefault="001F295B" w:rsidP="0032165E">
            <w:pPr>
              <w:pStyle w:val="Default"/>
              <w:spacing w:before="60" w:after="60"/>
              <w:jc w:val="both"/>
              <w:rPr>
                <w:b/>
                <w:color w:val="auto"/>
              </w:rPr>
            </w:pPr>
          </w:p>
          <w:p w14:paraId="6E3D71A6" w14:textId="78E5347A" w:rsidR="007308DF" w:rsidRPr="00BD33CA" w:rsidRDefault="007308DF" w:rsidP="0032165E">
            <w:pPr>
              <w:pStyle w:val="Default"/>
              <w:spacing w:before="60" w:after="60"/>
              <w:jc w:val="both"/>
              <w:rPr>
                <w:b/>
                <w:color w:val="auto"/>
              </w:rPr>
            </w:pPr>
            <w:r w:rsidRPr="00BD33CA">
              <w:rPr>
                <w:b/>
                <w:color w:val="auto"/>
              </w:rPr>
              <w:t>Date:</w:t>
            </w:r>
            <w:r w:rsidRPr="00BD33CA">
              <w:rPr>
                <w:b/>
                <w:color w:val="auto"/>
              </w:rPr>
              <w:tab/>
            </w:r>
            <w:r w:rsidR="001F295B">
              <w:rPr>
                <w:b/>
                <w:color w:val="auto"/>
              </w:rPr>
              <w:t xml:space="preserve">                                                                  .........................................................</w:t>
            </w:r>
          </w:p>
        </w:tc>
        <w:tc>
          <w:tcPr>
            <w:tcW w:w="5280" w:type="dxa"/>
          </w:tcPr>
          <w:p w14:paraId="352CCA89" w14:textId="77777777" w:rsidR="007308DF" w:rsidRDefault="007308DF" w:rsidP="0032165E">
            <w:pPr>
              <w:pStyle w:val="Default"/>
              <w:spacing w:before="60" w:after="60"/>
              <w:jc w:val="both"/>
              <w:rPr>
                <w:b/>
                <w:color w:val="auto"/>
              </w:rPr>
            </w:pPr>
          </w:p>
          <w:p w14:paraId="463DED35" w14:textId="40BD31D0" w:rsidR="009B6341" w:rsidRPr="00BD33CA" w:rsidRDefault="009B6341" w:rsidP="0032165E">
            <w:pPr>
              <w:pStyle w:val="Default"/>
              <w:spacing w:before="60" w:after="60"/>
              <w:jc w:val="both"/>
              <w:rPr>
                <w:b/>
                <w:color w:val="auto"/>
              </w:rPr>
            </w:pPr>
          </w:p>
        </w:tc>
      </w:tr>
    </w:tbl>
    <w:p w14:paraId="66626215" w14:textId="77777777" w:rsidR="004F61EA" w:rsidRPr="00BD33CA" w:rsidRDefault="004F61EA" w:rsidP="0032165E">
      <w:pPr>
        <w:pStyle w:val="Default"/>
        <w:jc w:val="both"/>
        <w:rPr>
          <w:b/>
          <w:color w:val="auto"/>
        </w:rPr>
      </w:pPr>
    </w:p>
    <w:p w14:paraId="293D04D4" w14:textId="77777777" w:rsidR="004F61EA" w:rsidRPr="00BD33CA" w:rsidRDefault="004F61EA" w:rsidP="0032165E">
      <w:pPr>
        <w:pStyle w:val="Default"/>
        <w:jc w:val="both"/>
        <w:rPr>
          <w:b/>
          <w:color w:val="auto"/>
        </w:rPr>
      </w:pPr>
    </w:p>
    <w:p w14:paraId="7F40B4EE" w14:textId="77777777" w:rsidR="004F61EA" w:rsidRPr="00BD33CA" w:rsidRDefault="004F61EA" w:rsidP="0032165E">
      <w:pPr>
        <w:pStyle w:val="Default"/>
        <w:jc w:val="both"/>
        <w:rPr>
          <w:b/>
          <w:color w:val="auto"/>
        </w:rPr>
      </w:pPr>
    </w:p>
    <w:p w14:paraId="34801A1A" w14:textId="24EEFBDB" w:rsidR="00FE4FEA" w:rsidRPr="00BD33CA" w:rsidRDefault="00FE4FEA" w:rsidP="0032165E">
      <w:pPr>
        <w:pStyle w:val="Default"/>
        <w:jc w:val="both"/>
        <w:rPr>
          <w:b/>
          <w:color w:val="auto"/>
        </w:rPr>
      </w:pPr>
      <w:r w:rsidRPr="00BD33CA">
        <w:rPr>
          <w:b/>
          <w:color w:val="auto"/>
        </w:rPr>
        <w:t>Endorsed by</w:t>
      </w:r>
      <w:r w:rsidR="004F61EA" w:rsidRPr="00BD33CA">
        <w:rPr>
          <w:b/>
          <w:color w:val="auto"/>
        </w:rPr>
        <w:t>:</w:t>
      </w:r>
      <w:r w:rsidRPr="00BD33CA">
        <w:rPr>
          <w:b/>
          <w:color w:val="auto"/>
        </w:rPr>
        <w:t xml:space="preserve"> </w:t>
      </w:r>
      <w:r w:rsidR="004F61EA" w:rsidRPr="00BD33CA">
        <w:rPr>
          <w:b/>
          <w:color w:val="auto"/>
        </w:rPr>
        <w:t>THE HON. MINISTER, MINISTRY OF LOCAL GOVERNMENT, DECENTRALIZATION &amp; RURAL DEVELOPMENT</w:t>
      </w:r>
    </w:p>
    <w:p w14:paraId="31761C4E" w14:textId="77777777" w:rsidR="007308DF" w:rsidRPr="00BD33CA" w:rsidRDefault="007308DF" w:rsidP="0032165E">
      <w:pPr>
        <w:pStyle w:val="Default"/>
        <w:jc w:val="both"/>
        <w:rPr>
          <w:b/>
          <w:color w:val="aut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6813"/>
      </w:tblGrid>
      <w:tr w:rsidR="00F34A0F" w:rsidRPr="00BD33CA" w14:paraId="13B08141" w14:textId="77777777" w:rsidTr="00F34A0F">
        <w:trPr>
          <w:jc w:val="center"/>
        </w:trPr>
        <w:tc>
          <w:tcPr>
            <w:tcW w:w="4552" w:type="dxa"/>
          </w:tcPr>
          <w:p w14:paraId="5CADFD8A" w14:textId="77777777" w:rsidR="001F295B" w:rsidRDefault="001F295B" w:rsidP="0032165E">
            <w:pPr>
              <w:pStyle w:val="Default"/>
              <w:spacing w:before="60" w:after="60"/>
              <w:jc w:val="both"/>
              <w:rPr>
                <w:b/>
                <w:color w:val="auto"/>
              </w:rPr>
            </w:pPr>
          </w:p>
          <w:p w14:paraId="3D411261" w14:textId="4471CC0E" w:rsidR="00774836" w:rsidRPr="00BD33CA" w:rsidRDefault="007308DF" w:rsidP="0032165E">
            <w:pPr>
              <w:pStyle w:val="Default"/>
              <w:spacing w:before="60" w:after="60"/>
              <w:jc w:val="both"/>
              <w:rPr>
                <w:b/>
                <w:color w:val="auto"/>
              </w:rPr>
            </w:pPr>
            <w:r w:rsidRPr="00BD33CA">
              <w:rPr>
                <w:b/>
                <w:color w:val="auto"/>
              </w:rPr>
              <w:t xml:space="preserve">Name of </w:t>
            </w:r>
            <w:r w:rsidR="009C450D" w:rsidRPr="00BD33CA">
              <w:rPr>
                <w:b/>
                <w:color w:val="auto"/>
              </w:rPr>
              <w:t xml:space="preserve">Minister                                     </w:t>
            </w:r>
            <w:proofErr w:type="gramStart"/>
            <w:r w:rsidR="009C450D" w:rsidRPr="00BD33CA">
              <w:rPr>
                <w:b/>
                <w:color w:val="auto"/>
              </w:rPr>
              <w:t xml:space="preserve">  :</w:t>
            </w:r>
            <w:proofErr w:type="gramEnd"/>
          </w:p>
          <w:p w14:paraId="1B28B368" w14:textId="3E89885C" w:rsidR="007308DF" w:rsidRPr="00BD33CA" w:rsidRDefault="007308DF" w:rsidP="0032165E">
            <w:pPr>
              <w:pStyle w:val="Default"/>
              <w:spacing w:before="60" w:after="60"/>
              <w:jc w:val="both"/>
              <w:rPr>
                <w:b/>
                <w:color w:val="auto"/>
              </w:rPr>
            </w:pPr>
            <w:r w:rsidRPr="00BD33CA">
              <w:rPr>
                <w:b/>
                <w:color w:val="auto"/>
              </w:rPr>
              <w:tab/>
            </w:r>
          </w:p>
        </w:tc>
        <w:tc>
          <w:tcPr>
            <w:tcW w:w="6813" w:type="dxa"/>
          </w:tcPr>
          <w:p w14:paraId="3D908EC6" w14:textId="77777777" w:rsidR="001F295B" w:rsidRDefault="001F295B" w:rsidP="0032165E">
            <w:pPr>
              <w:pStyle w:val="Default"/>
              <w:spacing w:before="60" w:after="60"/>
              <w:jc w:val="both"/>
              <w:rPr>
                <w:b/>
                <w:color w:val="auto"/>
              </w:rPr>
            </w:pPr>
          </w:p>
          <w:p w14:paraId="037752CF" w14:textId="5D4F12C9" w:rsidR="007308DF" w:rsidRPr="00BD33CA" w:rsidRDefault="001F295B" w:rsidP="0032165E">
            <w:pPr>
              <w:pStyle w:val="Default"/>
              <w:spacing w:before="60" w:after="60"/>
              <w:jc w:val="both"/>
              <w:rPr>
                <w:b/>
                <w:color w:val="auto"/>
              </w:rPr>
            </w:pPr>
            <w:r>
              <w:rPr>
                <w:b/>
                <w:color w:val="auto"/>
              </w:rPr>
              <w:t>....................................................................</w:t>
            </w:r>
          </w:p>
        </w:tc>
      </w:tr>
      <w:tr w:rsidR="00F34A0F" w:rsidRPr="00BD33CA" w14:paraId="30A3FD47" w14:textId="77777777" w:rsidTr="00F34A0F">
        <w:trPr>
          <w:jc w:val="center"/>
        </w:trPr>
        <w:tc>
          <w:tcPr>
            <w:tcW w:w="4552" w:type="dxa"/>
          </w:tcPr>
          <w:p w14:paraId="24F6ED3C" w14:textId="77777777" w:rsidR="001F295B" w:rsidRDefault="001F295B" w:rsidP="0032165E">
            <w:pPr>
              <w:pStyle w:val="Default"/>
              <w:spacing w:before="60" w:after="60"/>
              <w:jc w:val="both"/>
              <w:rPr>
                <w:b/>
                <w:color w:val="auto"/>
              </w:rPr>
            </w:pPr>
          </w:p>
          <w:p w14:paraId="15552718" w14:textId="4F9868BD" w:rsidR="00774836" w:rsidRPr="00BD33CA" w:rsidRDefault="007308DF" w:rsidP="0032165E">
            <w:pPr>
              <w:pStyle w:val="Default"/>
              <w:spacing w:before="60" w:after="60"/>
              <w:jc w:val="both"/>
              <w:rPr>
                <w:b/>
                <w:color w:val="auto"/>
              </w:rPr>
            </w:pPr>
            <w:r w:rsidRPr="00BD33CA">
              <w:rPr>
                <w:b/>
                <w:color w:val="auto"/>
              </w:rPr>
              <w:t>Designation</w:t>
            </w:r>
            <w:r w:rsidR="00F34A0F" w:rsidRPr="00BD33CA">
              <w:rPr>
                <w:b/>
                <w:color w:val="auto"/>
              </w:rPr>
              <w:t xml:space="preserve">                                              </w:t>
            </w:r>
            <w:proofErr w:type="gramStart"/>
            <w:r w:rsidR="00F34A0F" w:rsidRPr="00BD33CA">
              <w:rPr>
                <w:b/>
                <w:color w:val="auto"/>
              </w:rPr>
              <w:t xml:space="preserve">  </w:t>
            </w:r>
            <w:r w:rsidRPr="00BD33CA">
              <w:rPr>
                <w:b/>
                <w:color w:val="auto"/>
              </w:rPr>
              <w:t>:</w:t>
            </w:r>
            <w:proofErr w:type="gramEnd"/>
          </w:p>
          <w:p w14:paraId="755B5AF9" w14:textId="046AEEBB" w:rsidR="007308DF" w:rsidRPr="00BD33CA" w:rsidRDefault="007308DF" w:rsidP="0032165E">
            <w:pPr>
              <w:pStyle w:val="Default"/>
              <w:spacing w:before="60" w:after="60"/>
              <w:jc w:val="both"/>
              <w:rPr>
                <w:b/>
                <w:color w:val="auto"/>
              </w:rPr>
            </w:pPr>
            <w:r w:rsidRPr="00BD33CA">
              <w:rPr>
                <w:b/>
                <w:color w:val="auto"/>
              </w:rPr>
              <w:tab/>
            </w:r>
          </w:p>
        </w:tc>
        <w:tc>
          <w:tcPr>
            <w:tcW w:w="6813" w:type="dxa"/>
          </w:tcPr>
          <w:p w14:paraId="6B644F14" w14:textId="77777777" w:rsidR="001F295B" w:rsidRDefault="001F295B" w:rsidP="0032165E">
            <w:pPr>
              <w:pStyle w:val="Default"/>
              <w:spacing w:before="60" w:after="60"/>
              <w:jc w:val="both"/>
              <w:rPr>
                <w:b/>
                <w:color w:val="auto"/>
              </w:rPr>
            </w:pPr>
          </w:p>
          <w:p w14:paraId="4CBE03C8" w14:textId="72E58D22" w:rsidR="007308DF" w:rsidRPr="00BD33CA" w:rsidRDefault="001F295B" w:rsidP="0032165E">
            <w:pPr>
              <w:pStyle w:val="Default"/>
              <w:spacing w:before="60" w:after="60"/>
              <w:jc w:val="both"/>
              <w:rPr>
                <w:b/>
                <w:color w:val="auto"/>
              </w:rPr>
            </w:pPr>
            <w:r>
              <w:rPr>
                <w:b/>
                <w:color w:val="auto"/>
              </w:rPr>
              <w:t>...................................................................</w:t>
            </w:r>
          </w:p>
        </w:tc>
      </w:tr>
      <w:tr w:rsidR="00F34A0F" w:rsidRPr="00BD33CA" w14:paraId="262BB89D" w14:textId="77777777" w:rsidTr="00F34A0F">
        <w:trPr>
          <w:jc w:val="center"/>
        </w:trPr>
        <w:tc>
          <w:tcPr>
            <w:tcW w:w="4552" w:type="dxa"/>
          </w:tcPr>
          <w:p w14:paraId="028A6708" w14:textId="77777777" w:rsidR="006D3B18" w:rsidRDefault="006D3B18" w:rsidP="0032165E">
            <w:pPr>
              <w:pStyle w:val="Default"/>
              <w:spacing w:before="60" w:after="60"/>
              <w:jc w:val="both"/>
              <w:rPr>
                <w:b/>
                <w:color w:val="auto"/>
              </w:rPr>
            </w:pPr>
          </w:p>
          <w:p w14:paraId="1E385CAB" w14:textId="52F7ABE6" w:rsidR="007308DF" w:rsidRPr="00BD33CA" w:rsidRDefault="007308DF" w:rsidP="0032165E">
            <w:pPr>
              <w:pStyle w:val="Default"/>
              <w:spacing w:before="60" w:after="60"/>
              <w:jc w:val="both"/>
              <w:rPr>
                <w:b/>
                <w:color w:val="auto"/>
              </w:rPr>
            </w:pPr>
            <w:r w:rsidRPr="00BD33CA">
              <w:rPr>
                <w:b/>
                <w:color w:val="auto"/>
              </w:rPr>
              <w:t>Signature</w:t>
            </w:r>
            <w:r w:rsidR="009C450D" w:rsidRPr="00BD33CA">
              <w:rPr>
                <w:b/>
                <w:color w:val="auto"/>
              </w:rPr>
              <w:t xml:space="preserve">                                                    </w:t>
            </w:r>
            <w:r w:rsidRPr="00BD33CA">
              <w:rPr>
                <w:b/>
                <w:color w:val="auto"/>
              </w:rPr>
              <w:t>:</w:t>
            </w:r>
            <w:r w:rsidRPr="00BD33CA">
              <w:rPr>
                <w:b/>
                <w:color w:val="auto"/>
              </w:rPr>
              <w:tab/>
            </w:r>
          </w:p>
        </w:tc>
        <w:tc>
          <w:tcPr>
            <w:tcW w:w="6813" w:type="dxa"/>
          </w:tcPr>
          <w:p w14:paraId="1764AAA0" w14:textId="21C4178E" w:rsidR="008F45B8" w:rsidRDefault="008F45B8" w:rsidP="006D3B18">
            <w:pPr>
              <w:pStyle w:val="Default"/>
              <w:spacing w:before="60" w:after="60"/>
              <w:jc w:val="both"/>
              <w:rPr>
                <w:b/>
                <w:color w:val="auto"/>
              </w:rPr>
            </w:pPr>
          </w:p>
          <w:p w14:paraId="7AC86DBC" w14:textId="5A0EF95E" w:rsidR="006D3B18" w:rsidRDefault="001F295B" w:rsidP="006D3B18">
            <w:pPr>
              <w:pStyle w:val="Default"/>
              <w:spacing w:before="60" w:after="60"/>
              <w:jc w:val="both"/>
              <w:rPr>
                <w:b/>
                <w:color w:val="auto"/>
              </w:rPr>
            </w:pPr>
            <w:r>
              <w:rPr>
                <w:b/>
                <w:color w:val="auto"/>
              </w:rPr>
              <w:t>...................................................................</w:t>
            </w:r>
          </w:p>
          <w:p w14:paraId="7347D7B9" w14:textId="7E3376E2" w:rsidR="006D3B18" w:rsidRPr="00BD33CA" w:rsidRDefault="006D3B18" w:rsidP="006D3B18">
            <w:pPr>
              <w:pStyle w:val="Default"/>
              <w:spacing w:before="60" w:after="60"/>
              <w:jc w:val="both"/>
              <w:rPr>
                <w:b/>
                <w:color w:val="auto"/>
              </w:rPr>
            </w:pPr>
          </w:p>
        </w:tc>
      </w:tr>
      <w:tr w:rsidR="00F34A0F" w:rsidRPr="00BD33CA" w14:paraId="09ED2E94" w14:textId="77777777" w:rsidTr="00F34A0F">
        <w:trPr>
          <w:jc w:val="center"/>
        </w:trPr>
        <w:tc>
          <w:tcPr>
            <w:tcW w:w="4552" w:type="dxa"/>
          </w:tcPr>
          <w:p w14:paraId="6CCD970E" w14:textId="77777777" w:rsidR="001F295B" w:rsidRDefault="001F295B" w:rsidP="0032165E">
            <w:pPr>
              <w:pStyle w:val="Default"/>
              <w:spacing w:before="60" w:after="60"/>
              <w:jc w:val="both"/>
              <w:rPr>
                <w:b/>
                <w:color w:val="auto"/>
              </w:rPr>
            </w:pPr>
          </w:p>
          <w:p w14:paraId="765621CB" w14:textId="79D49E66" w:rsidR="007308DF" w:rsidRPr="00BD33CA" w:rsidRDefault="007308DF" w:rsidP="0032165E">
            <w:pPr>
              <w:pStyle w:val="Default"/>
              <w:spacing w:before="60" w:after="60"/>
              <w:jc w:val="both"/>
              <w:rPr>
                <w:b/>
                <w:color w:val="auto"/>
              </w:rPr>
            </w:pPr>
            <w:r w:rsidRPr="00BD33CA">
              <w:rPr>
                <w:b/>
                <w:color w:val="auto"/>
              </w:rPr>
              <w:t>Date</w:t>
            </w:r>
            <w:r w:rsidR="009C450D" w:rsidRPr="00BD33CA">
              <w:rPr>
                <w:b/>
                <w:color w:val="auto"/>
              </w:rPr>
              <w:t xml:space="preserve">                                                             </w:t>
            </w:r>
            <w:r w:rsidRPr="00BD33CA">
              <w:rPr>
                <w:b/>
                <w:color w:val="auto"/>
              </w:rPr>
              <w:t>:</w:t>
            </w:r>
            <w:r w:rsidRPr="00BD33CA">
              <w:rPr>
                <w:b/>
                <w:color w:val="auto"/>
              </w:rPr>
              <w:tab/>
            </w:r>
          </w:p>
        </w:tc>
        <w:tc>
          <w:tcPr>
            <w:tcW w:w="6813" w:type="dxa"/>
          </w:tcPr>
          <w:p w14:paraId="6ED2BDA8" w14:textId="77777777" w:rsidR="001F295B" w:rsidRDefault="001F295B" w:rsidP="0032165E">
            <w:pPr>
              <w:pStyle w:val="Default"/>
              <w:spacing w:before="60" w:after="60"/>
              <w:jc w:val="both"/>
              <w:rPr>
                <w:b/>
                <w:color w:val="auto"/>
              </w:rPr>
            </w:pPr>
          </w:p>
          <w:p w14:paraId="615B62E1" w14:textId="299907F3" w:rsidR="007308DF" w:rsidRPr="00BD33CA" w:rsidRDefault="001F295B" w:rsidP="0032165E">
            <w:pPr>
              <w:pStyle w:val="Default"/>
              <w:spacing w:before="60" w:after="60"/>
              <w:jc w:val="both"/>
              <w:rPr>
                <w:b/>
                <w:color w:val="auto"/>
              </w:rPr>
            </w:pPr>
            <w:r>
              <w:rPr>
                <w:b/>
                <w:color w:val="auto"/>
              </w:rPr>
              <w:t>...................................................................</w:t>
            </w:r>
          </w:p>
        </w:tc>
      </w:tr>
    </w:tbl>
    <w:p w14:paraId="6B209943" w14:textId="77777777" w:rsidR="009C450D" w:rsidRPr="00BD33CA" w:rsidRDefault="009C450D" w:rsidP="0032165E">
      <w:pPr>
        <w:pStyle w:val="Default"/>
        <w:jc w:val="both"/>
        <w:rPr>
          <w:b/>
          <w:color w:val="auto"/>
        </w:rPr>
      </w:pPr>
    </w:p>
    <w:sectPr w:rsidR="009C450D" w:rsidRPr="00BD33CA" w:rsidSect="008E50FF">
      <w:footerReference w:type="default" r:id="rId14"/>
      <w:pgSz w:w="15840" w:h="12240" w:orient="landscape"/>
      <w:pgMar w:top="851" w:right="1260" w:bottom="1170" w:left="1170" w:header="720" w:footer="92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DA127" w14:textId="77777777" w:rsidR="003B5D7E" w:rsidRDefault="003B5D7E" w:rsidP="00A056FC">
      <w:pPr>
        <w:spacing w:after="0" w:line="240" w:lineRule="auto"/>
      </w:pPr>
      <w:r>
        <w:separator/>
      </w:r>
    </w:p>
  </w:endnote>
  <w:endnote w:type="continuationSeparator" w:id="0">
    <w:p w14:paraId="3E99E6BD" w14:textId="77777777" w:rsidR="003B5D7E" w:rsidRDefault="003B5D7E" w:rsidP="00A0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ookAntiqua">
    <w:altName w:val="Cambria"/>
    <w:panose1 w:val="00000000000000000000"/>
    <w:charset w:val="00"/>
    <w:family w:val="roman"/>
    <w:notTrueType/>
    <w:pitch w:val="default"/>
  </w:font>
  <w:font w:name="BookAntiqua-Bold">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9751" w14:textId="6A8B2926" w:rsidR="006B3CA4" w:rsidRPr="007F4738" w:rsidRDefault="006B3CA4" w:rsidP="007F4738">
    <w:pPr>
      <w:pStyle w:val="Footer"/>
      <w:pBdr>
        <w:top w:val="single" w:sz="4" w:space="1" w:color="auto"/>
      </w:pBdr>
      <w:jc w:val="right"/>
      <w:rPr>
        <w:rFonts w:ascii="Baskerville Old Face" w:hAnsi="Baskerville Old Face"/>
        <w:sz w:val="20"/>
        <w:szCs w:val="20"/>
      </w:rPr>
    </w:pPr>
    <w:r>
      <w:rPr>
        <w:rFonts w:ascii="Baskerville Old Face" w:hAnsi="Baskerville Old Face"/>
        <w:sz w:val="20"/>
        <w:szCs w:val="20"/>
      </w:rPr>
      <w:t xml:space="preserve">2024 </w:t>
    </w:r>
    <w:r w:rsidRPr="007F4738">
      <w:rPr>
        <w:rFonts w:ascii="Baskerville Old Face" w:hAnsi="Baskerville Old Face"/>
        <w:sz w:val="20"/>
        <w:szCs w:val="20"/>
      </w:rPr>
      <w:t xml:space="preserve">Annual Audit Committee Report of </w:t>
    </w:r>
    <w:sdt>
      <w:sdtPr>
        <w:rPr>
          <w:rFonts w:ascii="Baskerville Old Face" w:hAnsi="Baskerville Old Face"/>
          <w:sz w:val="20"/>
          <w:szCs w:val="20"/>
        </w:rPr>
        <w:id w:val="891242650"/>
        <w:docPartObj>
          <w:docPartGallery w:val="Page Numbers (Bottom of Page)"/>
          <w:docPartUnique/>
        </w:docPartObj>
      </w:sdtPr>
      <w:sdtContent>
        <w:sdt>
          <w:sdtPr>
            <w:rPr>
              <w:rFonts w:ascii="Baskerville Old Face" w:hAnsi="Baskerville Old Face"/>
              <w:sz w:val="20"/>
              <w:szCs w:val="20"/>
            </w:rPr>
            <w:id w:val="-1939593443"/>
            <w:docPartObj>
              <w:docPartGallery w:val="Page Numbers (Top of Page)"/>
              <w:docPartUnique/>
            </w:docPartObj>
          </w:sdtPr>
          <w:sdtContent>
            <w:r>
              <w:rPr>
                <w:rFonts w:ascii="Baskerville Old Face" w:hAnsi="Baskerville Old Face"/>
                <w:b/>
                <w:i/>
                <w:sz w:val="20"/>
                <w:szCs w:val="20"/>
              </w:rPr>
              <w:t xml:space="preserve"> Kumasi Metropolitan Assembly</w:t>
            </w:r>
            <w:r w:rsidRPr="007F4738">
              <w:rPr>
                <w:rFonts w:ascii="Baskerville Old Face" w:hAnsi="Baskerville Old Face"/>
                <w:b/>
                <w:i/>
                <w:sz w:val="20"/>
                <w:szCs w:val="20"/>
              </w:rPr>
              <w:t xml:space="preserve">         </w:t>
            </w:r>
            <w:r>
              <w:rPr>
                <w:rFonts w:ascii="Baskerville Old Face" w:hAnsi="Baskerville Old Face"/>
                <w:b/>
                <w:i/>
                <w:sz w:val="20"/>
                <w:szCs w:val="20"/>
              </w:rPr>
              <w:t xml:space="preserve">                       </w:t>
            </w:r>
            <w:r w:rsidRPr="007F4738">
              <w:rPr>
                <w:rFonts w:ascii="Baskerville Old Face" w:hAnsi="Baskerville Old Face"/>
                <w:b/>
                <w:i/>
                <w:sz w:val="20"/>
                <w:szCs w:val="20"/>
              </w:rPr>
              <w:t xml:space="preserve">                     </w:t>
            </w:r>
            <w:r>
              <w:rPr>
                <w:rFonts w:ascii="Baskerville Old Face" w:hAnsi="Baskerville Old Face"/>
                <w:b/>
                <w:i/>
                <w:sz w:val="20"/>
                <w:szCs w:val="20"/>
              </w:rPr>
              <w:t xml:space="preserve">               </w:t>
            </w:r>
            <w:r w:rsidRPr="007F4738">
              <w:rPr>
                <w:rFonts w:ascii="Baskerville Old Face" w:hAnsi="Baskerville Old Face"/>
                <w:b/>
                <w:i/>
                <w:sz w:val="20"/>
                <w:szCs w:val="20"/>
              </w:rPr>
              <w:t xml:space="preserve">  </w:t>
            </w:r>
            <w:r w:rsidRPr="007F4738">
              <w:rPr>
                <w:rFonts w:ascii="Baskerville Old Face" w:hAnsi="Baskerville Old Face"/>
                <w:sz w:val="20"/>
                <w:szCs w:val="20"/>
              </w:rPr>
              <w:t xml:space="preserve">Page </w:t>
            </w:r>
            <w:r w:rsidRPr="007F4738">
              <w:rPr>
                <w:rFonts w:ascii="Baskerville Old Face" w:hAnsi="Baskerville Old Face"/>
                <w:b/>
                <w:bCs/>
                <w:sz w:val="20"/>
                <w:szCs w:val="20"/>
              </w:rPr>
              <w:fldChar w:fldCharType="begin"/>
            </w:r>
            <w:r w:rsidRPr="007F4738">
              <w:rPr>
                <w:rFonts w:ascii="Baskerville Old Face" w:hAnsi="Baskerville Old Face"/>
                <w:b/>
                <w:bCs/>
                <w:sz w:val="20"/>
                <w:szCs w:val="20"/>
              </w:rPr>
              <w:instrText xml:space="preserve"> PAGE </w:instrText>
            </w:r>
            <w:r w:rsidRPr="007F4738">
              <w:rPr>
                <w:rFonts w:ascii="Baskerville Old Face" w:hAnsi="Baskerville Old Face"/>
                <w:b/>
                <w:bCs/>
                <w:sz w:val="20"/>
                <w:szCs w:val="20"/>
              </w:rPr>
              <w:fldChar w:fldCharType="separate"/>
            </w:r>
            <w:r w:rsidR="00DC380E">
              <w:rPr>
                <w:rFonts w:ascii="Baskerville Old Face" w:hAnsi="Baskerville Old Face"/>
                <w:b/>
                <w:bCs/>
                <w:noProof/>
                <w:sz w:val="20"/>
                <w:szCs w:val="20"/>
              </w:rPr>
              <w:t>11</w:t>
            </w:r>
            <w:r w:rsidRPr="007F4738">
              <w:rPr>
                <w:rFonts w:ascii="Baskerville Old Face" w:hAnsi="Baskerville Old Face"/>
                <w:b/>
                <w:bCs/>
                <w:sz w:val="20"/>
                <w:szCs w:val="20"/>
              </w:rPr>
              <w:fldChar w:fldCharType="end"/>
            </w:r>
            <w:r w:rsidRPr="007F4738">
              <w:rPr>
                <w:rFonts w:ascii="Baskerville Old Face" w:hAnsi="Baskerville Old Face"/>
                <w:sz w:val="20"/>
                <w:szCs w:val="20"/>
              </w:rPr>
              <w:t xml:space="preserve"> of </w:t>
            </w:r>
            <w:r w:rsidRPr="007F4738">
              <w:rPr>
                <w:rFonts w:ascii="Baskerville Old Face" w:hAnsi="Baskerville Old Face"/>
                <w:b/>
                <w:bCs/>
                <w:sz w:val="20"/>
                <w:szCs w:val="20"/>
              </w:rPr>
              <w:fldChar w:fldCharType="begin"/>
            </w:r>
            <w:r w:rsidRPr="007F4738">
              <w:rPr>
                <w:rFonts w:ascii="Baskerville Old Face" w:hAnsi="Baskerville Old Face"/>
                <w:b/>
                <w:bCs/>
                <w:sz w:val="20"/>
                <w:szCs w:val="20"/>
              </w:rPr>
              <w:instrText xml:space="preserve"> NUMPAGES  </w:instrText>
            </w:r>
            <w:r w:rsidRPr="007F4738">
              <w:rPr>
                <w:rFonts w:ascii="Baskerville Old Face" w:hAnsi="Baskerville Old Face"/>
                <w:b/>
                <w:bCs/>
                <w:sz w:val="20"/>
                <w:szCs w:val="20"/>
              </w:rPr>
              <w:fldChar w:fldCharType="separate"/>
            </w:r>
            <w:r w:rsidR="00DC380E">
              <w:rPr>
                <w:rFonts w:ascii="Baskerville Old Face" w:hAnsi="Baskerville Old Face"/>
                <w:b/>
                <w:bCs/>
                <w:noProof/>
                <w:sz w:val="20"/>
                <w:szCs w:val="20"/>
              </w:rPr>
              <w:t>64</w:t>
            </w:r>
            <w:r w:rsidRPr="007F4738">
              <w:rPr>
                <w:rFonts w:ascii="Baskerville Old Face" w:hAnsi="Baskerville Old Face"/>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8F1F0" w14:textId="589FCD75" w:rsidR="006B3CA4" w:rsidRPr="007F4738" w:rsidRDefault="006B3CA4" w:rsidP="007F4738">
    <w:pPr>
      <w:pStyle w:val="Footer"/>
      <w:pBdr>
        <w:top w:val="single" w:sz="4" w:space="1" w:color="auto"/>
      </w:pBdr>
      <w:jc w:val="right"/>
      <w:rPr>
        <w:rFonts w:ascii="Baskerville Old Face" w:hAnsi="Baskerville Old Face"/>
        <w:sz w:val="20"/>
        <w:szCs w:val="20"/>
      </w:rPr>
    </w:pPr>
    <w:r>
      <w:rPr>
        <w:rFonts w:ascii="Baskerville Old Face" w:hAnsi="Baskerville Old Face"/>
        <w:sz w:val="20"/>
        <w:szCs w:val="20"/>
      </w:rPr>
      <w:t xml:space="preserve">2024 </w:t>
    </w:r>
    <w:r w:rsidRPr="007F4738">
      <w:rPr>
        <w:rFonts w:ascii="Baskerville Old Face" w:hAnsi="Baskerville Old Face"/>
        <w:sz w:val="20"/>
        <w:szCs w:val="20"/>
      </w:rPr>
      <w:t xml:space="preserve">Annual Audit Committee Report of </w:t>
    </w:r>
    <w:sdt>
      <w:sdtPr>
        <w:rPr>
          <w:rFonts w:ascii="Baskerville Old Face" w:hAnsi="Baskerville Old Face"/>
          <w:sz w:val="20"/>
          <w:szCs w:val="20"/>
        </w:rPr>
        <w:id w:val="-96257507"/>
        <w:docPartObj>
          <w:docPartGallery w:val="Page Numbers (Bottom of Page)"/>
          <w:docPartUnique/>
        </w:docPartObj>
      </w:sdtPr>
      <w:sdtContent>
        <w:sdt>
          <w:sdtPr>
            <w:rPr>
              <w:rFonts w:ascii="Baskerville Old Face" w:hAnsi="Baskerville Old Face"/>
              <w:sz w:val="20"/>
              <w:szCs w:val="20"/>
            </w:rPr>
            <w:id w:val="-1409301112"/>
            <w:docPartObj>
              <w:docPartGallery w:val="Page Numbers (Top of Page)"/>
              <w:docPartUnique/>
            </w:docPartObj>
          </w:sdtPr>
          <w:sdtContent>
            <w:r>
              <w:rPr>
                <w:rFonts w:ascii="Baskerville Old Face" w:hAnsi="Baskerville Old Face"/>
                <w:b/>
                <w:i/>
                <w:sz w:val="20"/>
                <w:szCs w:val="20"/>
              </w:rPr>
              <w:t>Kumasi Metropolitan Assembly</w:t>
            </w:r>
            <w:r w:rsidRPr="007F4738">
              <w:rPr>
                <w:rFonts w:ascii="Baskerville Old Face" w:hAnsi="Baskerville Old Face"/>
                <w:b/>
                <w:i/>
                <w:sz w:val="20"/>
                <w:szCs w:val="20"/>
              </w:rPr>
              <w:t xml:space="preserve">         </w:t>
            </w:r>
            <w:r>
              <w:rPr>
                <w:rFonts w:ascii="Baskerville Old Face" w:hAnsi="Baskerville Old Face"/>
                <w:b/>
                <w:i/>
                <w:sz w:val="20"/>
                <w:szCs w:val="20"/>
              </w:rPr>
              <w:t xml:space="preserve">                       </w:t>
            </w:r>
            <w:r w:rsidRPr="007F4738">
              <w:rPr>
                <w:rFonts w:ascii="Baskerville Old Face" w:hAnsi="Baskerville Old Face"/>
                <w:b/>
                <w:i/>
                <w:sz w:val="20"/>
                <w:szCs w:val="20"/>
              </w:rPr>
              <w:t xml:space="preserve">                                                </w:t>
            </w:r>
            <w:r w:rsidRPr="007F4738">
              <w:rPr>
                <w:rFonts w:ascii="Baskerville Old Face" w:hAnsi="Baskerville Old Face"/>
                <w:sz w:val="20"/>
                <w:szCs w:val="20"/>
              </w:rPr>
              <w:t xml:space="preserve">Page </w:t>
            </w:r>
            <w:r w:rsidRPr="007F4738">
              <w:rPr>
                <w:rFonts w:ascii="Baskerville Old Face" w:hAnsi="Baskerville Old Face"/>
                <w:b/>
                <w:bCs/>
                <w:sz w:val="20"/>
                <w:szCs w:val="20"/>
              </w:rPr>
              <w:fldChar w:fldCharType="begin"/>
            </w:r>
            <w:r w:rsidRPr="007F4738">
              <w:rPr>
                <w:rFonts w:ascii="Baskerville Old Face" w:hAnsi="Baskerville Old Face"/>
                <w:b/>
                <w:bCs/>
                <w:sz w:val="20"/>
                <w:szCs w:val="20"/>
              </w:rPr>
              <w:instrText xml:space="preserve"> PAGE </w:instrText>
            </w:r>
            <w:r w:rsidRPr="007F4738">
              <w:rPr>
                <w:rFonts w:ascii="Baskerville Old Face" w:hAnsi="Baskerville Old Face"/>
                <w:b/>
                <w:bCs/>
                <w:sz w:val="20"/>
                <w:szCs w:val="20"/>
              </w:rPr>
              <w:fldChar w:fldCharType="separate"/>
            </w:r>
            <w:r w:rsidR="00DC380E">
              <w:rPr>
                <w:rFonts w:ascii="Baskerville Old Face" w:hAnsi="Baskerville Old Face"/>
                <w:b/>
                <w:bCs/>
                <w:noProof/>
                <w:sz w:val="20"/>
                <w:szCs w:val="20"/>
              </w:rPr>
              <w:t>64</w:t>
            </w:r>
            <w:r w:rsidRPr="007F4738">
              <w:rPr>
                <w:rFonts w:ascii="Baskerville Old Face" w:hAnsi="Baskerville Old Face"/>
                <w:b/>
                <w:bCs/>
                <w:sz w:val="20"/>
                <w:szCs w:val="20"/>
              </w:rPr>
              <w:fldChar w:fldCharType="end"/>
            </w:r>
            <w:r w:rsidRPr="007F4738">
              <w:rPr>
                <w:rFonts w:ascii="Baskerville Old Face" w:hAnsi="Baskerville Old Face"/>
                <w:sz w:val="20"/>
                <w:szCs w:val="20"/>
              </w:rPr>
              <w:t xml:space="preserve"> of </w:t>
            </w:r>
            <w:r w:rsidRPr="007F4738">
              <w:rPr>
                <w:rFonts w:ascii="Baskerville Old Face" w:hAnsi="Baskerville Old Face"/>
                <w:b/>
                <w:bCs/>
                <w:sz w:val="20"/>
                <w:szCs w:val="20"/>
              </w:rPr>
              <w:fldChar w:fldCharType="begin"/>
            </w:r>
            <w:r w:rsidRPr="007F4738">
              <w:rPr>
                <w:rFonts w:ascii="Baskerville Old Face" w:hAnsi="Baskerville Old Face"/>
                <w:b/>
                <w:bCs/>
                <w:sz w:val="20"/>
                <w:szCs w:val="20"/>
              </w:rPr>
              <w:instrText xml:space="preserve"> NUMPAGES  </w:instrText>
            </w:r>
            <w:r w:rsidRPr="007F4738">
              <w:rPr>
                <w:rFonts w:ascii="Baskerville Old Face" w:hAnsi="Baskerville Old Face"/>
                <w:b/>
                <w:bCs/>
                <w:sz w:val="20"/>
                <w:szCs w:val="20"/>
              </w:rPr>
              <w:fldChar w:fldCharType="separate"/>
            </w:r>
            <w:r w:rsidR="00DC380E">
              <w:rPr>
                <w:rFonts w:ascii="Baskerville Old Face" w:hAnsi="Baskerville Old Face"/>
                <w:b/>
                <w:bCs/>
                <w:noProof/>
                <w:sz w:val="20"/>
                <w:szCs w:val="20"/>
              </w:rPr>
              <w:t>64</w:t>
            </w:r>
            <w:r w:rsidRPr="007F4738">
              <w:rPr>
                <w:rFonts w:ascii="Baskerville Old Face" w:hAnsi="Baskerville Old Face"/>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F6AAB" w14:textId="77777777" w:rsidR="003B5D7E" w:rsidRDefault="003B5D7E" w:rsidP="00A056FC">
      <w:pPr>
        <w:spacing w:after="0" w:line="240" w:lineRule="auto"/>
      </w:pPr>
      <w:r>
        <w:separator/>
      </w:r>
    </w:p>
  </w:footnote>
  <w:footnote w:type="continuationSeparator" w:id="0">
    <w:p w14:paraId="774AA112" w14:textId="77777777" w:rsidR="003B5D7E" w:rsidRDefault="003B5D7E" w:rsidP="00A0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A49"/>
    <w:multiLevelType w:val="hybridMultilevel"/>
    <w:tmpl w:val="B2CA98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64386"/>
    <w:multiLevelType w:val="hybridMultilevel"/>
    <w:tmpl w:val="5758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cs="Times New Roman"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cs="Times New Roman"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lvl>
    <w:lvl w:ilvl="6">
      <w:start w:val="1"/>
      <w:numFmt w:val="none"/>
      <w:lvlText w:val=""/>
      <w:lvlJc w:val="left"/>
      <w:pPr>
        <w:tabs>
          <w:tab w:val="num" w:pos="2502"/>
        </w:tabs>
        <w:ind w:left="2499" w:hanging="357"/>
      </w:pPr>
    </w:lvl>
    <w:lvl w:ilvl="7">
      <w:start w:val="1"/>
      <w:numFmt w:val="none"/>
      <w:lvlText w:val=""/>
      <w:lvlJc w:val="left"/>
      <w:pPr>
        <w:tabs>
          <w:tab w:val="num" w:pos="2859"/>
        </w:tabs>
        <w:ind w:left="2856" w:hanging="357"/>
      </w:pPr>
    </w:lvl>
    <w:lvl w:ilvl="8">
      <w:start w:val="1"/>
      <w:numFmt w:val="none"/>
      <w:lvlText w:val=""/>
      <w:lvlJc w:val="left"/>
      <w:pPr>
        <w:tabs>
          <w:tab w:val="num" w:pos="3216"/>
        </w:tabs>
        <w:ind w:left="3213" w:hanging="357"/>
      </w:pPr>
    </w:lvl>
  </w:abstractNum>
  <w:abstractNum w:abstractNumId="3" w15:restartNumberingAfterBreak="0">
    <w:nsid w:val="0AD2594A"/>
    <w:multiLevelType w:val="hybridMultilevel"/>
    <w:tmpl w:val="9E046666"/>
    <w:lvl w:ilvl="0" w:tplc="5232A88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E0DA8"/>
    <w:multiLevelType w:val="hybridMultilevel"/>
    <w:tmpl w:val="6BF88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6387F"/>
    <w:multiLevelType w:val="hybridMultilevel"/>
    <w:tmpl w:val="2D069184"/>
    <w:lvl w:ilvl="0" w:tplc="E0388420">
      <w:start w:val="1"/>
      <w:numFmt w:val="lowerRoman"/>
      <w:lvlText w:val="%1."/>
      <w:lvlJc w:val="righ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2713BF"/>
    <w:multiLevelType w:val="hybridMultilevel"/>
    <w:tmpl w:val="82E0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75077"/>
    <w:multiLevelType w:val="hybridMultilevel"/>
    <w:tmpl w:val="DF06810E"/>
    <w:lvl w:ilvl="0" w:tplc="D0A00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28435F"/>
    <w:multiLevelType w:val="multilevel"/>
    <w:tmpl w:val="A984B49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val="0"/>
        <w:i/>
        <w:sz w:val="22"/>
        <w:szCs w:val="22"/>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3B101C"/>
    <w:multiLevelType w:val="multilevel"/>
    <w:tmpl w:val="E14248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1B1E30"/>
    <w:multiLevelType w:val="hybridMultilevel"/>
    <w:tmpl w:val="6DB64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95757"/>
    <w:multiLevelType w:val="multilevel"/>
    <w:tmpl w:val="74C2B86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DC213D"/>
    <w:multiLevelType w:val="hybridMultilevel"/>
    <w:tmpl w:val="38407936"/>
    <w:lvl w:ilvl="0" w:tplc="43C8E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4608C"/>
    <w:multiLevelType w:val="hybridMultilevel"/>
    <w:tmpl w:val="916A38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1D4812"/>
    <w:multiLevelType w:val="hybridMultilevel"/>
    <w:tmpl w:val="6DB64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07F24"/>
    <w:multiLevelType w:val="hybridMultilevel"/>
    <w:tmpl w:val="344E1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B6E6F"/>
    <w:multiLevelType w:val="hybridMultilevel"/>
    <w:tmpl w:val="15E8C672"/>
    <w:lvl w:ilvl="0" w:tplc="4424AC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2D0A59"/>
    <w:multiLevelType w:val="hybridMultilevel"/>
    <w:tmpl w:val="74B4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7422A"/>
    <w:multiLevelType w:val="multilevel"/>
    <w:tmpl w:val="E0407E46"/>
    <w:lvl w:ilvl="0">
      <w:start w:val="1"/>
      <w:numFmt w:val="decimal"/>
      <w:lvlText w:val="%1."/>
      <w:lvlJc w:val="left"/>
      <w:pPr>
        <w:ind w:left="360" w:hanging="360"/>
      </w:pPr>
    </w:lvl>
    <w:lvl w:ilvl="1">
      <w:start w:val="1"/>
      <w:numFmt w:val="decimal"/>
      <w:isLgl/>
      <w:lvlText w:val="%1.%2"/>
      <w:lvlJc w:val="left"/>
      <w:pPr>
        <w:ind w:left="720" w:hanging="720"/>
      </w:pPr>
      <w:rPr>
        <w:rFonts w:hint="default"/>
        <w:b w:val="0"/>
        <w:i/>
        <w:sz w:val="22"/>
      </w:rPr>
    </w:lvl>
    <w:lvl w:ilvl="2">
      <w:start w:val="1"/>
      <w:numFmt w:val="decimal"/>
      <w:isLgl/>
      <w:lvlText w:val="%1.%2.%3"/>
      <w:lvlJc w:val="left"/>
      <w:pPr>
        <w:ind w:left="720" w:hanging="720"/>
      </w:pPr>
      <w:rPr>
        <w:rFonts w:hint="default"/>
        <w:b w:val="0"/>
        <w:i/>
        <w:sz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5FD1C50"/>
    <w:multiLevelType w:val="multilevel"/>
    <w:tmpl w:val="0548027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i/>
        <w:sz w:val="22"/>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306F08"/>
    <w:multiLevelType w:val="hybridMultilevel"/>
    <w:tmpl w:val="86CA6C7E"/>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162C7F"/>
    <w:multiLevelType w:val="hybridMultilevel"/>
    <w:tmpl w:val="7842EC5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E3403B1"/>
    <w:multiLevelType w:val="hybridMultilevel"/>
    <w:tmpl w:val="948674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F2121CC"/>
    <w:multiLevelType w:val="multilevel"/>
    <w:tmpl w:val="967A6D2C"/>
    <w:lvl w:ilvl="0">
      <w:start w:val="9"/>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4EE2B6F"/>
    <w:multiLevelType w:val="hybridMultilevel"/>
    <w:tmpl w:val="E87C9AC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1878A8"/>
    <w:multiLevelType w:val="hybridMultilevel"/>
    <w:tmpl w:val="04A819AE"/>
    <w:lvl w:ilvl="0" w:tplc="3F1A39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E5619"/>
    <w:multiLevelType w:val="hybridMultilevel"/>
    <w:tmpl w:val="4E68725C"/>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FCF6AC8"/>
    <w:multiLevelType w:val="multilevel"/>
    <w:tmpl w:val="BB5E7ECE"/>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b w:val="0"/>
        <w:i/>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9"/>
  </w:num>
  <w:num w:numId="9">
    <w:abstractNumId w:val="17"/>
  </w:num>
  <w:num w:numId="10">
    <w:abstractNumId w:val="11"/>
  </w:num>
  <w:num w:numId="11">
    <w:abstractNumId w:val="19"/>
  </w:num>
  <w:num w:numId="12">
    <w:abstractNumId w:val="27"/>
  </w:num>
  <w:num w:numId="13">
    <w:abstractNumId w:val="8"/>
  </w:num>
  <w:num w:numId="14">
    <w:abstractNumId w:val="6"/>
  </w:num>
  <w:num w:numId="15">
    <w:abstractNumId w:val="24"/>
  </w:num>
  <w:num w:numId="16">
    <w:abstractNumId w:val="14"/>
  </w:num>
  <w:num w:numId="17">
    <w:abstractNumId w:val="10"/>
  </w:num>
  <w:num w:numId="18">
    <w:abstractNumId w:val="0"/>
  </w:num>
  <w:num w:numId="19">
    <w:abstractNumId w:val="22"/>
  </w:num>
  <w:num w:numId="20">
    <w:abstractNumId w:val="1"/>
  </w:num>
  <w:num w:numId="21">
    <w:abstractNumId w:val="13"/>
  </w:num>
  <w:num w:numId="22">
    <w:abstractNumId w:val="4"/>
  </w:num>
  <w:num w:numId="23">
    <w:abstractNumId w:val="16"/>
  </w:num>
  <w:num w:numId="24">
    <w:abstractNumId w:val="3"/>
  </w:num>
  <w:num w:numId="25">
    <w:abstractNumId w:val="23"/>
  </w:num>
  <w:num w:numId="26">
    <w:abstractNumId w:val="15"/>
  </w:num>
  <w:num w:numId="27">
    <w:abstractNumId w:val="7"/>
  </w:num>
  <w:num w:numId="28">
    <w:abstractNumId w:val="21"/>
  </w:num>
  <w:num w:numId="29">
    <w:abstractNumId w:val="12"/>
  </w:num>
  <w:num w:numId="3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20"/>
    <w:rsid w:val="00000CD5"/>
    <w:rsid w:val="00001184"/>
    <w:rsid w:val="0000144C"/>
    <w:rsid w:val="00002299"/>
    <w:rsid w:val="00002BCB"/>
    <w:rsid w:val="00004A8A"/>
    <w:rsid w:val="00004BE1"/>
    <w:rsid w:val="000079C5"/>
    <w:rsid w:val="00010DB9"/>
    <w:rsid w:val="00011972"/>
    <w:rsid w:val="00011CBC"/>
    <w:rsid w:val="000132B6"/>
    <w:rsid w:val="000136A7"/>
    <w:rsid w:val="00013983"/>
    <w:rsid w:val="00014F07"/>
    <w:rsid w:val="00015186"/>
    <w:rsid w:val="000151F1"/>
    <w:rsid w:val="00015956"/>
    <w:rsid w:val="00015B51"/>
    <w:rsid w:val="00016D72"/>
    <w:rsid w:val="0001762F"/>
    <w:rsid w:val="0002111A"/>
    <w:rsid w:val="000220D7"/>
    <w:rsid w:val="00022167"/>
    <w:rsid w:val="000226F3"/>
    <w:rsid w:val="0002460D"/>
    <w:rsid w:val="0002671A"/>
    <w:rsid w:val="000277E2"/>
    <w:rsid w:val="000301EE"/>
    <w:rsid w:val="000302C9"/>
    <w:rsid w:val="000304EC"/>
    <w:rsid w:val="00030509"/>
    <w:rsid w:val="00030526"/>
    <w:rsid w:val="000309A1"/>
    <w:rsid w:val="00031106"/>
    <w:rsid w:val="0003325A"/>
    <w:rsid w:val="000335B2"/>
    <w:rsid w:val="000337CE"/>
    <w:rsid w:val="00033BDD"/>
    <w:rsid w:val="00033FF1"/>
    <w:rsid w:val="000347B5"/>
    <w:rsid w:val="000349F2"/>
    <w:rsid w:val="00035143"/>
    <w:rsid w:val="0003542B"/>
    <w:rsid w:val="000354EB"/>
    <w:rsid w:val="0003610E"/>
    <w:rsid w:val="000366F4"/>
    <w:rsid w:val="00036E2F"/>
    <w:rsid w:val="00037A10"/>
    <w:rsid w:val="00040A93"/>
    <w:rsid w:val="000429FD"/>
    <w:rsid w:val="00042AD1"/>
    <w:rsid w:val="00042F3D"/>
    <w:rsid w:val="00043421"/>
    <w:rsid w:val="000439EA"/>
    <w:rsid w:val="00044AFC"/>
    <w:rsid w:val="00044B0B"/>
    <w:rsid w:val="00045527"/>
    <w:rsid w:val="0004676A"/>
    <w:rsid w:val="00046BF5"/>
    <w:rsid w:val="00046F92"/>
    <w:rsid w:val="00047006"/>
    <w:rsid w:val="000478BA"/>
    <w:rsid w:val="00047AB7"/>
    <w:rsid w:val="00047C53"/>
    <w:rsid w:val="00047FB5"/>
    <w:rsid w:val="00050EA6"/>
    <w:rsid w:val="0005168C"/>
    <w:rsid w:val="0005228A"/>
    <w:rsid w:val="000525E7"/>
    <w:rsid w:val="00052831"/>
    <w:rsid w:val="000528D6"/>
    <w:rsid w:val="00052B84"/>
    <w:rsid w:val="0005323C"/>
    <w:rsid w:val="00054EDE"/>
    <w:rsid w:val="00054F99"/>
    <w:rsid w:val="00055715"/>
    <w:rsid w:val="00057573"/>
    <w:rsid w:val="00057828"/>
    <w:rsid w:val="00057C19"/>
    <w:rsid w:val="00060CBD"/>
    <w:rsid w:val="00063D6B"/>
    <w:rsid w:val="0006482F"/>
    <w:rsid w:val="0006498B"/>
    <w:rsid w:val="00065DBE"/>
    <w:rsid w:val="0006609D"/>
    <w:rsid w:val="000667C7"/>
    <w:rsid w:val="00067446"/>
    <w:rsid w:val="00071344"/>
    <w:rsid w:val="0007169E"/>
    <w:rsid w:val="000718F1"/>
    <w:rsid w:val="00071E8E"/>
    <w:rsid w:val="00072E6E"/>
    <w:rsid w:val="0007321F"/>
    <w:rsid w:val="00073439"/>
    <w:rsid w:val="00075C6F"/>
    <w:rsid w:val="000764DB"/>
    <w:rsid w:val="0007718B"/>
    <w:rsid w:val="00081DA5"/>
    <w:rsid w:val="00082D6A"/>
    <w:rsid w:val="00083E0B"/>
    <w:rsid w:val="00084CEA"/>
    <w:rsid w:val="00085217"/>
    <w:rsid w:val="00085945"/>
    <w:rsid w:val="00085F7B"/>
    <w:rsid w:val="000869E7"/>
    <w:rsid w:val="00086AB1"/>
    <w:rsid w:val="00086C0C"/>
    <w:rsid w:val="00091C61"/>
    <w:rsid w:val="00091FB2"/>
    <w:rsid w:val="00092A2B"/>
    <w:rsid w:val="00093ED2"/>
    <w:rsid w:val="00093FDD"/>
    <w:rsid w:val="000941C4"/>
    <w:rsid w:val="000942FC"/>
    <w:rsid w:val="0009584A"/>
    <w:rsid w:val="00095DBE"/>
    <w:rsid w:val="00095F76"/>
    <w:rsid w:val="00095FB3"/>
    <w:rsid w:val="00096523"/>
    <w:rsid w:val="000974E8"/>
    <w:rsid w:val="00097891"/>
    <w:rsid w:val="000A0DC9"/>
    <w:rsid w:val="000A2365"/>
    <w:rsid w:val="000A28A4"/>
    <w:rsid w:val="000A2A87"/>
    <w:rsid w:val="000A2F6E"/>
    <w:rsid w:val="000A3049"/>
    <w:rsid w:val="000A3590"/>
    <w:rsid w:val="000A3896"/>
    <w:rsid w:val="000A4EC3"/>
    <w:rsid w:val="000A508A"/>
    <w:rsid w:val="000A7193"/>
    <w:rsid w:val="000A79AC"/>
    <w:rsid w:val="000B0057"/>
    <w:rsid w:val="000B0AF0"/>
    <w:rsid w:val="000B0F5A"/>
    <w:rsid w:val="000B15CF"/>
    <w:rsid w:val="000B1F65"/>
    <w:rsid w:val="000B2235"/>
    <w:rsid w:val="000B2854"/>
    <w:rsid w:val="000B2C64"/>
    <w:rsid w:val="000B3478"/>
    <w:rsid w:val="000B3CBD"/>
    <w:rsid w:val="000B4E8B"/>
    <w:rsid w:val="000B5AB9"/>
    <w:rsid w:val="000B5C3B"/>
    <w:rsid w:val="000C0750"/>
    <w:rsid w:val="000C0EDE"/>
    <w:rsid w:val="000C2239"/>
    <w:rsid w:val="000C2A17"/>
    <w:rsid w:val="000C3D79"/>
    <w:rsid w:val="000C3FF4"/>
    <w:rsid w:val="000C41A2"/>
    <w:rsid w:val="000C50FA"/>
    <w:rsid w:val="000C5B02"/>
    <w:rsid w:val="000C5B75"/>
    <w:rsid w:val="000C77B8"/>
    <w:rsid w:val="000C799A"/>
    <w:rsid w:val="000C7B80"/>
    <w:rsid w:val="000D0408"/>
    <w:rsid w:val="000D1165"/>
    <w:rsid w:val="000D17DC"/>
    <w:rsid w:val="000D23B8"/>
    <w:rsid w:val="000D262D"/>
    <w:rsid w:val="000D2951"/>
    <w:rsid w:val="000D2AE6"/>
    <w:rsid w:val="000D4429"/>
    <w:rsid w:val="000D4F00"/>
    <w:rsid w:val="000D4FA6"/>
    <w:rsid w:val="000D535A"/>
    <w:rsid w:val="000D53CF"/>
    <w:rsid w:val="000D563C"/>
    <w:rsid w:val="000D5B52"/>
    <w:rsid w:val="000D5E42"/>
    <w:rsid w:val="000D61BE"/>
    <w:rsid w:val="000D6481"/>
    <w:rsid w:val="000D692F"/>
    <w:rsid w:val="000D6C78"/>
    <w:rsid w:val="000D6D42"/>
    <w:rsid w:val="000D7C78"/>
    <w:rsid w:val="000E0D4D"/>
    <w:rsid w:val="000E0FBC"/>
    <w:rsid w:val="000E284D"/>
    <w:rsid w:val="000E3683"/>
    <w:rsid w:val="000E4AD8"/>
    <w:rsid w:val="000E4FD7"/>
    <w:rsid w:val="000F0245"/>
    <w:rsid w:val="000F176C"/>
    <w:rsid w:val="000F2204"/>
    <w:rsid w:val="000F23C9"/>
    <w:rsid w:val="000F2E1A"/>
    <w:rsid w:val="000F4687"/>
    <w:rsid w:val="000F48DE"/>
    <w:rsid w:val="000F497C"/>
    <w:rsid w:val="000F52F8"/>
    <w:rsid w:val="000F6918"/>
    <w:rsid w:val="000F6B3C"/>
    <w:rsid w:val="000F6D79"/>
    <w:rsid w:val="000F7024"/>
    <w:rsid w:val="000F7BC2"/>
    <w:rsid w:val="00100582"/>
    <w:rsid w:val="00100C03"/>
    <w:rsid w:val="00100D2E"/>
    <w:rsid w:val="00101263"/>
    <w:rsid w:val="00101CAD"/>
    <w:rsid w:val="00101FB5"/>
    <w:rsid w:val="001029AE"/>
    <w:rsid w:val="00102E80"/>
    <w:rsid w:val="00102F50"/>
    <w:rsid w:val="001030BA"/>
    <w:rsid w:val="0010415A"/>
    <w:rsid w:val="00104812"/>
    <w:rsid w:val="00105976"/>
    <w:rsid w:val="001062E9"/>
    <w:rsid w:val="001069C0"/>
    <w:rsid w:val="00106D3B"/>
    <w:rsid w:val="00106E1A"/>
    <w:rsid w:val="001070E1"/>
    <w:rsid w:val="001077B9"/>
    <w:rsid w:val="00107CBA"/>
    <w:rsid w:val="00107F58"/>
    <w:rsid w:val="00110985"/>
    <w:rsid w:val="00110B1A"/>
    <w:rsid w:val="00110DA1"/>
    <w:rsid w:val="0011107B"/>
    <w:rsid w:val="00111BC0"/>
    <w:rsid w:val="00112102"/>
    <w:rsid w:val="00113AF4"/>
    <w:rsid w:val="00113BFA"/>
    <w:rsid w:val="00113D7C"/>
    <w:rsid w:val="00113DBB"/>
    <w:rsid w:val="001159B1"/>
    <w:rsid w:val="0011651D"/>
    <w:rsid w:val="00116D97"/>
    <w:rsid w:val="001171FD"/>
    <w:rsid w:val="00117AA3"/>
    <w:rsid w:val="001200F0"/>
    <w:rsid w:val="001202C0"/>
    <w:rsid w:val="0012036A"/>
    <w:rsid w:val="00120409"/>
    <w:rsid w:val="00120E99"/>
    <w:rsid w:val="0012161D"/>
    <w:rsid w:val="00121A46"/>
    <w:rsid w:val="001224DD"/>
    <w:rsid w:val="00123009"/>
    <w:rsid w:val="001238E3"/>
    <w:rsid w:val="0012416F"/>
    <w:rsid w:val="00125186"/>
    <w:rsid w:val="00125EA2"/>
    <w:rsid w:val="0012638A"/>
    <w:rsid w:val="00126826"/>
    <w:rsid w:val="00127B60"/>
    <w:rsid w:val="001301C2"/>
    <w:rsid w:val="00130390"/>
    <w:rsid w:val="00130A7A"/>
    <w:rsid w:val="00130D4A"/>
    <w:rsid w:val="00130F2E"/>
    <w:rsid w:val="00131792"/>
    <w:rsid w:val="00131DDE"/>
    <w:rsid w:val="00132009"/>
    <w:rsid w:val="001328E0"/>
    <w:rsid w:val="00132BEB"/>
    <w:rsid w:val="00132C9C"/>
    <w:rsid w:val="0013321A"/>
    <w:rsid w:val="001338F1"/>
    <w:rsid w:val="0013413B"/>
    <w:rsid w:val="0013417A"/>
    <w:rsid w:val="00134C82"/>
    <w:rsid w:val="00135AFF"/>
    <w:rsid w:val="001360A5"/>
    <w:rsid w:val="00136ABB"/>
    <w:rsid w:val="001375B8"/>
    <w:rsid w:val="00137BBF"/>
    <w:rsid w:val="00137F30"/>
    <w:rsid w:val="00140B42"/>
    <w:rsid w:val="001417A2"/>
    <w:rsid w:val="0014219E"/>
    <w:rsid w:val="001421F8"/>
    <w:rsid w:val="00142612"/>
    <w:rsid w:val="001439CA"/>
    <w:rsid w:val="001447DE"/>
    <w:rsid w:val="00144F69"/>
    <w:rsid w:val="00144FB5"/>
    <w:rsid w:val="00146536"/>
    <w:rsid w:val="00146ED7"/>
    <w:rsid w:val="0014755E"/>
    <w:rsid w:val="00147A93"/>
    <w:rsid w:val="001513C7"/>
    <w:rsid w:val="0015294C"/>
    <w:rsid w:val="00152950"/>
    <w:rsid w:val="00152AC1"/>
    <w:rsid w:val="00152C0C"/>
    <w:rsid w:val="00152DF5"/>
    <w:rsid w:val="001531AE"/>
    <w:rsid w:val="001532E5"/>
    <w:rsid w:val="00153D15"/>
    <w:rsid w:val="00154494"/>
    <w:rsid w:val="00155639"/>
    <w:rsid w:val="001556E4"/>
    <w:rsid w:val="00155F75"/>
    <w:rsid w:val="00156B5D"/>
    <w:rsid w:val="0015790B"/>
    <w:rsid w:val="00157A4E"/>
    <w:rsid w:val="00160288"/>
    <w:rsid w:val="00161A9B"/>
    <w:rsid w:val="00162659"/>
    <w:rsid w:val="0016383A"/>
    <w:rsid w:val="0016404D"/>
    <w:rsid w:val="00164080"/>
    <w:rsid w:val="00164151"/>
    <w:rsid w:val="00164ED3"/>
    <w:rsid w:val="001655F1"/>
    <w:rsid w:val="001669FC"/>
    <w:rsid w:val="00166F1D"/>
    <w:rsid w:val="001678D3"/>
    <w:rsid w:val="00167C5D"/>
    <w:rsid w:val="00167E88"/>
    <w:rsid w:val="00170033"/>
    <w:rsid w:val="00170A12"/>
    <w:rsid w:val="00171EFA"/>
    <w:rsid w:val="00172F82"/>
    <w:rsid w:val="00173D68"/>
    <w:rsid w:val="00174443"/>
    <w:rsid w:val="00176474"/>
    <w:rsid w:val="00180476"/>
    <w:rsid w:val="00180A69"/>
    <w:rsid w:val="00180BE7"/>
    <w:rsid w:val="00181F1B"/>
    <w:rsid w:val="0018231B"/>
    <w:rsid w:val="00182643"/>
    <w:rsid w:val="00183BC4"/>
    <w:rsid w:val="00183EF0"/>
    <w:rsid w:val="00184051"/>
    <w:rsid w:val="001841F2"/>
    <w:rsid w:val="00184864"/>
    <w:rsid w:val="00184EC3"/>
    <w:rsid w:val="001853EA"/>
    <w:rsid w:val="001860D3"/>
    <w:rsid w:val="0018613D"/>
    <w:rsid w:val="00187D46"/>
    <w:rsid w:val="001903AD"/>
    <w:rsid w:val="00190C55"/>
    <w:rsid w:val="00191C33"/>
    <w:rsid w:val="00191D6F"/>
    <w:rsid w:val="001920B8"/>
    <w:rsid w:val="00193092"/>
    <w:rsid w:val="00193134"/>
    <w:rsid w:val="0019348E"/>
    <w:rsid w:val="001953EB"/>
    <w:rsid w:val="00195992"/>
    <w:rsid w:val="00195A77"/>
    <w:rsid w:val="00196BBE"/>
    <w:rsid w:val="00196E74"/>
    <w:rsid w:val="001A0D99"/>
    <w:rsid w:val="001A12DF"/>
    <w:rsid w:val="001A2566"/>
    <w:rsid w:val="001A2B4F"/>
    <w:rsid w:val="001A2D60"/>
    <w:rsid w:val="001A2D6E"/>
    <w:rsid w:val="001A3B0A"/>
    <w:rsid w:val="001A3DCE"/>
    <w:rsid w:val="001A43E3"/>
    <w:rsid w:val="001A61C4"/>
    <w:rsid w:val="001A7247"/>
    <w:rsid w:val="001B00C7"/>
    <w:rsid w:val="001B00F1"/>
    <w:rsid w:val="001B0945"/>
    <w:rsid w:val="001B09BA"/>
    <w:rsid w:val="001B1299"/>
    <w:rsid w:val="001B14EC"/>
    <w:rsid w:val="001B1916"/>
    <w:rsid w:val="001B206D"/>
    <w:rsid w:val="001B31F5"/>
    <w:rsid w:val="001B3468"/>
    <w:rsid w:val="001B3A8F"/>
    <w:rsid w:val="001B3BE7"/>
    <w:rsid w:val="001B3D11"/>
    <w:rsid w:val="001B449F"/>
    <w:rsid w:val="001B6811"/>
    <w:rsid w:val="001B6F2E"/>
    <w:rsid w:val="001B6F4B"/>
    <w:rsid w:val="001B726F"/>
    <w:rsid w:val="001C0249"/>
    <w:rsid w:val="001C03DF"/>
    <w:rsid w:val="001C0AF1"/>
    <w:rsid w:val="001C21C1"/>
    <w:rsid w:val="001C23DF"/>
    <w:rsid w:val="001C3EE3"/>
    <w:rsid w:val="001C4A02"/>
    <w:rsid w:val="001D02BA"/>
    <w:rsid w:val="001D0C46"/>
    <w:rsid w:val="001D1867"/>
    <w:rsid w:val="001D2289"/>
    <w:rsid w:val="001D2BF5"/>
    <w:rsid w:val="001D3177"/>
    <w:rsid w:val="001D34AC"/>
    <w:rsid w:val="001D3546"/>
    <w:rsid w:val="001D379C"/>
    <w:rsid w:val="001D3D37"/>
    <w:rsid w:val="001D40AF"/>
    <w:rsid w:val="001D4435"/>
    <w:rsid w:val="001D5301"/>
    <w:rsid w:val="001D5E12"/>
    <w:rsid w:val="001D6EF7"/>
    <w:rsid w:val="001D716A"/>
    <w:rsid w:val="001D73CF"/>
    <w:rsid w:val="001D7FDD"/>
    <w:rsid w:val="001E00F5"/>
    <w:rsid w:val="001E3FFD"/>
    <w:rsid w:val="001E450D"/>
    <w:rsid w:val="001E47FC"/>
    <w:rsid w:val="001E492B"/>
    <w:rsid w:val="001E5C06"/>
    <w:rsid w:val="001E60FE"/>
    <w:rsid w:val="001E6638"/>
    <w:rsid w:val="001E673D"/>
    <w:rsid w:val="001E720B"/>
    <w:rsid w:val="001E7465"/>
    <w:rsid w:val="001E7C76"/>
    <w:rsid w:val="001E7D4F"/>
    <w:rsid w:val="001E7E61"/>
    <w:rsid w:val="001F0241"/>
    <w:rsid w:val="001F07EB"/>
    <w:rsid w:val="001F14AB"/>
    <w:rsid w:val="001F295B"/>
    <w:rsid w:val="001F3575"/>
    <w:rsid w:val="001F3E1D"/>
    <w:rsid w:val="001F4177"/>
    <w:rsid w:val="001F445B"/>
    <w:rsid w:val="001F460B"/>
    <w:rsid w:val="001F52C4"/>
    <w:rsid w:val="002009D5"/>
    <w:rsid w:val="002015B6"/>
    <w:rsid w:val="002016F5"/>
    <w:rsid w:val="00201A50"/>
    <w:rsid w:val="00201A54"/>
    <w:rsid w:val="00202295"/>
    <w:rsid w:val="00204038"/>
    <w:rsid w:val="002049E1"/>
    <w:rsid w:val="00204A7D"/>
    <w:rsid w:val="00204C7E"/>
    <w:rsid w:val="00205FDF"/>
    <w:rsid w:val="00205FEE"/>
    <w:rsid w:val="00207F4E"/>
    <w:rsid w:val="00210695"/>
    <w:rsid w:val="0021241E"/>
    <w:rsid w:val="00212952"/>
    <w:rsid w:val="00212AC9"/>
    <w:rsid w:val="00212B52"/>
    <w:rsid w:val="00214CBB"/>
    <w:rsid w:val="002156B4"/>
    <w:rsid w:val="00216E77"/>
    <w:rsid w:val="00217598"/>
    <w:rsid w:val="0022155A"/>
    <w:rsid w:val="00221621"/>
    <w:rsid w:val="00221B3D"/>
    <w:rsid w:val="00222464"/>
    <w:rsid w:val="00224364"/>
    <w:rsid w:val="00224E37"/>
    <w:rsid w:val="0022532B"/>
    <w:rsid w:val="002263D0"/>
    <w:rsid w:val="00227A85"/>
    <w:rsid w:val="00227AD8"/>
    <w:rsid w:val="0023085D"/>
    <w:rsid w:val="00230862"/>
    <w:rsid w:val="00230ACE"/>
    <w:rsid w:val="00231EF8"/>
    <w:rsid w:val="002334F5"/>
    <w:rsid w:val="00233B69"/>
    <w:rsid w:val="00234319"/>
    <w:rsid w:val="00234490"/>
    <w:rsid w:val="002348E8"/>
    <w:rsid w:val="00235736"/>
    <w:rsid w:val="00236729"/>
    <w:rsid w:val="00236785"/>
    <w:rsid w:val="002373DF"/>
    <w:rsid w:val="00240C3C"/>
    <w:rsid w:val="0024124D"/>
    <w:rsid w:val="00241AA5"/>
    <w:rsid w:val="00241F8B"/>
    <w:rsid w:val="002422B2"/>
    <w:rsid w:val="00243991"/>
    <w:rsid w:val="002441BB"/>
    <w:rsid w:val="00244B06"/>
    <w:rsid w:val="00244DFE"/>
    <w:rsid w:val="002450A5"/>
    <w:rsid w:val="0024645F"/>
    <w:rsid w:val="002470D2"/>
    <w:rsid w:val="00247174"/>
    <w:rsid w:val="00247B2A"/>
    <w:rsid w:val="0025127D"/>
    <w:rsid w:val="00251498"/>
    <w:rsid w:val="002516C8"/>
    <w:rsid w:val="00251976"/>
    <w:rsid w:val="00251BFF"/>
    <w:rsid w:val="00252D08"/>
    <w:rsid w:val="00253EFB"/>
    <w:rsid w:val="00253FA5"/>
    <w:rsid w:val="00254180"/>
    <w:rsid w:val="00254637"/>
    <w:rsid w:val="002559C3"/>
    <w:rsid w:val="00257715"/>
    <w:rsid w:val="00257BF2"/>
    <w:rsid w:val="00257EA0"/>
    <w:rsid w:val="00260E58"/>
    <w:rsid w:val="002616CC"/>
    <w:rsid w:val="00261F34"/>
    <w:rsid w:val="00263214"/>
    <w:rsid w:val="00265B91"/>
    <w:rsid w:val="00265C34"/>
    <w:rsid w:val="002662B7"/>
    <w:rsid w:val="002663E3"/>
    <w:rsid w:val="00266983"/>
    <w:rsid w:val="00266C1C"/>
    <w:rsid w:val="0026753D"/>
    <w:rsid w:val="00270460"/>
    <w:rsid w:val="00270BD4"/>
    <w:rsid w:val="00270E6D"/>
    <w:rsid w:val="00270F3A"/>
    <w:rsid w:val="0027139A"/>
    <w:rsid w:val="0027165E"/>
    <w:rsid w:val="00272ADC"/>
    <w:rsid w:val="00272CE9"/>
    <w:rsid w:val="0027301C"/>
    <w:rsid w:val="0027383F"/>
    <w:rsid w:val="00276B73"/>
    <w:rsid w:val="0028068E"/>
    <w:rsid w:val="00280969"/>
    <w:rsid w:val="00280980"/>
    <w:rsid w:val="00280B18"/>
    <w:rsid w:val="00280B84"/>
    <w:rsid w:val="00280F4E"/>
    <w:rsid w:val="0028127F"/>
    <w:rsid w:val="00281CF4"/>
    <w:rsid w:val="00281E65"/>
    <w:rsid w:val="00282D9C"/>
    <w:rsid w:val="00282F7D"/>
    <w:rsid w:val="002839A9"/>
    <w:rsid w:val="002848E0"/>
    <w:rsid w:val="00284BB5"/>
    <w:rsid w:val="00284BF9"/>
    <w:rsid w:val="002865A7"/>
    <w:rsid w:val="00287BFA"/>
    <w:rsid w:val="00291049"/>
    <w:rsid w:val="00291D7B"/>
    <w:rsid w:val="002922AB"/>
    <w:rsid w:val="002938E3"/>
    <w:rsid w:val="00293E20"/>
    <w:rsid w:val="00295847"/>
    <w:rsid w:val="00296AF0"/>
    <w:rsid w:val="002977D4"/>
    <w:rsid w:val="002A0784"/>
    <w:rsid w:val="002A1EF2"/>
    <w:rsid w:val="002A3F30"/>
    <w:rsid w:val="002A45F2"/>
    <w:rsid w:val="002A5BD1"/>
    <w:rsid w:val="002A5E09"/>
    <w:rsid w:val="002A661B"/>
    <w:rsid w:val="002B001B"/>
    <w:rsid w:val="002B1532"/>
    <w:rsid w:val="002B1FD6"/>
    <w:rsid w:val="002B2629"/>
    <w:rsid w:val="002B2BC1"/>
    <w:rsid w:val="002B308B"/>
    <w:rsid w:val="002B35CD"/>
    <w:rsid w:val="002B36AA"/>
    <w:rsid w:val="002B4E71"/>
    <w:rsid w:val="002B5213"/>
    <w:rsid w:val="002B5750"/>
    <w:rsid w:val="002B58C0"/>
    <w:rsid w:val="002B5C0E"/>
    <w:rsid w:val="002B5D6E"/>
    <w:rsid w:val="002B5F93"/>
    <w:rsid w:val="002B6430"/>
    <w:rsid w:val="002B6F62"/>
    <w:rsid w:val="002B7433"/>
    <w:rsid w:val="002B77CA"/>
    <w:rsid w:val="002B7AD0"/>
    <w:rsid w:val="002C075F"/>
    <w:rsid w:val="002C0A64"/>
    <w:rsid w:val="002C15DE"/>
    <w:rsid w:val="002C1BBE"/>
    <w:rsid w:val="002C2690"/>
    <w:rsid w:val="002C316B"/>
    <w:rsid w:val="002C3475"/>
    <w:rsid w:val="002C35C7"/>
    <w:rsid w:val="002C4676"/>
    <w:rsid w:val="002C4795"/>
    <w:rsid w:val="002C4E7F"/>
    <w:rsid w:val="002C5125"/>
    <w:rsid w:val="002C64A4"/>
    <w:rsid w:val="002C64C6"/>
    <w:rsid w:val="002C6751"/>
    <w:rsid w:val="002C6B29"/>
    <w:rsid w:val="002C7577"/>
    <w:rsid w:val="002D00BB"/>
    <w:rsid w:val="002D01DE"/>
    <w:rsid w:val="002D08E5"/>
    <w:rsid w:val="002D16BA"/>
    <w:rsid w:val="002D1AB4"/>
    <w:rsid w:val="002D1B8D"/>
    <w:rsid w:val="002D640F"/>
    <w:rsid w:val="002D7156"/>
    <w:rsid w:val="002D7CF3"/>
    <w:rsid w:val="002E024F"/>
    <w:rsid w:val="002E0E76"/>
    <w:rsid w:val="002E22B0"/>
    <w:rsid w:val="002E2A33"/>
    <w:rsid w:val="002E30F6"/>
    <w:rsid w:val="002E3FF9"/>
    <w:rsid w:val="002E4F0B"/>
    <w:rsid w:val="002E551E"/>
    <w:rsid w:val="002E698C"/>
    <w:rsid w:val="002E6FAB"/>
    <w:rsid w:val="002F1601"/>
    <w:rsid w:val="002F322E"/>
    <w:rsid w:val="002F3242"/>
    <w:rsid w:val="002F45C3"/>
    <w:rsid w:val="002F47E6"/>
    <w:rsid w:val="002F498A"/>
    <w:rsid w:val="002F4BAF"/>
    <w:rsid w:val="002F546C"/>
    <w:rsid w:val="002F68B9"/>
    <w:rsid w:val="00301019"/>
    <w:rsid w:val="00301380"/>
    <w:rsid w:val="00301B21"/>
    <w:rsid w:val="003023A3"/>
    <w:rsid w:val="00302C83"/>
    <w:rsid w:val="00303832"/>
    <w:rsid w:val="0030441B"/>
    <w:rsid w:val="00304764"/>
    <w:rsid w:val="00305254"/>
    <w:rsid w:val="003057CA"/>
    <w:rsid w:val="00306847"/>
    <w:rsid w:val="00306BF5"/>
    <w:rsid w:val="00306F89"/>
    <w:rsid w:val="003072FC"/>
    <w:rsid w:val="00307592"/>
    <w:rsid w:val="00310E2D"/>
    <w:rsid w:val="00311B0E"/>
    <w:rsid w:val="00311B1E"/>
    <w:rsid w:val="00311F31"/>
    <w:rsid w:val="003132B0"/>
    <w:rsid w:val="003132E6"/>
    <w:rsid w:val="00313B15"/>
    <w:rsid w:val="00314E92"/>
    <w:rsid w:val="00315E8D"/>
    <w:rsid w:val="003166C5"/>
    <w:rsid w:val="00317F05"/>
    <w:rsid w:val="0032012A"/>
    <w:rsid w:val="00320FD2"/>
    <w:rsid w:val="0032165E"/>
    <w:rsid w:val="00324518"/>
    <w:rsid w:val="00324645"/>
    <w:rsid w:val="0032469A"/>
    <w:rsid w:val="00324A58"/>
    <w:rsid w:val="00324EF0"/>
    <w:rsid w:val="0032570C"/>
    <w:rsid w:val="00325902"/>
    <w:rsid w:val="0032665E"/>
    <w:rsid w:val="00326A17"/>
    <w:rsid w:val="00326D2D"/>
    <w:rsid w:val="003278F7"/>
    <w:rsid w:val="00330917"/>
    <w:rsid w:val="00332A46"/>
    <w:rsid w:val="00332EF3"/>
    <w:rsid w:val="00333409"/>
    <w:rsid w:val="0033428D"/>
    <w:rsid w:val="00334BC0"/>
    <w:rsid w:val="00334C91"/>
    <w:rsid w:val="003352B4"/>
    <w:rsid w:val="003352BC"/>
    <w:rsid w:val="003370BA"/>
    <w:rsid w:val="00337492"/>
    <w:rsid w:val="00337C06"/>
    <w:rsid w:val="003401D4"/>
    <w:rsid w:val="003401E4"/>
    <w:rsid w:val="003404E7"/>
    <w:rsid w:val="00340FCA"/>
    <w:rsid w:val="00340FD4"/>
    <w:rsid w:val="0034140D"/>
    <w:rsid w:val="00341E73"/>
    <w:rsid w:val="0034202D"/>
    <w:rsid w:val="0034266F"/>
    <w:rsid w:val="00342C0E"/>
    <w:rsid w:val="00342F82"/>
    <w:rsid w:val="003432B8"/>
    <w:rsid w:val="00343D7B"/>
    <w:rsid w:val="003449EA"/>
    <w:rsid w:val="00344AC1"/>
    <w:rsid w:val="00344CE6"/>
    <w:rsid w:val="00344EA4"/>
    <w:rsid w:val="00345162"/>
    <w:rsid w:val="003468EE"/>
    <w:rsid w:val="00346AD3"/>
    <w:rsid w:val="00346CAF"/>
    <w:rsid w:val="00346D2A"/>
    <w:rsid w:val="0034729E"/>
    <w:rsid w:val="00347AEC"/>
    <w:rsid w:val="00347C05"/>
    <w:rsid w:val="0035079D"/>
    <w:rsid w:val="0035098C"/>
    <w:rsid w:val="00350AB2"/>
    <w:rsid w:val="003510D0"/>
    <w:rsid w:val="003529D2"/>
    <w:rsid w:val="00353354"/>
    <w:rsid w:val="00353A59"/>
    <w:rsid w:val="00353C1C"/>
    <w:rsid w:val="00354243"/>
    <w:rsid w:val="00355072"/>
    <w:rsid w:val="003557F1"/>
    <w:rsid w:val="00355CBD"/>
    <w:rsid w:val="00355FE5"/>
    <w:rsid w:val="00356D8C"/>
    <w:rsid w:val="00356EA5"/>
    <w:rsid w:val="003603C0"/>
    <w:rsid w:val="003608E7"/>
    <w:rsid w:val="00361757"/>
    <w:rsid w:val="003620BD"/>
    <w:rsid w:val="00362642"/>
    <w:rsid w:val="003628FA"/>
    <w:rsid w:val="00362A2D"/>
    <w:rsid w:val="00362A37"/>
    <w:rsid w:val="00363849"/>
    <w:rsid w:val="0036444F"/>
    <w:rsid w:val="00364521"/>
    <w:rsid w:val="003654D5"/>
    <w:rsid w:val="00365C21"/>
    <w:rsid w:val="0036681A"/>
    <w:rsid w:val="00366E5B"/>
    <w:rsid w:val="00367CF4"/>
    <w:rsid w:val="00370853"/>
    <w:rsid w:val="003710C6"/>
    <w:rsid w:val="00371504"/>
    <w:rsid w:val="00371E1B"/>
    <w:rsid w:val="003724E3"/>
    <w:rsid w:val="00372930"/>
    <w:rsid w:val="00372A59"/>
    <w:rsid w:val="003740C0"/>
    <w:rsid w:val="00374A98"/>
    <w:rsid w:val="003751BC"/>
    <w:rsid w:val="00375AC4"/>
    <w:rsid w:val="00380A8F"/>
    <w:rsid w:val="00380F41"/>
    <w:rsid w:val="00382339"/>
    <w:rsid w:val="003828DC"/>
    <w:rsid w:val="0038292D"/>
    <w:rsid w:val="00382BB1"/>
    <w:rsid w:val="00385059"/>
    <w:rsid w:val="00385742"/>
    <w:rsid w:val="00385A78"/>
    <w:rsid w:val="00385AEF"/>
    <w:rsid w:val="0038601A"/>
    <w:rsid w:val="00386C0E"/>
    <w:rsid w:val="00386E84"/>
    <w:rsid w:val="003870C2"/>
    <w:rsid w:val="00387B09"/>
    <w:rsid w:val="00387CF6"/>
    <w:rsid w:val="0039151E"/>
    <w:rsid w:val="003922AE"/>
    <w:rsid w:val="0039298E"/>
    <w:rsid w:val="00393477"/>
    <w:rsid w:val="00394867"/>
    <w:rsid w:val="00394A2C"/>
    <w:rsid w:val="003956B0"/>
    <w:rsid w:val="003959EE"/>
    <w:rsid w:val="0039660A"/>
    <w:rsid w:val="003972B4"/>
    <w:rsid w:val="003974D8"/>
    <w:rsid w:val="00397C12"/>
    <w:rsid w:val="003A0A01"/>
    <w:rsid w:val="003A1D03"/>
    <w:rsid w:val="003A21C1"/>
    <w:rsid w:val="003A285B"/>
    <w:rsid w:val="003A2B66"/>
    <w:rsid w:val="003A383C"/>
    <w:rsid w:val="003A41D5"/>
    <w:rsid w:val="003A41E5"/>
    <w:rsid w:val="003A43B7"/>
    <w:rsid w:val="003A43BE"/>
    <w:rsid w:val="003A4C6E"/>
    <w:rsid w:val="003A51DB"/>
    <w:rsid w:val="003A5454"/>
    <w:rsid w:val="003A69A5"/>
    <w:rsid w:val="003A69F6"/>
    <w:rsid w:val="003A6F64"/>
    <w:rsid w:val="003B07A5"/>
    <w:rsid w:val="003B09E6"/>
    <w:rsid w:val="003B1160"/>
    <w:rsid w:val="003B1AAA"/>
    <w:rsid w:val="003B2426"/>
    <w:rsid w:val="003B262C"/>
    <w:rsid w:val="003B26BA"/>
    <w:rsid w:val="003B2860"/>
    <w:rsid w:val="003B3EB6"/>
    <w:rsid w:val="003B4C88"/>
    <w:rsid w:val="003B5484"/>
    <w:rsid w:val="003B5D7E"/>
    <w:rsid w:val="003C1BFF"/>
    <w:rsid w:val="003C3AB3"/>
    <w:rsid w:val="003C4131"/>
    <w:rsid w:val="003C5248"/>
    <w:rsid w:val="003C7217"/>
    <w:rsid w:val="003C7265"/>
    <w:rsid w:val="003D03D6"/>
    <w:rsid w:val="003D06E4"/>
    <w:rsid w:val="003D0CAD"/>
    <w:rsid w:val="003D0CD3"/>
    <w:rsid w:val="003D1240"/>
    <w:rsid w:val="003D1377"/>
    <w:rsid w:val="003D1F89"/>
    <w:rsid w:val="003D3452"/>
    <w:rsid w:val="003D596F"/>
    <w:rsid w:val="003D6F1B"/>
    <w:rsid w:val="003D6F93"/>
    <w:rsid w:val="003D7284"/>
    <w:rsid w:val="003D74EA"/>
    <w:rsid w:val="003D7C0F"/>
    <w:rsid w:val="003E051F"/>
    <w:rsid w:val="003E1A6C"/>
    <w:rsid w:val="003E3565"/>
    <w:rsid w:val="003E3C34"/>
    <w:rsid w:val="003E4119"/>
    <w:rsid w:val="003E5695"/>
    <w:rsid w:val="003E574F"/>
    <w:rsid w:val="003E6299"/>
    <w:rsid w:val="003E656F"/>
    <w:rsid w:val="003E7146"/>
    <w:rsid w:val="003E7196"/>
    <w:rsid w:val="003E7258"/>
    <w:rsid w:val="003F0CEC"/>
    <w:rsid w:val="003F12B6"/>
    <w:rsid w:val="003F290C"/>
    <w:rsid w:val="003F2B54"/>
    <w:rsid w:val="003F32BD"/>
    <w:rsid w:val="003F3CF4"/>
    <w:rsid w:val="003F4858"/>
    <w:rsid w:val="003F5168"/>
    <w:rsid w:val="003F54E4"/>
    <w:rsid w:val="003F6A45"/>
    <w:rsid w:val="003F6DA3"/>
    <w:rsid w:val="003F73D1"/>
    <w:rsid w:val="004007D0"/>
    <w:rsid w:val="00401C72"/>
    <w:rsid w:val="00401E1E"/>
    <w:rsid w:val="00401FD3"/>
    <w:rsid w:val="00402838"/>
    <w:rsid w:val="004040D6"/>
    <w:rsid w:val="00404435"/>
    <w:rsid w:val="00405950"/>
    <w:rsid w:val="00405D19"/>
    <w:rsid w:val="00405F2F"/>
    <w:rsid w:val="004061BA"/>
    <w:rsid w:val="00406D34"/>
    <w:rsid w:val="0040791E"/>
    <w:rsid w:val="00410A3D"/>
    <w:rsid w:val="00410C02"/>
    <w:rsid w:val="00410EC8"/>
    <w:rsid w:val="004121B7"/>
    <w:rsid w:val="004126BD"/>
    <w:rsid w:val="00412C94"/>
    <w:rsid w:val="00413033"/>
    <w:rsid w:val="004134F6"/>
    <w:rsid w:val="00414E74"/>
    <w:rsid w:val="00416E08"/>
    <w:rsid w:val="00416E2E"/>
    <w:rsid w:val="00417098"/>
    <w:rsid w:val="004203C3"/>
    <w:rsid w:val="00420963"/>
    <w:rsid w:val="00420AD4"/>
    <w:rsid w:val="00420E9E"/>
    <w:rsid w:val="004212A7"/>
    <w:rsid w:val="004217C0"/>
    <w:rsid w:val="00421ABD"/>
    <w:rsid w:val="00421BD2"/>
    <w:rsid w:val="00421FB4"/>
    <w:rsid w:val="00422119"/>
    <w:rsid w:val="00423833"/>
    <w:rsid w:val="00423FC0"/>
    <w:rsid w:val="00424312"/>
    <w:rsid w:val="00424586"/>
    <w:rsid w:val="00424C48"/>
    <w:rsid w:val="00425724"/>
    <w:rsid w:val="004260B2"/>
    <w:rsid w:val="00426B94"/>
    <w:rsid w:val="00427840"/>
    <w:rsid w:val="00427932"/>
    <w:rsid w:val="00427CAF"/>
    <w:rsid w:val="004316C5"/>
    <w:rsid w:val="004326C4"/>
    <w:rsid w:val="004332A3"/>
    <w:rsid w:val="004356E0"/>
    <w:rsid w:val="00436450"/>
    <w:rsid w:val="00437530"/>
    <w:rsid w:val="0044140D"/>
    <w:rsid w:val="00441681"/>
    <w:rsid w:val="00442A15"/>
    <w:rsid w:val="00442CA1"/>
    <w:rsid w:val="00442D66"/>
    <w:rsid w:val="004431D6"/>
    <w:rsid w:val="0044438F"/>
    <w:rsid w:val="00444C29"/>
    <w:rsid w:val="00445432"/>
    <w:rsid w:val="00445DB3"/>
    <w:rsid w:val="00446D58"/>
    <w:rsid w:val="004470CF"/>
    <w:rsid w:val="00447253"/>
    <w:rsid w:val="0044745B"/>
    <w:rsid w:val="00451972"/>
    <w:rsid w:val="00452486"/>
    <w:rsid w:val="00452AE2"/>
    <w:rsid w:val="00452F03"/>
    <w:rsid w:val="00453394"/>
    <w:rsid w:val="00453FE7"/>
    <w:rsid w:val="004543AC"/>
    <w:rsid w:val="00454E11"/>
    <w:rsid w:val="00455619"/>
    <w:rsid w:val="00456DFE"/>
    <w:rsid w:val="004574F7"/>
    <w:rsid w:val="004576FD"/>
    <w:rsid w:val="00457D2B"/>
    <w:rsid w:val="00460F62"/>
    <w:rsid w:val="004617D8"/>
    <w:rsid w:val="00462FF1"/>
    <w:rsid w:val="0046322C"/>
    <w:rsid w:val="00463B7F"/>
    <w:rsid w:val="00463FE6"/>
    <w:rsid w:val="004642BE"/>
    <w:rsid w:val="00464A3D"/>
    <w:rsid w:val="004650DA"/>
    <w:rsid w:val="00465605"/>
    <w:rsid w:val="004657E3"/>
    <w:rsid w:val="00466B34"/>
    <w:rsid w:val="00467ABA"/>
    <w:rsid w:val="00471394"/>
    <w:rsid w:val="004718F7"/>
    <w:rsid w:val="00473B24"/>
    <w:rsid w:val="00473DCD"/>
    <w:rsid w:val="00474748"/>
    <w:rsid w:val="004759DF"/>
    <w:rsid w:val="004760F5"/>
    <w:rsid w:val="004762E6"/>
    <w:rsid w:val="0047636F"/>
    <w:rsid w:val="0047639D"/>
    <w:rsid w:val="004764C9"/>
    <w:rsid w:val="00476630"/>
    <w:rsid w:val="00476742"/>
    <w:rsid w:val="00477A42"/>
    <w:rsid w:val="00477D27"/>
    <w:rsid w:val="00480D7A"/>
    <w:rsid w:val="00481AF9"/>
    <w:rsid w:val="00482875"/>
    <w:rsid w:val="00482D3D"/>
    <w:rsid w:val="00484051"/>
    <w:rsid w:val="0048424A"/>
    <w:rsid w:val="0048502F"/>
    <w:rsid w:val="0048551E"/>
    <w:rsid w:val="004859E1"/>
    <w:rsid w:val="0048647A"/>
    <w:rsid w:val="00486ADB"/>
    <w:rsid w:val="00486E25"/>
    <w:rsid w:val="00487140"/>
    <w:rsid w:val="0048739A"/>
    <w:rsid w:val="00490098"/>
    <w:rsid w:val="00490B76"/>
    <w:rsid w:val="00491DB1"/>
    <w:rsid w:val="00491DE9"/>
    <w:rsid w:val="00491FB3"/>
    <w:rsid w:val="0049207B"/>
    <w:rsid w:val="0049211D"/>
    <w:rsid w:val="00492ACC"/>
    <w:rsid w:val="00492F01"/>
    <w:rsid w:val="00493A76"/>
    <w:rsid w:val="004944EB"/>
    <w:rsid w:val="00495B0D"/>
    <w:rsid w:val="00495D0A"/>
    <w:rsid w:val="00496727"/>
    <w:rsid w:val="00496C87"/>
    <w:rsid w:val="00496E36"/>
    <w:rsid w:val="004A014C"/>
    <w:rsid w:val="004A01FD"/>
    <w:rsid w:val="004A1207"/>
    <w:rsid w:val="004A1707"/>
    <w:rsid w:val="004A3546"/>
    <w:rsid w:val="004A3EE4"/>
    <w:rsid w:val="004A5409"/>
    <w:rsid w:val="004A5ECC"/>
    <w:rsid w:val="004A610D"/>
    <w:rsid w:val="004A7C30"/>
    <w:rsid w:val="004B003C"/>
    <w:rsid w:val="004B0ADE"/>
    <w:rsid w:val="004B125D"/>
    <w:rsid w:val="004B15EE"/>
    <w:rsid w:val="004B1AEF"/>
    <w:rsid w:val="004B22FE"/>
    <w:rsid w:val="004B2462"/>
    <w:rsid w:val="004B266F"/>
    <w:rsid w:val="004B28E8"/>
    <w:rsid w:val="004B3240"/>
    <w:rsid w:val="004B34DF"/>
    <w:rsid w:val="004B3714"/>
    <w:rsid w:val="004B44E3"/>
    <w:rsid w:val="004B45FF"/>
    <w:rsid w:val="004B4653"/>
    <w:rsid w:val="004B4A87"/>
    <w:rsid w:val="004B5A1F"/>
    <w:rsid w:val="004B5FE1"/>
    <w:rsid w:val="004B6086"/>
    <w:rsid w:val="004B6AD6"/>
    <w:rsid w:val="004B7D66"/>
    <w:rsid w:val="004C02D1"/>
    <w:rsid w:val="004C02DB"/>
    <w:rsid w:val="004C042D"/>
    <w:rsid w:val="004C0A4A"/>
    <w:rsid w:val="004C105E"/>
    <w:rsid w:val="004C156D"/>
    <w:rsid w:val="004C1CFD"/>
    <w:rsid w:val="004C3467"/>
    <w:rsid w:val="004C38DF"/>
    <w:rsid w:val="004C41B6"/>
    <w:rsid w:val="004C4EE1"/>
    <w:rsid w:val="004C4FD0"/>
    <w:rsid w:val="004C5AF3"/>
    <w:rsid w:val="004C7588"/>
    <w:rsid w:val="004C75AE"/>
    <w:rsid w:val="004C7993"/>
    <w:rsid w:val="004C79E8"/>
    <w:rsid w:val="004D01E5"/>
    <w:rsid w:val="004D1DA3"/>
    <w:rsid w:val="004D250C"/>
    <w:rsid w:val="004D2924"/>
    <w:rsid w:val="004D2A9E"/>
    <w:rsid w:val="004D2F19"/>
    <w:rsid w:val="004D41C6"/>
    <w:rsid w:val="004D4BC7"/>
    <w:rsid w:val="004D5FC2"/>
    <w:rsid w:val="004D6515"/>
    <w:rsid w:val="004D6958"/>
    <w:rsid w:val="004D740A"/>
    <w:rsid w:val="004D7CD7"/>
    <w:rsid w:val="004D7D7A"/>
    <w:rsid w:val="004E2957"/>
    <w:rsid w:val="004E2F96"/>
    <w:rsid w:val="004E350D"/>
    <w:rsid w:val="004E3645"/>
    <w:rsid w:val="004E3C2F"/>
    <w:rsid w:val="004E3FEF"/>
    <w:rsid w:val="004E40DB"/>
    <w:rsid w:val="004E4851"/>
    <w:rsid w:val="004E520C"/>
    <w:rsid w:val="004E53C7"/>
    <w:rsid w:val="004E5E8D"/>
    <w:rsid w:val="004E64B2"/>
    <w:rsid w:val="004E7498"/>
    <w:rsid w:val="004E7BE7"/>
    <w:rsid w:val="004F204A"/>
    <w:rsid w:val="004F409A"/>
    <w:rsid w:val="004F416C"/>
    <w:rsid w:val="004F41C5"/>
    <w:rsid w:val="004F525A"/>
    <w:rsid w:val="004F5865"/>
    <w:rsid w:val="004F58D8"/>
    <w:rsid w:val="004F61EA"/>
    <w:rsid w:val="0050096D"/>
    <w:rsid w:val="00501D4B"/>
    <w:rsid w:val="00503640"/>
    <w:rsid w:val="00503B56"/>
    <w:rsid w:val="005040A6"/>
    <w:rsid w:val="005042EE"/>
    <w:rsid w:val="00504989"/>
    <w:rsid w:val="00505049"/>
    <w:rsid w:val="00505603"/>
    <w:rsid w:val="00506860"/>
    <w:rsid w:val="00506CC1"/>
    <w:rsid w:val="0051086D"/>
    <w:rsid w:val="005112DA"/>
    <w:rsid w:val="00513AB2"/>
    <w:rsid w:val="00515153"/>
    <w:rsid w:val="005155F4"/>
    <w:rsid w:val="00515B1B"/>
    <w:rsid w:val="00516127"/>
    <w:rsid w:val="005173B3"/>
    <w:rsid w:val="00517E71"/>
    <w:rsid w:val="00517F6F"/>
    <w:rsid w:val="0052016F"/>
    <w:rsid w:val="00520394"/>
    <w:rsid w:val="005204B7"/>
    <w:rsid w:val="00520857"/>
    <w:rsid w:val="0052158E"/>
    <w:rsid w:val="00521F50"/>
    <w:rsid w:val="00523943"/>
    <w:rsid w:val="00524328"/>
    <w:rsid w:val="00524AFF"/>
    <w:rsid w:val="00524EA4"/>
    <w:rsid w:val="00525D48"/>
    <w:rsid w:val="0052606A"/>
    <w:rsid w:val="00526162"/>
    <w:rsid w:val="005279C0"/>
    <w:rsid w:val="00527A30"/>
    <w:rsid w:val="00527AFA"/>
    <w:rsid w:val="00530C42"/>
    <w:rsid w:val="0053108D"/>
    <w:rsid w:val="00531892"/>
    <w:rsid w:val="00532A40"/>
    <w:rsid w:val="00534888"/>
    <w:rsid w:val="00534B7B"/>
    <w:rsid w:val="00535737"/>
    <w:rsid w:val="005370AD"/>
    <w:rsid w:val="0053757D"/>
    <w:rsid w:val="0053795C"/>
    <w:rsid w:val="00540739"/>
    <w:rsid w:val="0054092B"/>
    <w:rsid w:val="00541A04"/>
    <w:rsid w:val="00544A41"/>
    <w:rsid w:val="00545710"/>
    <w:rsid w:val="0054596A"/>
    <w:rsid w:val="0054673F"/>
    <w:rsid w:val="005468BC"/>
    <w:rsid w:val="00546E9E"/>
    <w:rsid w:val="00546F37"/>
    <w:rsid w:val="00547761"/>
    <w:rsid w:val="00547C81"/>
    <w:rsid w:val="00547DCD"/>
    <w:rsid w:val="00552890"/>
    <w:rsid w:val="00552A3E"/>
    <w:rsid w:val="00552CFD"/>
    <w:rsid w:val="005542D4"/>
    <w:rsid w:val="005545C2"/>
    <w:rsid w:val="00554952"/>
    <w:rsid w:val="0055634B"/>
    <w:rsid w:val="005564F5"/>
    <w:rsid w:val="0055705D"/>
    <w:rsid w:val="00557BA3"/>
    <w:rsid w:val="00561072"/>
    <w:rsid w:val="005611FF"/>
    <w:rsid w:val="005613F5"/>
    <w:rsid w:val="00562956"/>
    <w:rsid w:val="00563766"/>
    <w:rsid w:val="00564F14"/>
    <w:rsid w:val="0056521E"/>
    <w:rsid w:val="00565E1A"/>
    <w:rsid w:val="00565F16"/>
    <w:rsid w:val="00566D61"/>
    <w:rsid w:val="005671B7"/>
    <w:rsid w:val="00567D97"/>
    <w:rsid w:val="005706FE"/>
    <w:rsid w:val="0057079A"/>
    <w:rsid w:val="00570846"/>
    <w:rsid w:val="00571183"/>
    <w:rsid w:val="00571191"/>
    <w:rsid w:val="00571358"/>
    <w:rsid w:val="00571384"/>
    <w:rsid w:val="005716B5"/>
    <w:rsid w:val="00571D94"/>
    <w:rsid w:val="00572BEB"/>
    <w:rsid w:val="005743E0"/>
    <w:rsid w:val="00574C60"/>
    <w:rsid w:val="005760BA"/>
    <w:rsid w:val="00576E1A"/>
    <w:rsid w:val="00576E52"/>
    <w:rsid w:val="00580299"/>
    <w:rsid w:val="00580B16"/>
    <w:rsid w:val="0058104A"/>
    <w:rsid w:val="0058281D"/>
    <w:rsid w:val="005830CE"/>
    <w:rsid w:val="005839E4"/>
    <w:rsid w:val="0058456B"/>
    <w:rsid w:val="00585249"/>
    <w:rsid w:val="00586081"/>
    <w:rsid w:val="005865CF"/>
    <w:rsid w:val="00586E66"/>
    <w:rsid w:val="0059063A"/>
    <w:rsid w:val="00590AF0"/>
    <w:rsid w:val="005911CA"/>
    <w:rsid w:val="005914CF"/>
    <w:rsid w:val="005927CC"/>
    <w:rsid w:val="00592F63"/>
    <w:rsid w:val="00593934"/>
    <w:rsid w:val="0059461A"/>
    <w:rsid w:val="005949F8"/>
    <w:rsid w:val="00594DC3"/>
    <w:rsid w:val="00596642"/>
    <w:rsid w:val="00596762"/>
    <w:rsid w:val="0059684C"/>
    <w:rsid w:val="005968DE"/>
    <w:rsid w:val="0059763A"/>
    <w:rsid w:val="00597BB9"/>
    <w:rsid w:val="005A0FBF"/>
    <w:rsid w:val="005A2F63"/>
    <w:rsid w:val="005A32A8"/>
    <w:rsid w:val="005A3818"/>
    <w:rsid w:val="005A4ECA"/>
    <w:rsid w:val="005A5026"/>
    <w:rsid w:val="005A5ACB"/>
    <w:rsid w:val="005A6374"/>
    <w:rsid w:val="005A6AE9"/>
    <w:rsid w:val="005A7F4A"/>
    <w:rsid w:val="005B0C11"/>
    <w:rsid w:val="005B1016"/>
    <w:rsid w:val="005B23A0"/>
    <w:rsid w:val="005B30AF"/>
    <w:rsid w:val="005B4359"/>
    <w:rsid w:val="005B4B58"/>
    <w:rsid w:val="005B618B"/>
    <w:rsid w:val="005B62F7"/>
    <w:rsid w:val="005B6EFF"/>
    <w:rsid w:val="005B7562"/>
    <w:rsid w:val="005B7FCD"/>
    <w:rsid w:val="005C05BF"/>
    <w:rsid w:val="005C0B42"/>
    <w:rsid w:val="005C21C1"/>
    <w:rsid w:val="005C2814"/>
    <w:rsid w:val="005C2DF8"/>
    <w:rsid w:val="005C34D5"/>
    <w:rsid w:val="005C3D3A"/>
    <w:rsid w:val="005C5223"/>
    <w:rsid w:val="005C621A"/>
    <w:rsid w:val="005C656B"/>
    <w:rsid w:val="005C672A"/>
    <w:rsid w:val="005D04D7"/>
    <w:rsid w:val="005D095E"/>
    <w:rsid w:val="005D0D32"/>
    <w:rsid w:val="005D0E3A"/>
    <w:rsid w:val="005D0FF3"/>
    <w:rsid w:val="005D1861"/>
    <w:rsid w:val="005D1BA1"/>
    <w:rsid w:val="005D2E6A"/>
    <w:rsid w:val="005D3CC7"/>
    <w:rsid w:val="005D4E9C"/>
    <w:rsid w:val="005D50DB"/>
    <w:rsid w:val="005D5C9E"/>
    <w:rsid w:val="005D622A"/>
    <w:rsid w:val="005D7B47"/>
    <w:rsid w:val="005D7C07"/>
    <w:rsid w:val="005E0120"/>
    <w:rsid w:val="005E17A9"/>
    <w:rsid w:val="005E1E10"/>
    <w:rsid w:val="005E21C5"/>
    <w:rsid w:val="005E28AD"/>
    <w:rsid w:val="005E3911"/>
    <w:rsid w:val="005E5BF6"/>
    <w:rsid w:val="005E71B2"/>
    <w:rsid w:val="005F123E"/>
    <w:rsid w:val="005F1A41"/>
    <w:rsid w:val="005F3155"/>
    <w:rsid w:val="005F4144"/>
    <w:rsid w:val="005F59D7"/>
    <w:rsid w:val="005F5FB6"/>
    <w:rsid w:val="005F6ABE"/>
    <w:rsid w:val="005F74FF"/>
    <w:rsid w:val="0060004B"/>
    <w:rsid w:val="00600285"/>
    <w:rsid w:val="006005D2"/>
    <w:rsid w:val="00601B99"/>
    <w:rsid w:val="0060412D"/>
    <w:rsid w:val="00604B20"/>
    <w:rsid w:val="0060577D"/>
    <w:rsid w:val="0060743F"/>
    <w:rsid w:val="00607442"/>
    <w:rsid w:val="00610292"/>
    <w:rsid w:val="00610692"/>
    <w:rsid w:val="00610CB2"/>
    <w:rsid w:val="00613B21"/>
    <w:rsid w:val="00615982"/>
    <w:rsid w:val="00615BAB"/>
    <w:rsid w:val="0061605E"/>
    <w:rsid w:val="006160B1"/>
    <w:rsid w:val="006174BD"/>
    <w:rsid w:val="00623352"/>
    <w:rsid w:val="006249AC"/>
    <w:rsid w:val="00624FE2"/>
    <w:rsid w:val="006250FF"/>
    <w:rsid w:val="00625152"/>
    <w:rsid w:val="00625729"/>
    <w:rsid w:val="00625A34"/>
    <w:rsid w:val="00627882"/>
    <w:rsid w:val="006278E0"/>
    <w:rsid w:val="00627E05"/>
    <w:rsid w:val="0063018A"/>
    <w:rsid w:val="006301BE"/>
    <w:rsid w:val="006304E5"/>
    <w:rsid w:val="00630DC9"/>
    <w:rsid w:val="006319FD"/>
    <w:rsid w:val="006320FF"/>
    <w:rsid w:val="006324ED"/>
    <w:rsid w:val="006328F7"/>
    <w:rsid w:val="006344AB"/>
    <w:rsid w:val="0063493F"/>
    <w:rsid w:val="00635C48"/>
    <w:rsid w:val="00635CE6"/>
    <w:rsid w:val="00635EAD"/>
    <w:rsid w:val="00636DFF"/>
    <w:rsid w:val="00636E56"/>
    <w:rsid w:val="006374EF"/>
    <w:rsid w:val="006376AE"/>
    <w:rsid w:val="0063774B"/>
    <w:rsid w:val="00640A40"/>
    <w:rsid w:val="00641A8E"/>
    <w:rsid w:val="00642869"/>
    <w:rsid w:val="006454E1"/>
    <w:rsid w:val="00645865"/>
    <w:rsid w:val="00646109"/>
    <w:rsid w:val="00647F3D"/>
    <w:rsid w:val="006505DD"/>
    <w:rsid w:val="00650C52"/>
    <w:rsid w:val="00650E89"/>
    <w:rsid w:val="00650ED8"/>
    <w:rsid w:val="0065361F"/>
    <w:rsid w:val="00653E43"/>
    <w:rsid w:val="0065404A"/>
    <w:rsid w:val="00654B29"/>
    <w:rsid w:val="0065537E"/>
    <w:rsid w:val="00655688"/>
    <w:rsid w:val="00655963"/>
    <w:rsid w:val="00656B4F"/>
    <w:rsid w:val="00656B67"/>
    <w:rsid w:val="0066166E"/>
    <w:rsid w:val="006617E0"/>
    <w:rsid w:val="00661A7B"/>
    <w:rsid w:val="00661F32"/>
    <w:rsid w:val="006620D8"/>
    <w:rsid w:val="0066402F"/>
    <w:rsid w:val="00664C9E"/>
    <w:rsid w:val="006657B4"/>
    <w:rsid w:val="00666EB4"/>
    <w:rsid w:val="006677FD"/>
    <w:rsid w:val="00670F55"/>
    <w:rsid w:val="0067126D"/>
    <w:rsid w:val="00671902"/>
    <w:rsid w:val="00673EAB"/>
    <w:rsid w:val="0067418B"/>
    <w:rsid w:val="006743F3"/>
    <w:rsid w:val="00674951"/>
    <w:rsid w:val="006754E1"/>
    <w:rsid w:val="00675538"/>
    <w:rsid w:val="00676500"/>
    <w:rsid w:val="00676D39"/>
    <w:rsid w:val="006771FE"/>
    <w:rsid w:val="00680DE6"/>
    <w:rsid w:val="006837D4"/>
    <w:rsid w:val="006847E2"/>
    <w:rsid w:val="00684898"/>
    <w:rsid w:val="00684908"/>
    <w:rsid w:val="00685221"/>
    <w:rsid w:val="006857F2"/>
    <w:rsid w:val="00685DE9"/>
    <w:rsid w:val="006911F1"/>
    <w:rsid w:val="0069362C"/>
    <w:rsid w:val="00693EC2"/>
    <w:rsid w:val="006959F7"/>
    <w:rsid w:val="006960A9"/>
    <w:rsid w:val="006967D0"/>
    <w:rsid w:val="0069768C"/>
    <w:rsid w:val="006A020A"/>
    <w:rsid w:val="006A0DB4"/>
    <w:rsid w:val="006A0FB3"/>
    <w:rsid w:val="006A164B"/>
    <w:rsid w:val="006A1752"/>
    <w:rsid w:val="006A19AE"/>
    <w:rsid w:val="006A1D57"/>
    <w:rsid w:val="006A22E8"/>
    <w:rsid w:val="006A2FF6"/>
    <w:rsid w:val="006A4305"/>
    <w:rsid w:val="006A4E41"/>
    <w:rsid w:val="006A5425"/>
    <w:rsid w:val="006A5EAC"/>
    <w:rsid w:val="006A7A0A"/>
    <w:rsid w:val="006A7DBC"/>
    <w:rsid w:val="006B02C1"/>
    <w:rsid w:val="006B0525"/>
    <w:rsid w:val="006B0FBB"/>
    <w:rsid w:val="006B10F6"/>
    <w:rsid w:val="006B1249"/>
    <w:rsid w:val="006B13CD"/>
    <w:rsid w:val="006B201B"/>
    <w:rsid w:val="006B2127"/>
    <w:rsid w:val="006B23C0"/>
    <w:rsid w:val="006B2401"/>
    <w:rsid w:val="006B36CE"/>
    <w:rsid w:val="006B3CA4"/>
    <w:rsid w:val="006B3CB2"/>
    <w:rsid w:val="006B484F"/>
    <w:rsid w:val="006B4AD5"/>
    <w:rsid w:val="006B5075"/>
    <w:rsid w:val="006B5B16"/>
    <w:rsid w:val="006B5EF1"/>
    <w:rsid w:val="006C05FD"/>
    <w:rsid w:val="006C1675"/>
    <w:rsid w:val="006C1721"/>
    <w:rsid w:val="006C1AA5"/>
    <w:rsid w:val="006C1F03"/>
    <w:rsid w:val="006C217F"/>
    <w:rsid w:val="006C23DD"/>
    <w:rsid w:val="006C2420"/>
    <w:rsid w:val="006C27BA"/>
    <w:rsid w:val="006C2837"/>
    <w:rsid w:val="006C392E"/>
    <w:rsid w:val="006C3D9E"/>
    <w:rsid w:val="006C4356"/>
    <w:rsid w:val="006C49E9"/>
    <w:rsid w:val="006C4DB5"/>
    <w:rsid w:val="006C5127"/>
    <w:rsid w:val="006C5378"/>
    <w:rsid w:val="006C5CD4"/>
    <w:rsid w:val="006C5E90"/>
    <w:rsid w:val="006C6488"/>
    <w:rsid w:val="006C7286"/>
    <w:rsid w:val="006C754D"/>
    <w:rsid w:val="006C7721"/>
    <w:rsid w:val="006C7822"/>
    <w:rsid w:val="006C7A80"/>
    <w:rsid w:val="006D0517"/>
    <w:rsid w:val="006D07D8"/>
    <w:rsid w:val="006D090B"/>
    <w:rsid w:val="006D2977"/>
    <w:rsid w:val="006D3139"/>
    <w:rsid w:val="006D3B18"/>
    <w:rsid w:val="006D4CEC"/>
    <w:rsid w:val="006D5275"/>
    <w:rsid w:val="006D52FA"/>
    <w:rsid w:val="006D557D"/>
    <w:rsid w:val="006D5676"/>
    <w:rsid w:val="006D6254"/>
    <w:rsid w:val="006D631E"/>
    <w:rsid w:val="006D6392"/>
    <w:rsid w:val="006D75BB"/>
    <w:rsid w:val="006D7FAF"/>
    <w:rsid w:val="006E08EF"/>
    <w:rsid w:val="006E0DB6"/>
    <w:rsid w:val="006E1110"/>
    <w:rsid w:val="006E1670"/>
    <w:rsid w:val="006E1F4A"/>
    <w:rsid w:val="006E2257"/>
    <w:rsid w:val="006E241C"/>
    <w:rsid w:val="006E3114"/>
    <w:rsid w:val="006E448C"/>
    <w:rsid w:val="006E523D"/>
    <w:rsid w:val="006E63D6"/>
    <w:rsid w:val="006E65E4"/>
    <w:rsid w:val="006E6A95"/>
    <w:rsid w:val="006F0D5C"/>
    <w:rsid w:val="006F2096"/>
    <w:rsid w:val="006F2E33"/>
    <w:rsid w:val="006F3106"/>
    <w:rsid w:val="006F3A5D"/>
    <w:rsid w:val="006F551F"/>
    <w:rsid w:val="006F59F9"/>
    <w:rsid w:val="006F5DA2"/>
    <w:rsid w:val="006F635A"/>
    <w:rsid w:val="006F6458"/>
    <w:rsid w:val="006F6848"/>
    <w:rsid w:val="006F6AB9"/>
    <w:rsid w:val="007003A4"/>
    <w:rsid w:val="00700B85"/>
    <w:rsid w:val="007010C2"/>
    <w:rsid w:val="0070165E"/>
    <w:rsid w:val="00701F9C"/>
    <w:rsid w:val="00702541"/>
    <w:rsid w:val="0070293F"/>
    <w:rsid w:val="00702C1D"/>
    <w:rsid w:val="007031A3"/>
    <w:rsid w:val="0070354D"/>
    <w:rsid w:val="00704B8A"/>
    <w:rsid w:val="00704C27"/>
    <w:rsid w:val="007058C0"/>
    <w:rsid w:val="00710455"/>
    <w:rsid w:val="00710648"/>
    <w:rsid w:val="00710CE2"/>
    <w:rsid w:val="0071133E"/>
    <w:rsid w:val="00711B16"/>
    <w:rsid w:val="00711CCA"/>
    <w:rsid w:val="00712324"/>
    <w:rsid w:val="00712769"/>
    <w:rsid w:val="00712C37"/>
    <w:rsid w:val="007133CE"/>
    <w:rsid w:val="0071343E"/>
    <w:rsid w:val="00714C36"/>
    <w:rsid w:val="0071701A"/>
    <w:rsid w:val="00717772"/>
    <w:rsid w:val="007177A3"/>
    <w:rsid w:val="00717CBC"/>
    <w:rsid w:val="00717CF1"/>
    <w:rsid w:val="00720507"/>
    <w:rsid w:val="00720FC0"/>
    <w:rsid w:val="0072132B"/>
    <w:rsid w:val="007216A4"/>
    <w:rsid w:val="00721ABD"/>
    <w:rsid w:val="00721B9E"/>
    <w:rsid w:val="00722001"/>
    <w:rsid w:val="00722261"/>
    <w:rsid w:val="00722783"/>
    <w:rsid w:val="00725830"/>
    <w:rsid w:val="007269AF"/>
    <w:rsid w:val="00727150"/>
    <w:rsid w:val="0072763B"/>
    <w:rsid w:val="0073038F"/>
    <w:rsid w:val="007308DF"/>
    <w:rsid w:val="00730E46"/>
    <w:rsid w:val="0073164A"/>
    <w:rsid w:val="00731BC4"/>
    <w:rsid w:val="00731CF6"/>
    <w:rsid w:val="007323B7"/>
    <w:rsid w:val="007327E1"/>
    <w:rsid w:val="00732869"/>
    <w:rsid w:val="007339D7"/>
    <w:rsid w:val="00733C4F"/>
    <w:rsid w:val="00733DC4"/>
    <w:rsid w:val="00733DF7"/>
    <w:rsid w:val="00733E35"/>
    <w:rsid w:val="00734539"/>
    <w:rsid w:val="007346F9"/>
    <w:rsid w:val="0073545D"/>
    <w:rsid w:val="0073608A"/>
    <w:rsid w:val="00736438"/>
    <w:rsid w:val="00736AAA"/>
    <w:rsid w:val="00737292"/>
    <w:rsid w:val="007372B9"/>
    <w:rsid w:val="0074024D"/>
    <w:rsid w:val="007409D7"/>
    <w:rsid w:val="00740BF5"/>
    <w:rsid w:val="00740CC4"/>
    <w:rsid w:val="00741C60"/>
    <w:rsid w:val="00741D6F"/>
    <w:rsid w:val="00741E65"/>
    <w:rsid w:val="00743FDD"/>
    <w:rsid w:val="0074466D"/>
    <w:rsid w:val="00744741"/>
    <w:rsid w:val="0074536F"/>
    <w:rsid w:val="00745FCC"/>
    <w:rsid w:val="007461A9"/>
    <w:rsid w:val="007462F7"/>
    <w:rsid w:val="00747B55"/>
    <w:rsid w:val="00747D08"/>
    <w:rsid w:val="00747D5B"/>
    <w:rsid w:val="00751914"/>
    <w:rsid w:val="0075224E"/>
    <w:rsid w:val="00752891"/>
    <w:rsid w:val="00752D1B"/>
    <w:rsid w:val="00752EBF"/>
    <w:rsid w:val="00753C31"/>
    <w:rsid w:val="007558E6"/>
    <w:rsid w:val="007570EC"/>
    <w:rsid w:val="00757937"/>
    <w:rsid w:val="00757D73"/>
    <w:rsid w:val="007610EE"/>
    <w:rsid w:val="00761381"/>
    <w:rsid w:val="00761D49"/>
    <w:rsid w:val="00763B47"/>
    <w:rsid w:val="00764FC3"/>
    <w:rsid w:val="00765E76"/>
    <w:rsid w:val="00765ECB"/>
    <w:rsid w:val="00766521"/>
    <w:rsid w:val="00766882"/>
    <w:rsid w:val="007668C4"/>
    <w:rsid w:val="0076767C"/>
    <w:rsid w:val="007701BE"/>
    <w:rsid w:val="00770BEC"/>
    <w:rsid w:val="007719F4"/>
    <w:rsid w:val="00772040"/>
    <w:rsid w:val="00773FC3"/>
    <w:rsid w:val="00774836"/>
    <w:rsid w:val="00774A98"/>
    <w:rsid w:val="00774DF6"/>
    <w:rsid w:val="00775D82"/>
    <w:rsid w:val="007765F4"/>
    <w:rsid w:val="007768FD"/>
    <w:rsid w:val="0077772A"/>
    <w:rsid w:val="0077782E"/>
    <w:rsid w:val="007801D3"/>
    <w:rsid w:val="007803CF"/>
    <w:rsid w:val="00780AFE"/>
    <w:rsid w:val="00780DA4"/>
    <w:rsid w:val="00780E54"/>
    <w:rsid w:val="00781370"/>
    <w:rsid w:val="0078201D"/>
    <w:rsid w:val="007820AD"/>
    <w:rsid w:val="007821D5"/>
    <w:rsid w:val="007822DA"/>
    <w:rsid w:val="00782654"/>
    <w:rsid w:val="007826F7"/>
    <w:rsid w:val="00782809"/>
    <w:rsid w:val="0078296A"/>
    <w:rsid w:val="00783747"/>
    <w:rsid w:val="00784470"/>
    <w:rsid w:val="007850A4"/>
    <w:rsid w:val="00786195"/>
    <w:rsid w:val="0078759A"/>
    <w:rsid w:val="00787EEE"/>
    <w:rsid w:val="007905DB"/>
    <w:rsid w:val="00791098"/>
    <w:rsid w:val="007912D0"/>
    <w:rsid w:val="0079196C"/>
    <w:rsid w:val="00792F6E"/>
    <w:rsid w:val="00795C1F"/>
    <w:rsid w:val="00796245"/>
    <w:rsid w:val="00797254"/>
    <w:rsid w:val="007A1383"/>
    <w:rsid w:val="007A398D"/>
    <w:rsid w:val="007A3E2F"/>
    <w:rsid w:val="007A4220"/>
    <w:rsid w:val="007A4935"/>
    <w:rsid w:val="007A526D"/>
    <w:rsid w:val="007A666A"/>
    <w:rsid w:val="007A717B"/>
    <w:rsid w:val="007A763D"/>
    <w:rsid w:val="007A786B"/>
    <w:rsid w:val="007A790A"/>
    <w:rsid w:val="007A7F06"/>
    <w:rsid w:val="007A7F63"/>
    <w:rsid w:val="007B08E8"/>
    <w:rsid w:val="007B0D77"/>
    <w:rsid w:val="007B157B"/>
    <w:rsid w:val="007B1B55"/>
    <w:rsid w:val="007B202D"/>
    <w:rsid w:val="007B2AE3"/>
    <w:rsid w:val="007B34D6"/>
    <w:rsid w:val="007B40A5"/>
    <w:rsid w:val="007B5113"/>
    <w:rsid w:val="007B58F9"/>
    <w:rsid w:val="007B65AD"/>
    <w:rsid w:val="007C0F22"/>
    <w:rsid w:val="007C13CB"/>
    <w:rsid w:val="007C224A"/>
    <w:rsid w:val="007C2325"/>
    <w:rsid w:val="007C2370"/>
    <w:rsid w:val="007C25AB"/>
    <w:rsid w:val="007C489E"/>
    <w:rsid w:val="007C4DA8"/>
    <w:rsid w:val="007C65DC"/>
    <w:rsid w:val="007C6AC2"/>
    <w:rsid w:val="007C6C8A"/>
    <w:rsid w:val="007C6F08"/>
    <w:rsid w:val="007C7D8E"/>
    <w:rsid w:val="007D2345"/>
    <w:rsid w:val="007D34E9"/>
    <w:rsid w:val="007D3904"/>
    <w:rsid w:val="007D3B73"/>
    <w:rsid w:val="007D44AC"/>
    <w:rsid w:val="007D51AC"/>
    <w:rsid w:val="007D5263"/>
    <w:rsid w:val="007D534F"/>
    <w:rsid w:val="007D5E80"/>
    <w:rsid w:val="007D6C12"/>
    <w:rsid w:val="007D6E8C"/>
    <w:rsid w:val="007E0F89"/>
    <w:rsid w:val="007E1921"/>
    <w:rsid w:val="007E19F0"/>
    <w:rsid w:val="007E2277"/>
    <w:rsid w:val="007E24C4"/>
    <w:rsid w:val="007E36FF"/>
    <w:rsid w:val="007E489E"/>
    <w:rsid w:val="007E4C98"/>
    <w:rsid w:val="007E4DCB"/>
    <w:rsid w:val="007E5B3E"/>
    <w:rsid w:val="007E63B1"/>
    <w:rsid w:val="007E6950"/>
    <w:rsid w:val="007E7026"/>
    <w:rsid w:val="007E76E9"/>
    <w:rsid w:val="007F09C5"/>
    <w:rsid w:val="007F0F58"/>
    <w:rsid w:val="007F1108"/>
    <w:rsid w:val="007F115B"/>
    <w:rsid w:val="007F142D"/>
    <w:rsid w:val="007F1DCB"/>
    <w:rsid w:val="007F2287"/>
    <w:rsid w:val="007F23B0"/>
    <w:rsid w:val="007F2A6A"/>
    <w:rsid w:val="007F33A1"/>
    <w:rsid w:val="007F37BD"/>
    <w:rsid w:val="007F3A8A"/>
    <w:rsid w:val="007F4738"/>
    <w:rsid w:val="007F482A"/>
    <w:rsid w:val="007F5230"/>
    <w:rsid w:val="007F56BE"/>
    <w:rsid w:val="007F7B3A"/>
    <w:rsid w:val="007F7DF8"/>
    <w:rsid w:val="00800588"/>
    <w:rsid w:val="00800AFC"/>
    <w:rsid w:val="00800DC1"/>
    <w:rsid w:val="008020CE"/>
    <w:rsid w:val="00804F3A"/>
    <w:rsid w:val="00805C36"/>
    <w:rsid w:val="0080666E"/>
    <w:rsid w:val="00806B5C"/>
    <w:rsid w:val="00806EC1"/>
    <w:rsid w:val="0081012B"/>
    <w:rsid w:val="00810739"/>
    <w:rsid w:val="008123F8"/>
    <w:rsid w:val="00812656"/>
    <w:rsid w:val="008127D8"/>
    <w:rsid w:val="00812A28"/>
    <w:rsid w:val="00812EAB"/>
    <w:rsid w:val="00813137"/>
    <w:rsid w:val="00813767"/>
    <w:rsid w:val="00814952"/>
    <w:rsid w:val="00815108"/>
    <w:rsid w:val="0081644C"/>
    <w:rsid w:val="0081652C"/>
    <w:rsid w:val="00817E6E"/>
    <w:rsid w:val="008202E7"/>
    <w:rsid w:val="00820876"/>
    <w:rsid w:val="00820D60"/>
    <w:rsid w:val="0082198C"/>
    <w:rsid w:val="00822081"/>
    <w:rsid w:val="008224D4"/>
    <w:rsid w:val="008232C2"/>
    <w:rsid w:val="00823FDD"/>
    <w:rsid w:val="00824C1F"/>
    <w:rsid w:val="00824F62"/>
    <w:rsid w:val="008262B6"/>
    <w:rsid w:val="0082765D"/>
    <w:rsid w:val="00827FCD"/>
    <w:rsid w:val="00830A2B"/>
    <w:rsid w:val="00830A43"/>
    <w:rsid w:val="00831324"/>
    <w:rsid w:val="0083139A"/>
    <w:rsid w:val="0083276E"/>
    <w:rsid w:val="008332B9"/>
    <w:rsid w:val="00833C45"/>
    <w:rsid w:val="0083491A"/>
    <w:rsid w:val="0083544E"/>
    <w:rsid w:val="0083568D"/>
    <w:rsid w:val="00836DC2"/>
    <w:rsid w:val="0083756E"/>
    <w:rsid w:val="00837C88"/>
    <w:rsid w:val="008422CA"/>
    <w:rsid w:val="008439AA"/>
    <w:rsid w:val="008442CE"/>
    <w:rsid w:val="008445E1"/>
    <w:rsid w:val="00844762"/>
    <w:rsid w:val="00844A5B"/>
    <w:rsid w:val="00847C47"/>
    <w:rsid w:val="00847DFC"/>
    <w:rsid w:val="00847F56"/>
    <w:rsid w:val="00850AD9"/>
    <w:rsid w:val="00850BCD"/>
    <w:rsid w:val="00850DF5"/>
    <w:rsid w:val="00851010"/>
    <w:rsid w:val="00852877"/>
    <w:rsid w:val="008528DE"/>
    <w:rsid w:val="00852904"/>
    <w:rsid w:val="00852F6E"/>
    <w:rsid w:val="008531D3"/>
    <w:rsid w:val="00853817"/>
    <w:rsid w:val="00853EC6"/>
    <w:rsid w:val="00854B98"/>
    <w:rsid w:val="00854E9E"/>
    <w:rsid w:val="008551BD"/>
    <w:rsid w:val="008553BF"/>
    <w:rsid w:val="00856330"/>
    <w:rsid w:val="00856953"/>
    <w:rsid w:val="00856AFE"/>
    <w:rsid w:val="00857C1B"/>
    <w:rsid w:val="00860456"/>
    <w:rsid w:val="008606DF"/>
    <w:rsid w:val="00860E39"/>
    <w:rsid w:val="00860F0D"/>
    <w:rsid w:val="00860F26"/>
    <w:rsid w:val="00862665"/>
    <w:rsid w:val="00862884"/>
    <w:rsid w:val="00864A08"/>
    <w:rsid w:val="00864E2C"/>
    <w:rsid w:val="00865225"/>
    <w:rsid w:val="008658B7"/>
    <w:rsid w:val="008658E8"/>
    <w:rsid w:val="00865E48"/>
    <w:rsid w:val="00866075"/>
    <w:rsid w:val="00866132"/>
    <w:rsid w:val="00871076"/>
    <w:rsid w:val="00871672"/>
    <w:rsid w:val="00871F96"/>
    <w:rsid w:val="00872BE0"/>
    <w:rsid w:val="00873F98"/>
    <w:rsid w:val="008742DD"/>
    <w:rsid w:val="008745E0"/>
    <w:rsid w:val="00874977"/>
    <w:rsid w:val="008753D0"/>
    <w:rsid w:val="0087587D"/>
    <w:rsid w:val="00875F12"/>
    <w:rsid w:val="00876AB2"/>
    <w:rsid w:val="008774FF"/>
    <w:rsid w:val="00880A14"/>
    <w:rsid w:val="00881825"/>
    <w:rsid w:val="008825CB"/>
    <w:rsid w:val="00882C85"/>
    <w:rsid w:val="00882F4B"/>
    <w:rsid w:val="00883595"/>
    <w:rsid w:val="00885332"/>
    <w:rsid w:val="008853EB"/>
    <w:rsid w:val="00885AEB"/>
    <w:rsid w:val="00885E95"/>
    <w:rsid w:val="00887F92"/>
    <w:rsid w:val="008904FE"/>
    <w:rsid w:val="0089158A"/>
    <w:rsid w:val="00891DBB"/>
    <w:rsid w:val="008934BF"/>
    <w:rsid w:val="00895523"/>
    <w:rsid w:val="00895698"/>
    <w:rsid w:val="00896D74"/>
    <w:rsid w:val="00897561"/>
    <w:rsid w:val="008977A1"/>
    <w:rsid w:val="00897C24"/>
    <w:rsid w:val="00897C47"/>
    <w:rsid w:val="008A0590"/>
    <w:rsid w:val="008A0612"/>
    <w:rsid w:val="008A06A1"/>
    <w:rsid w:val="008A3769"/>
    <w:rsid w:val="008A4145"/>
    <w:rsid w:val="008A45A0"/>
    <w:rsid w:val="008A4F07"/>
    <w:rsid w:val="008A555C"/>
    <w:rsid w:val="008A5896"/>
    <w:rsid w:val="008A5E38"/>
    <w:rsid w:val="008A7938"/>
    <w:rsid w:val="008A7C0B"/>
    <w:rsid w:val="008B0256"/>
    <w:rsid w:val="008B1A3D"/>
    <w:rsid w:val="008B1CF3"/>
    <w:rsid w:val="008B2A6C"/>
    <w:rsid w:val="008B2D9A"/>
    <w:rsid w:val="008B3D9C"/>
    <w:rsid w:val="008B43EB"/>
    <w:rsid w:val="008B4658"/>
    <w:rsid w:val="008B49F4"/>
    <w:rsid w:val="008B5F50"/>
    <w:rsid w:val="008B5FF5"/>
    <w:rsid w:val="008B66DF"/>
    <w:rsid w:val="008B725F"/>
    <w:rsid w:val="008B7269"/>
    <w:rsid w:val="008B7789"/>
    <w:rsid w:val="008B7C8C"/>
    <w:rsid w:val="008C0065"/>
    <w:rsid w:val="008C09F5"/>
    <w:rsid w:val="008C0B84"/>
    <w:rsid w:val="008C0C50"/>
    <w:rsid w:val="008C1CC2"/>
    <w:rsid w:val="008C2C03"/>
    <w:rsid w:val="008C2D07"/>
    <w:rsid w:val="008C2FE3"/>
    <w:rsid w:val="008C3585"/>
    <w:rsid w:val="008C3A03"/>
    <w:rsid w:val="008C4174"/>
    <w:rsid w:val="008C45F2"/>
    <w:rsid w:val="008C4E84"/>
    <w:rsid w:val="008C50A2"/>
    <w:rsid w:val="008C5984"/>
    <w:rsid w:val="008C5CE0"/>
    <w:rsid w:val="008C6066"/>
    <w:rsid w:val="008C62ED"/>
    <w:rsid w:val="008C63C8"/>
    <w:rsid w:val="008C643A"/>
    <w:rsid w:val="008C6607"/>
    <w:rsid w:val="008C6C17"/>
    <w:rsid w:val="008C70EE"/>
    <w:rsid w:val="008C780D"/>
    <w:rsid w:val="008C7825"/>
    <w:rsid w:val="008D0C29"/>
    <w:rsid w:val="008D10D3"/>
    <w:rsid w:val="008D1FD7"/>
    <w:rsid w:val="008D2051"/>
    <w:rsid w:val="008D2788"/>
    <w:rsid w:val="008D2A5D"/>
    <w:rsid w:val="008D2BD4"/>
    <w:rsid w:val="008D458C"/>
    <w:rsid w:val="008D5C37"/>
    <w:rsid w:val="008D5D47"/>
    <w:rsid w:val="008D6672"/>
    <w:rsid w:val="008D6AC3"/>
    <w:rsid w:val="008D7408"/>
    <w:rsid w:val="008D7A42"/>
    <w:rsid w:val="008D7E87"/>
    <w:rsid w:val="008E0845"/>
    <w:rsid w:val="008E1550"/>
    <w:rsid w:val="008E1F71"/>
    <w:rsid w:val="008E2684"/>
    <w:rsid w:val="008E2E3E"/>
    <w:rsid w:val="008E2FDF"/>
    <w:rsid w:val="008E331D"/>
    <w:rsid w:val="008E4A0A"/>
    <w:rsid w:val="008E50FF"/>
    <w:rsid w:val="008E52C2"/>
    <w:rsid w:val="008E5382"/>
    <w:rsid w:val="008E56DB"/>
    <w:rsid w:val="008F0B55"/>
    <w:rsid w:val="008F0EE6"/>
    <w:rsid w:val="008F142F"/>
    <w:rsid w:val="008F171B"/>
    <w:rsid w:val="008F1E96"/>
    <w:rsid w:val="008F2B0C"/>
    <w:rsid w:val="008F445D"/>
    <w:rsid w:val="008F45B8"/>
    <w:rsid w:val="008F52C5"/>
    <w:rsid w:val="008F5AE5"/>
    <w:rsid w:val="008F626D"/>
    <w:rsid w:val="008F6CB6"/>
    <w:rsid w:val="008F718A"/>
    <w:rsid w:val="008F72B0"/>
    <w:rsid w:val="008F7382"/>
    <w:rsid w:val="008F7573"/>
    <w:rsid w:val="008F7C53"/>
    <w:rsid w:val="008F7E6C"/>
    <w:rsid w:val="00900CC0"/>
    <w:rsid w:val="00900F40"/>
    <w:rsid w:val="00900FC9"/>
    <w:rsid w:val="00900FD2"/>
    <w:rsid w:val="009016FD"/>
    <w:rsid w:val="0090211C"/>
    <w:rsid w:val="00902E55"/>
    <w:rsid w:val="00902FE6"/>
    <w:rsid w:val="009033AC"/>
    <w:rsid w:val="009040F9"/>
    <w:rsid w:val="009042AE"/>
    <w:rsid w:val="00904F72"/>
    <w:rsid w:val="0090527C"/>
    <w:rsid w:val="00905952"/>
    <w:rsid w:val="00905F06"/>
    <w:rsid w:val="009108E1"/>
    <w:rsid w:val="00910BD2"/>
    <w:rsid w:val="00911EF6"/>
    <w:rsid w:val="00912CC2"/>
    <w:rsid w:val="00913089"/>
    <w:rsid w:val="0091334F"/>
    <w:rsid w:val="00913DDB"/>
    <w:rsid w:val="00915533"/>
    <w:rsid w:val="00916564"/>
    <w:rsid w:val="009165D3"/>
    <w:rsid w:val="00916A8D"/>
    <w:rsid w:val="00917A3C"/>
    <w:rsid w:val="00920B81"/>
    <w:rsid w:val="00920DED"/>
    <w:rsid w:val="0092111F"/>
    <w:rsid w:val="009218BB"/>
    <w:rsid w:val="00921C94"/>
    <w:rsid w:val="009222BB"/>
    <w:rsid w:val="009233DC"/>
    <w:rsid w:val="0092363D"/>
    <w:rsid w:val="00923AF9"/>
    <w:rsid w:val="00923DE1"/>
    <w:rsid w:val="009240E4"/>
    <w:rsid w:val="00924543"/>
    <w:rsid w:val="00924708"/>
    <w:rsid w:val="00924A9B"/>
    <w:rsid w:val="009256B4"/>
    <w:rsid w:val="00925B24"/>
    <w:rsid w:val="00926861"/>
    <w:rsid w:val="00926D0D"/>
    <w:rsid w:val="009271F2"/>
    <w:rsid w:val="00930A93"/>
    <w:rsid w:val="00931977"/>
    <w:rsid w:val="0093199C"/>
    <w:rsid w:val="00931A38"/>
    <w:rsid w:val="009321E4"/>
    <w:rsid w:val="00932876"/>
    <w:rsid w:val="00932C7E"/>
    <w:rsid w:val="0093582E"/>
    <w:rsid w:val="009368E0"/>
    <w:rsid w:val="009377C9"/>
    <w:rsid w:val="009415DE"/>
    <w:rsid w:val="00941940"/>
    <w:rsid w:val="00942559"/>
    <w:rsid w:val="00943120"/>
    <w:rsid w:val="009438A8"/>
    <w:rsid w:val="00943A68"/>
    <w:rsid w:val="00943B56"/>
    <w:rsid w:val="00944857"/>
    <w:rsid w:val="00944B2B"/>
    <w:rsid w:val="009453D0"/>
    <w:rsid w:val="00945FDC"/>
    <w:rsid w:val="00946A0E"/>
    <w:rsid w:val="009473DD"/>
    <w:rsid w:val="00947C4F"/>
    <w:rsid w:val="00947E2C"/>
    <w:rsid w:val="00950A0F"/>
    <w:rsid w:val="009522A0"/>
    <w:rsid w:val="00953EAC"/>
    <w:rsid w:val="00954B8C"/>
    <w:rsid w:val="00954D49"/>
    <w:rsid w:val="009566D3"/>
    <w:rsid w:val="009566F9"/>
    <w:rsid w:val="009575AD"/>
    <w:rsid w:val="009578AF"/>
    <w:rsid w:val="00960315"/>
    <w:rsid w:val="009605AC"/>
    <w:rsid w:val="00961287"/>
    <w:rsid w:val="0096171A"/>
    <w:rsid w:val="00961A28"/>
    <w:rsid w:val="00961AA5"/>
    <w:rsid w:val="00962045"/>
    <w:rsid w:val="009634A2"/>
    <w:rsid w:val="00963D71"/>
    <w:rsid w:val="00964806"/>
    <w:rsid w:val="00966A3E"/>
    <w:rsid w:val="00966D50"/>
    <w:rsid w:val="009674C8"/>
    <w:rsid w:val="00967871"/>
    <w:rsid w:val="00967E89"/>
    <w:rsid w:val="00970362"/>
    <w:rsid w:val="00971844"/>
    <w:rsid w:val="009730D9"/>
    <w:rsid w:val="0097321B"/>
    <w:rsid w:val="0097354C"/>
    <w:rsid w:val="00973669"/>
    <w:rsid w:val="00973BCE"/>
    <w:rsid w:val="009745ED"/>
    <w:rsid w:val="0097462F"/>
    <w:rsid w:val="0097740E"/>
    <w:rsid w:val="00977D41"/>
    <w:rsid w:val="00981081"/>
    <w:rsid w:val="0098193B"/>
    <w:rsid w:val="00981DBA"/>
    <w:rsid w:val="0098209A"/>
    <w:rsid w:val="009823D1"/>
    <w:rsid w:val="009824D2"/>
    <w:rsid w:val="0098287F"/>
    <w:rsid w:val="00983DC0"/>
    <w:rsid w:val="00985E27"/>
    <w:rsid w:val="009861A2"/>
    <w:rsid w:val="00987903"/>
    <w:rsid w:val="00987BA5"/>
    <w:rsid w:val="009901BC"/>
    <w:rsid w:val="009901E0"/>
    <w:rsid w:val="009909EA"/>
    <w:rsid w:val="0099104A"/>
    <w:rsid w:val="0099145B"/>
    <w:rsid w:val="0099193E"/>
    <w:rsid w:val="00992420"/>
    <w:rsid w:val="00992905"/>
    <w:rsid w:val="009932F3"/>
    <w:rsid w:val="0099367F"/>
    <w:rsid w:val="00993FD6"/>
    <w:rsid w:val="0099479C"/>
    <w:rsid w:val="009947B9"/>
    <w:rsid w:val="00995C90"/>
    <w:rsid w:val="00996BA4"/>
    <w:rsid w:val="00997974"/>
    <w:rsid w:val="009979D9"/>
    <w:rsid w:val="009A27E3"/>
    <w:rsid w:val="009A2A2F"/>
    <w:rsid w:val="009A35E6"/>
    <w:rsid w:val="009A3B62"/>
    <w:rsid w:val="009A4DE1"/>
    <w:rsid w:val="009A559F"/>
    <w:rsid w:val="009A5EBC"/>
    <w:rsid w:val="009A647C"/>
    <w:rsid w:val="009A677E"/>
    <w:rsid w:val="009A6E7D"/>
    <w:rsid w:val="009A7B5F"/>
    <w:rsid w:val="009A7F00"/>
    <w:rsid w:val="009B032F"/>
    <w:rsid w:val="009B084D"/>
    <w:rsid w:val="009B0AE7"/>
    <w:rsid w:val="009B20EF"/>
    <w:rsid w:val="009B28FE"/>
    <w:rsid w:val="009B2ADD"/>
    <w:rsid w:val="009B2DA2"/>
    <w:rsid w:val="009B2DAB"/>
    <w:rsid w:val="009B3B4C"/>
    <w:rsid w:val="009B3FAD"/>
    <w:rsid w:val="009B5F87"/>
    <w:rsid w:val="009B6341"/>
    <w:rsid w:val="009B68E6"/>
    <w:rsid w:val="009B68ED"/>
    <w:rsid w:val="009B6DDF"/>
    <w:rsid w:val="009B7053"/>
    <w:rsid w:val="009B7EEE"/>
    <w:rsid w:val="009C05C4"/>
    <w:rsid w:val="009C1A10"/>
    <w:rsid w:val="009C3299"/>
    <w:rsid w:val="009C450D"/>
    <w:rsid w:val="009C4AC8"/>
    <w:rsid w:val="009C5920"/>
    <w:rsid w:val="009C64DD"/>
    <w:rsid w:val="009C6F66"/>
    <w:rsid w:val="009C7AB7"/>
    <w:rsid w:val="009C7DA6"/>
    <w:rsid w:val="009C7F7E"/>
    <w:rsid w:val="009D046D"/>
    <w:rsid w:val="009D06DB"/>
    <w:rsid w:val="009D1805"/>
    <w:rsid w:val="009D1C04"/>
    <w:rsid w:val="009D1FAA"/>
    <w:rsid w:val="009D2219"/>
    <w:rsid w:val="009D2E40"/>
    <w:rsid w:val="009D2FDB"/>
    <w:rsid w:val="009D39C7"/>
    <w:rsid w:val="009D3F83"/>
    <w:rsid w:val="009D589C"/>
    <w:rsid w:val="009D6D40"/>
    <w:rsid w:val="009D78FE"/>
    <w:rsid w:val="009D7996"/>
    <w:rsid w:val="009E0804"/>
    <w:rsid w:val="009E13B2"/>
    <w:rsid w:val="009E1D15"/>
    <w:rsid w:val="009E3987"/>
    <w:rsid w:val="009E4677"/>
    <w:rsid w:val="009E4CC6"/>
    <w:rsid w:val="009E5C39"/>
    <w:rsid w:val="009E6A4D"/>
    <w:rsid w:val="009E6E03"/>
    <w:rsid w:val="009E7335"/>
    <w:rsid w:val="009E7DF3"/>
    <w:rsid w:val="009F00CC"/>
    <w:rsid w:val="009F1609"/>
    <w:rsid w:val="009F1E95"/>
    <w:rsid w:val="009F1F55"/>
    <w:rsid w:val="009F340F"/>
    <w:rsid w:val="009F3512"/>
    <w:rsid w:val="009F4798"/>
    <w:rsid w:val="009F56E3"/>
    <w:rsid w:val="009F5B04"/>
    <w:rsid w:val="009F5F25"/>
    <w:rsid w:val="009F66E5"/>
    <w:rsid w:val="009F693F"/>
    <w:rsid w:val="009F6AF8"/>
    <w:rsid w:val="009F6F09"/>
    <w:rsid w:val="009F71B2"/>
    <w:rsid w:val="009F72CD"/>
    <w:rsid w:val="009F73E0"/>
    <w:rsid w:val="009F7CD3"/>
    <w:rsid w:val="00A00A38"/>
    <w:rsid w:val="00A0165B"/>
    <w:rsid w:val="00A01B2F"/>
    <w:rsid w:val="00A02D49"/>
    <w:rsid w:val="00A032E9"/>
    <w:rsid w:val="00A03870"/>
    <w:rsid w:val="00A04EAE"/>
    <w:rsid w:val="00A052E1"/>
    <w:rsid w:val="00A056FC"/>
    <w:rsid w:val="00A066E3"/>
    <w:rsid w:val="00A06BF7"/>
    <w:rsid w:val="00A07093"/>
    <w:rsid w:val="00A07FDE"/>
    <w:rsid w:val="00A12A14"/>
    <w:rsid w:val="00A12BD4"/>
    <w:rsid w:val="00A134E3"/>
    <w:rsid w:val="00A139AF"/>
    <w:rsid w:val="00A1420F"/>
    <w:rsid w:val="00A14349"/>
    <w:rsid w:val="00A146B8"/>
    <w:rsid w:val="00A15486"/>
    <w:rsid w:val="00A15891"/>
    <w:rsid w:val="00A160C0"/>
    <w:rsid w:val="00A16A6C"/>
    <w:rsid w:val="00A17293"/>
    <w:rsid w:val="00A178CD"/>
    <w:rsid w:val="00A20430"/>
    <w:rsid w:val="00A20959"/>
    <w:rsid w:val="00A2242D"/>
    <w:rsid w:val="00A236CE"/>
    <w:rsid w:val="00A23A9E"/>
    <w:rsid w:val="00A25EA2"/>
    <w:rsid w:val="00A26CFD"/>
    <w:rsid w:val="00A26EE0"/>
    <w:rsid w:val="00A2727D"/>
    <w:rsid w:val="00A303C3"/>
    <w:rsid w:val="00A31136"/>
    <w:rsid w:val="00A316D1"/>
    <w:rsid w:val="00A3176C"/>
    <w:rsid w:val="00A31C3D"/>
    <w:rsid w:val="00A31E1E"/>
    <w:rsid w:val="00A32652"/>
    <w:rsid w:val="00A329A2"/>
    <w:rsid w:val="00A32A6F"/>
    <w:rsid w:val="00A33649"/>
    <w:rsid w:val="00A34E8F"/>
    <w:rsid w:val="00A37260"/>
    <w:rsid w:val="00A402E7"/>
    <w:rsid w:val="00A4067E"/>
    <w:rsid w:val="00A406BB"/>
    <w:rsid w:val="00A41197"/>
    <w:rsid w:val="00A4125A"/>
    <w:rsid w:val="00A41360"/>
    <w:rsid w:val="00A41B3F"/>
    <w:rsid w:val="00A421A8"/>
    <w:rsid w:val="00A42594"/>
    <w:rsid w:val="00A44142"/>
    <w:rsid w:val="00A44BED"/>
    <w:rsid w:val="00A44F0E"/>
    <w:rsid w:val="00A45C97"/>
    <w:rsid w:val="00A4623A"/>
    <w:rsid w:val="00A46B48"/>
    <w:rsid w:val="00A46FD9"/>
    <w:rsid w:val="00A4738A"/>
    <w:rsid w:val="00A4738B"/>
    <w:rsid w:val="00A47856"/>
    <w:rsid w:val="00A47CB4"/>
    <w:rsid w:val="00A5109B"/>
    <w:rsid w:val="00A51CC7"/>
    <w:rsid w:val="00A52053"/>
    <w:rsid w:val="00A522B9"/>
    <w:rsid w:val="00A529B1"/>
    <w:rsid w:val="00A529C6"/>
    <w:rsid w:val="00A53E59"/>
    <w:rsid w:val="00A564BE"/>
    <w:rsid w:val="00A566BA"/>
    <w:rsid w:val="00A571D2"/>
    <w:rsid w:val="00A5798B"/>
    <w:rsid w:val="00A6145A"/>
    <w:rsid w:val="00A61BB8"/>
    <w:rsid w:val="00A623DE"/>
    <w:rsid w:val="00A62F04"/>
    <w:rsid w:val="00A63387"/>
    <w:rsid w:val="00A6470B"/>
    <w:rsid w:val="00A64BBE"/>
    <w:rsid w:val="00A652DF"/>
    <w:rsid w:val="00A66DD0"/>
    <w:rsid w:val="00A67DDB"/>
    <w:rsid w:val="00A67F8F"/>
    <w:rsid w:val="00A67FD0"/>
    <w:rsid w:val="00A705B2"/>
    <w:rsid w:val="00A70DA4"/>
    <w:rsid w:val="00A71965"/>
    <w:rsid w:val="00A71A0F"/>
    <w:rsid w:val="00A73676"/>
    <w:rsid w:val="00A74002"/>
    <w:rsid w:val="00A7496B"/>
    <w:rsid w:val="00A74D9C"/>
    <w:rsid w:val="00A76D8F"/>
    <w:rsid w:val="00A76F1D"/>
    <w:rsid w:val="00A77D3A"/>
    <w:rsid w:val="00A806FC"/>
    <w:rsid w:val="00A80CC1"/>
    <w:rsid w:val="00A82C58"/>
    <w:rsid w:val="00A82FF9"/>
    <w:rsid w:val="00A83036"/>
    <w:rsid w:val="00A83143"/>
    <w:rsid w:val="00A83A3E"/>
    <w:rsid w:val="00A842B1"/>
    <w:rsid w:val="00A847E7"/>
    <w:rsid w:val="00A84854"/>
    <w:rsid w:val="00A84899"/>
    <w:rsid w:val="00A84973"/>
    <w:rsid w:val="00A84BF1"/>
    <w:rsid w:val="00A84EB5"/>
    <w:rsid w:val="00A85719"/>
    <w:rsid w:val="00A85FED"/>
    <w:rsid w:val="00A86D35"/>
    <w:rsid w:val="00A86D68"/>
    <w:rsid w:val="00A90A7E"/>
    <w:rsid w:val="00A91C57"/>
    <w:rsid w:val="00A927A2"/>
    <w:rsid w:val="00A92EA8"/>
    <w:rsid w:val="00A930CE"/>
    <w:rsid w:val="00A945F9"/>
    <w:rsid w:val="00A956F7"/>
    <w:rsid w:val="00A95D1B"/>
    <w:rsid w:val="00A961E4"/>
    <w:rsid w:val="00A96F5E"/>
    <w:rsid w:val="00A97747"/>
    <w:rsid w:val="00AA1703"/>
    <w:rsid w:val="00AA1FC9"/>
    <w:rsid w:val="00AA3A72"/>
    <w:rsid w:val="00AA3F50"/>
    <w:rsid w:val="00AA426A"/>
    <w:rsid w:val="00AA6A8D"/>
    <w:rsid w:val="00AA75C3"/>
    <w:rsid w:val="00AB02DE"/>
    <w:rsid w:val="00AB072F"/>
    <w:rsid w:val="00AB0B9B"/>
    <w:rsid w:val="00AB32E2"/>
    <w:rsid w:val="00AB3F0C"/>
    <w:rsid w:val="00AB4D00"/>
    <w:rsid w:val="00AB5450"/>
    <w:rsid w:val="00AB61B2"/>
    <w:rsid w:val="00AB6C30"/>
    <w:rsid w:val="00AB6FF8"/>
    <w:rsid w:val="00AB7046"/>
    <w:rsid w:val="00AB7AAA"/>
    <w:rsid w:val="00AC0AE1"/>
    <w:rsid w:val="00AC0DBA"/>
    <w:rsid w:val="00AC1A28"/>
    <w:rsid w:val="00AC2302"/>
    <w:rsid w:val="00AC430F"/>
    <w:rsid w:val="00AC450B"/>
    <w:rsid w:val="00AC523D"/>
    <w:rsid w:val="00AC5766"/>
    <w:rsid w:val="00AC59A8"/>
    <w:rsid w:val="00AC5B4D"/>
    <w:rsid w:val="00AC5BC4"/>
    <w:rsid w:val="00AC5E51"/>
    <w:rsid w:val="00AC6653"/>
    <w:rsid w:val="00AC6752"/>
    <w:rsid w:val="00AC67AC"/>
    <w:rsid w:val="00AC694C"/>
    <w:rsid w:val="00AC780D"/>
    <w:rsid w:val="00AD09D4"/>
    <w:rsid w:val="00AD0C7B"/>
    <w:rsid w:val="00AD0CEA"/>
    <w:rsid w:val="00AD1130"/>
    <w:rsid w:val="00AD11EA"/>
    <w:rsid w:val="00AD257A"/>
    <w:rsid w:val="00AD2CD6"/>
    <w:rsid w:val="00AD3569"/>
    <w:rsid w:val="00AD3BC5"/>
    <w:rsid w:val="00AD46AE"/>
    <w:rsid w:val="00AD6221"/>
    <w:rsid w:val="00AE018A"/>
    <w:rsid w:val="00AE2D71"/>
    <w:rsid w:val="00AE4F71"/>
    <w:rsid w:val="00AE6994"/>
    <w:rsid w:val="00AE6E54"/>
    <w:rsid w:val="00AE70B0"/>
    <w:rsid w:val="00AE780B"/>
    <w:rsid w:val="00AF003E"/>
    <w:rsid w:val="00AF05FC"/>
    <w:rsid w:val="00AF1A71"/>
    <w:rsid w:val="00AF1B2D"/>
    <w:rsid w:val="00AF1BA8"/>
    <w:rsid w:val="00AF21A6"/>
    <w:rsid w:val="00AF28C9"/>
    <w:rsid w:val="00AF2E2D"/>
    <w:rsid w:val="00AF2E3C"/>
    <w:rsid w:val="00AF4244"/>
    <w:rsid w:val="00AF49BE"/>
    <w:rsid w:val="00AF556F"/>
    <w:rsid w:val="00AF5ADD"/>
    <w:rsid w:val="00AF6A7E"/>
    <w:rsid w:val="00AF6BF4"/>
    <w:rsid w:val="00AF6F31"/>
    <w:rsid w:val="00AF7809"/>
    <w:rsid w:val="00AF7D60"/>
    <w:rsid w:val="00AF7E93"/>
    <w:rsid w:val="00B015D7"/>
    <w:rsid w:val="00B017B2"/>
    <w:rsid w:val="00B01BD7"/>
    <w:rsid w:val="00B02E7D"/>
    <w:rsid w:val="00B0344B"/>
    <w:rsid w:val="00B048E7"/>
    <w:rsid w:val="00B05773"/>
    <w:rsid w:val="00B05C19"/>
    <w:rsid w:val="00B05F91"/>
    <w:rsid w:val="00B079F9"/>
    <w:rsid w:val="00B07B74"/>
    <w:rsid w:val="00B1022A"/>
    <w:rsid w:val="00B10B62"/>
    <w:rsid w:val="00B10D33"/>
    <w:rsid w:val="00B1187A"/>
    <w:rsid w:val="00B118BB"/>
    <w:rsid w:val="00B11A19"/>
    <w:rsid w:val="00B12020"/>
    <w:rsid w:val="00B120F1"/>
    <w:rsid w:val="00B12544"/>
    <w:rsid w:val="00B1331C"/>
    <w:rsid w:val="00B1337D"/>
    <w:rsid w:val="00B14709"/>
    <w:rsid w:val="00B15062"/>
    <w:rsid w:val="00B153A8"/>
    <w:rsid w:val="00B155B5"/>
    <w:rsid w:val="00B1597D"/>
    <w:rsid w:val="00B17D1E"/>
    <w:rsid w:val="00B205F4"/>
    <w:rsid w:val="00B20E65"/>
    <w:rsid w:val="00B21E1B"/>
    <w:rsid w:val="00B24171"/>
    <w:rsid w:val="00B25E4E"/>
    <w:rsid w:val="00B25FAF"/>
    <w:rsid w:val="00B2609F"/>
    <w:rsid w:val="00B26165"/>
    <w:rsid w:val="00B2661D"/>
    <w:rsid w:val="00B26AFE"/>
    <w:rsid w:val="00B274E8"/>
    <w:rsid w:val="00B277D2"/>
    <w:rsid w:val="00B27D7D"/>
    <w:rsid w:val="00B3011D"/>
    <w:rsid w:val="00B3037D"/>
    <w:rsid w:val="00B33A00"/>
    <w:rsid w:val="00B33E50"/>
    <w:rsid w:val="00B34220"/>
    <w:rsid w:val="00B34E11"/>
    <w:rsid w:val="00B36579"/>
    <w:rsid w:val="00B40008"/>
    <w:rsid w:val="00B40E26"/>
    <w:rsid w:val="00B41B22"/>
    <w:rsid w:val="00B4209A"/>
    <w:rsid w:val="00B42AE7"/>
    <w:rsid w:val="00B42B7C"/>
    <w:rsid w:val="00B42E52"/>
    <w:rsid w:val="00B42FF0"/>
    <w:rsid w:val="00B44677"/>
    <w:rsid w:val="00B4549C"/>
    <w:rsid w:val="00B46564"/>
    <w:rsid w:val="00B46E77"/>
    <w:rsid w:val="00B47CF9"/>
    <w:rsid w:val="00B512F8"/>
    <w:rsid w:val="00B51510"/>
    <w:rsid w:val="00B516F9"/>
    <w:rsid w:val="00B5177F"/>
    <w:rsid w:val="00B52BA8"/>
    <w:rsid w:val="00B52C25"/>
    <w:rsid w:val="00B5300E"/>
    <w:rsid w:val="00B5325C"/>
    <w:rsid w:val="00B535E1"/>
    <w:rsid w:val="00B536BB"/>
    <w:rsid w:val="00B537F5"/>
    <w:rsid w:val="00B53F8B"/>
    <w:rsid w:val="00B542C0"/>
    <w:rsid w:val="00B542E4"/>
    <w:rsid w:val="00B547F8"/>
    <w:rsid w:val="00B55FEC"/>
    <w:rsid w:val="00B56FFD"/>
    <w:rsid w:val="00B5728E"/>
    <w:rsid w:val="00B61D4B"/>
    <w:rsid w:val="00B620C9"/>
    <w:rsid w:val="00B62507"/>
    <w:rsid w:val="00B630E3"/>
    <w:rsid w:val="00B63516"/>
    <w:rsid w:val="00B65625"/>
    <w:rsid w:val="00B661A9"/>
    <w:rsid w:val="00B664BD"/>
    <w:rsid w:val="00B66DA6"/>
    <w:rsid w:val="00B66F55"/>
    <w:rsid w:val="00B67946"/>
    <w:rsid w:val="00B70BE5"/>
    <w:rsid w:val="00B719B2"/>
    <w:rsid w:val="00B73514"/>
    <w:rsid w:val="00B73F45"/>
    <w:rsid w:val="00B74241"/>
    <w:rsid w:val="00B75024"/>
    <w:rsid w:val="00B751E9"/>
    <w:rsid w:val="00B75736"/>
    <w:rsid w:val="00B773EA"/>
    <w:rsid w:val="00B80628"/>
    <w:rsid w:val="00B819C8"/>
    <w:rsid w:val="00B81A7D"/>
    <w:rsid w:val="00B8270C"/>
    <w:rsid w:val="00B83986"/>
    <w:rsid w:val="00B839D4"/>
    <w:rsid w:val="00B83A1A"/>
    <w:rsid w:val="00B841DA"/>
    <w:rsid w:val="00B84A05"/>
    <w:rsid w:val="00B84D8E"/>
    <w:rsid w:val="00B85285"/>
    <w:rsid w:val="00B8661E"/>
    <w:rsid w:val="00B86CB0"/>
    <w:rsid w:val="00B8793B"/>
    <w:rsid w:val="00B9073E"/>
    <w:rsid w:val="00B90BAA"/>
    <w:rsid w:val="00B92217"/>
    <w:rsid w:val="00B92268"/>
    <w:rsid w:val="00B93183"/>
    <w:rsid w:val="00B94B5F"/>
    <w:rsid w:val="00B94BBD"/>
    <w:rsid w:val="00B95ABA"/>
    <w:rsid w:val="00B95DFB"/>
    <w:rsid w:val="00B96C12"/>
    <w:rsid w:val="00B96CA2"/>
    <w:rsid w:val="00B975BD"/>
    <w:rsid w:val="00B97E80"/>
    <w:rsid w:val="00BA139F"/>
    <w:rsid w:val="00BA190E"/>
    <w:rsid w:val="00BA1F26"/>
    <w:rsid w:val="00BA33D3"/>
    <w:rsid w:val="00BA3575"/>
    <w:rsid w:val="00BA3EAF"/>
    <w:rsid w:val="00BA4DF1"/>
    <w:rsid w:val="00BA5BE3"/>
    <w:rsid w:val="00BA7830"/>
    <w:rsid w:val="00BA7AB3"/>
    <w:rsid w:val="00BB01AC"/>
    <w:rsid w:val="00BB1669"/>
    <w:rsid w:val="00BB2CC9"/>
    <w:rsid w:val="00BB43BF"/>
    <w:rsid w:val="00BB4BC6"/>
    <w:rsid w:val="00BB72EC"/>
    <w:rsid w:val="00BB73A0"/>
    <w:rsid w:val="00BB7515"/>
    <w:rsid w:val="00BB7AF8"/>
    <w:rsid w:val="00BB7BA6"/>
    <w:rsid w:val="00BB7EA7"/>
    <w:rsid w:val="00BC0B10"/>
    <w:rsid w:val="00BC1CAF"/>
    <w:rsid w:val="00BC2F6F"/>
    <w:rsid w:val="00BC2FBE"/>
    <w:rsid w:val="00BC3F72"/>
    <w:rsid w:val="00BC4369"/>
    <w:rsid w:val="00BC4DCE"/>
    <w:rsid w:val="00BC5C17"/>
    <w:rsid w:val="00BC5C1F"/>
    <w:rsid w:val="00BC66FB"/>
    <w:rsid w:val="00BC6E03"/>
    <w:rsid w:val="00BC6E54"/>
    <w:rsid w:val="00BD0270"/>
    <w:rsid w:val="00BD0482"/>
    <w:rsid w:val="00BD1179"/>
    <w:rsid w:val="00BD14C9"/>
    <w:rsid w:val="00BD33CA"/>
    <w:rsid w:val="00BD4060"/>
    <w:rsid w:val="00BD5044"/>
    <w:rsid w:val="00BD64B6"/>
    <w:rsid w:val="00BE091C"/>
    <w:rsid w:val="00BE0941"/>
    <w:rsid w:val="00BE1414"/>
    <w:rsid w:val="00BE291C"/>
    <w:rsid w:val="00BE2CF3"/>
    <w:rsid w:val="00BE61A1"/>
    <w:rsid w:val="00BE6D9D"/>
    <w:rsid w:val="00BE7087"/>
    <w:rsid w:val="00BE78A4"/>
    <w:rsid w:val="00BE79B6"/>
    <w:rsid w:val="00BF0F05"/>
    <w:rsid w:val="00BF152D"/>
    <w:rsid w:val="00BF15E2"/>
    <w:rsid w:val="00BF2739"/>
    <w:rsid w:val="00BF2FFF"/>
    <w:rsid w:val="00BF356C"/>
    <w:rsid w:val="00BF37F7"/>
    <w:rsid w:val="00BF3A8D"/>
    <w:rsid w:val="00BF4A4F"/>
    <w:rsid w:val="00BF4B1A"/>
    <w:rsid w:val="00BF4F6E"/>
    <w:rsid w:val="00BF5535"/>
    <w:rsid w:val="00BF5716"/>
    <w:rsid w:val="00BF574D"/>
    <w:rsid w:val="00BF747C"/>
    <w:rsid w:val="00C005AE"/>
    <w:rsid w:val="00C05425"/>
    <w:rsid w:val="00C05897"/>
    <w:rsid w:val="00C05EA1"/>
    <w:rsid w:val="00C05F40"/>
    <w:rsid w:val="00C062D4"/>
    <w:rsid w:val="00C06B53"/>
    <w:rsid w:val="00C07029"/>
    <w:rsid w:val="00C072FE"/>
    <w:rsid w:val="00C0744D"/>
    <w:rsid w:val="00C0770B"/>
    <w:rsid w:val="00C07C27"/>
    <w:rsid w:val="00C103C6"/>
    <w:rsid w:val="00C10BD5"/>
    <w:rsid w:val="00C11553"/>
    <w:rsid w:val="00C11A2F"/>
    <w:rsid w:val="00C122CD"/>
    <w:rsid w:val="00C12B64"/>
    <w:rsid w:val="00C14CC3"/>
    <w:rsid w:val="00C14DD4"/>
    <w:rsid w:val="00C15257"/>
    <w:rsid w:val="00C15349"/>
    <w:rsid w:val="00C15CE5"/>
    <w:rsid w:val="00C169D0"/>
    <w:rsid w:val="00C20D68"/>
    <w:rsid w:val="00C21FCD"/>
    <w:rsid w:val="00C232E9"/>
    <w:rsid w:val="00C2435A"/>
    <w:rsid w:val="00C252E8"/>
    <w:rsid w:val="00C26544"/>
    <w:rsid w:val="00C27557"/>
    <w:rsid w:val="00C27EA9"/>
    <w:rsid w:val="00C301ED"/>
    <w:rsid w:val="00C30364"/>
    <w:rsid w:val="00C33B48"/>
    <w:rsid w:val="00C33B59"/>
    <w:rsid w:val="00C3458C"/>
    <w:rsid w:val="00C353E3"/>
    <w:rsid w:val="00C36519"/>
    <w:rsid w:val="00C36A8E"/>
    <w:rsid w:val="00C36ABB"/>
    <w:rsid w:val="00C373CB"/>
    <w:rsid w:val="00C376BC"/>
    <w:rsid w:val="00C40013"/>
    <w:rsid w:val="00C404C2"/>
    <w:rsid w:val="00C40F0B"/>
    <w:rsid w:val="00C41683"/>
    <w:rsid w:val="00C42A03"/>
    <w:rsid w:val="00C42BF1"/>
    <w:rsid w:val="00C43E8A"/>
    <w:rsid w:val="00C44DAD"/>
    <w:rsid w:val="00C45B6B"/>
    <w:rsid w:val="00C46332"/>
    <w:rsid w:val="00C46398"/>
    <w:rsid w:val="00C47202"/>
    <w:rsid w:val="00C4781C"/>
    <w:rsid w:val="00C478AA"/>
    <w:rsid w:val="00C50868"/>
    <w:rsid w:val="00C50B2B"/>
    <w:rsid w:val="00C519D2"/>
    <w:rsid w:val="00C51E4E"/>
    <w:rsid w:val="00C5262C"/>
    <w:rsid w:val="00C52CF1"/>
    <w:rsid w:val="00C536DF"/>
    <w:rsid w:val="00C5489B"/>
    <w:rsid w:val="00C548A4"/>
    <w:rsid w:val="00C5530A"/>
    <w:rsid w:val="00C56BF0"/>
    <w:rsid w:val="00C57DFD"/>
    <w:rsid w:val="00C60633"/>
    <w:rsid w:val="00C60C46"/>
    <w:rsid w:val="00C60F0D"/>
    <w:rsid w:val="00C61998"/>
    <w:rsid w:val="00C61CDA"/>
    <w:rsid w:val="00C6344B"/>
    <w:rsid w:val="00C636CC"/>
    <w:rsid w:val="00C63FC1"/>
    <w:rsid w:val="00C643DA"/>
    <w:rsid w:val="00C6460C"/>
    <w:rsid w:val="00C64A46"/>
    <w:rsid w:val="00C653EF"/>
    <w:rsid w:val="00C66973"/>
    <w:rsid w:val="00C66ABE"/>
    <w:rsid w:val="00C66BAC"/>
    <w:rsid w:val="00C704C8"/>
    <w:rsid w:val="00C708FD"/>
    <w:rsid w:val="00C71CAD"/>
    <w:rsid w:val="00C72AF5"/>
    <w:rsid w:val="00C72D2C"/>
    <w:rsid w:val="00C742DD"/>
    <w:rsid w:val="00C7587A"/>
    <w:rsid w:val="00C75BC6"/>
    <w:rsid w:val="00C76577"/>
    <w:rsid w:val="00C76CB6"/>
    <w:rsid w:val="00C77AA0"/>
    <w:rsid w:val="00C8047A"/>
    <w:rsid w:val="00C81D7C"/>
    <w:rsid w:val="00C829E3"/>
    <w:rsid w:val="00C82A3C"/>
    <w:rsid w:val="00C82EF9"/>
    <w:rsid w:val="00C836AF"/>
    <w:rsid w:val="00C839F3"/>
    <w:rsid w:val="00C83CE6"/>
    <w:rsid w:val="00C8410E"/>
    <w:rsid w:val="00C852AF"/>
    <w:rsid w:val="00C85437"/>
    <w:rsid w:val="00C869EF"/>
    <w:rsid w:val="00C874CD"/>
    <w:rsid w:val="00C87CE2"/>
    <w:rsid w:val="00C87DA8"/>
    <w:rsid w:val="00C93015"/>
    <w:rsid w:val="00C93FC6"/>
    <w:rsid w:val="00C942E8"/>
    <w:rsid w:val="00C94A57"/>
    <w:rsid w:val="00C965AE"/>
    <w:rsid w:val="00C96852"/>
    <w:rsid w:val="00C96B82"/>
    <w:rsid w:val="00C976EB"/>
    <w:rsid w:val="00CA0782"/>
    <w:rsid w:val="00CA1247"/>
    <w:rsid w:val="00CA2372"/>
    <w:rsid w:val="00CA2D2E"/>
    <w:rsid w:val="00CA3108"/>
    <w:rsid w:val="00CA4255"/>
    <w:rsid w:val="00CA5325"/>
    <w:rsid w:val="00CA63EE"/>
    <w:rsid w:val="00CA65F7"/>
    <w:rsid w:val="00CA6CD6"/>
    <w:rsid w:val="00CB144A"/>
    <w:rsid w:val="00CB1A53"/>
    <w:rsid w:val="00CB2125"/>
    <w:rsid w:val="00CB214E"/>
    <w:rsid w:val="00CB2C30"/>
    <w:rsid w:val="00CB3A1A"/>
    <w:rsid w:val="00CB42E3"/>
    <w:rsid w:val="00CB48A3"/>
    <w:rsid w:val="00CB4CD1"/>
    <w:rsid w:val="00CB6B2B"/>
    <w:rsid w:val="00CB74A5"/>
    <w:rsid w:val="00CB76B8"/>
    <w:rsid w:val="00CC265A"/>
    <w:rsid w:val="00CC2B4D"/>
    <w:rsid w:val="00CC4523"/>
    <w:rsid w:val="00CC48C4"/>
    <w:rsid w:val="00CC49FF"/>
    <w:rsid w:val="00CC53EF"/>
    <w:rsid w:val="00CC59D9"/>
    <w:rsid w:val="00CC5A70"/>
    <w:rsid w:val="00CC5B63"/>
    <w:rsid w:val="00CC6BCB"/>
    <w:rsid w:val="00CC7039"/>
    <w:rsid w:val="00CC7298"/>
    <w:rsid w:val="00CC7FAE"/>
    <w:rsid w:val="00CD076B"/>
    <w:rsid w:val="00CD256A"/>
    <w:rsid w:val="00CD2EF2"/>
    <w:rsid w:val="00CD369E"/>
    <w:rsid w:val="00CD4143"/>
    <w:rsid w:val="00CD6432"/>
    <w:rsid w:val="00CD7452"/>
    <w:rsid w:val="00CD7573"/>
    <w:rsid w:val="00CD7F1E"/>
    <w:rsid w:val="00CE04DC"/>
    <w:rsid w:val="00CE062E"/>
    <w:rsid w:val="00CE1FD0"/>
    <w:rsid w:val="00CE245E"/>
    <w:rsid w:val="00CE2582"/>
    <w:rsid w:val="00CE2E13"/>
    <w:rsid w:val="00CE2F7B"/>
    <w:rsid w:val="00CE3139"/>
    <w:rsid w:val="00CE3290"/>
    <w:rsid w:val="00CE358E"/>
    <w:rsid w:val="00CE39F7"/>
    <w:rsid w:val="00CE3DA0"/>
    <w:rsid w:val="00CE483B"/>
    <w:rsid w:val="00CE4B5F"/>
    <w:rsid w:val="00CE4DFC"/>
    <w:rsid w:val="00CE547B"/>
    <w:rsid w:val="00CE5A41"/>
    <w:rsid w:val="00CE6748"/>
    <w:rsid w:val="00CE6B31"/>
    <w:rsid w:val="00CE6FC9"/>
    <w:rsid w:val="00CE7F03"/>
    <w:rsid w:val="00CF034D"/>
    <w:rsid w:val="00CF1A5D"/>
    <w:rsid w:val="00CF205C"/>
    <w:rsid w:val="00CF3D8E"/>
    <w:rsid w:val="00CF3F5F"/>
    <w:rsid w:val="00CF41EA"/>
    <w:rsid w:val="00CF542A"/>
    <w:rsid w:val="00CF5C49"/>
    <w:rsid w:val="00CF6701"/>
    <w:rsid w:val="00CF6FC6"/>
    <w:rsid w:val="00CF726C"/>
    <w:rsid w:val="00CF759D"/>
    <w:rsid w:val="00CF75A2"/>
    <w:rsid w:val="00D00F42"/>
    <w:rsid w:val="00D00F68"/>
    <w:rsid w:val="00D01EAD"/>
    <w:rsid w:val="00D03B1E"/>
    <w:rsid w:val="00D04956"/>
    <w:rsid w:val="00D06907"/>
    <w:rsid w:val="00D073CA"/>
    <w:rsid w:val="00D1044B"/>
    <w:rsid w:val="00D10A44"/>
    <w:rsid w:val="00D10CE6"/>
    <w:rsid w:val="00D10ED7"/>
    <w:rsid w:val="00D11DE1"/>
    <w:rsid w:val="00D13666"/>
    <w:rsid w:val="00D13D1F"/>
    <w:rsid w:val="00D14716"/>
    <w:rsid w:val="00D14920"/>
    <w:rsid w:val="00D1653E"/>
    <w:rsid w:val="00D16A52"/>
    <w:rsid w:val="00D16BE4"/>
    <w:rsid w:val="00D16FA9"/>
    <w:rsid w:val="00D17462"/>
    <w:rsid w:val="00D20092"/>
    <w:rsid w:val="00D20F67"/>
    <w:rsid w:val="00D21227"/>
    <w:rsid w:val="00D22CFA"/>
    <w:rsid w:val="00D234DD"/>
    <w:rsid w:val="00D23960"/>
    <w:rsid w:val="00D2559B"/>
    <w:rsid w:val="00D25BAA"/>
    <w:rsid w:val="00D25C3F"/>
    <w:rsid w:val="00D263C6"/>
    <w:rsid w:val="00D275D4"/>
    <w:rsid w:val="00D27EC8"/>
    <w:rsid w:val="00D27FB0"/>
    <w:rsid w:val="00D30B03"/>
    <w:rsid w:val="00D3296A"/>
    <w:rsid w:val="00D3355B"/>
    <w:rsid w:val="00D338D5"/>
    <w:rsid w:val="00D33BA0"/>
    <w:rsid w:val="00D342BB"/>
    <w:rsid w:val="00D3505E"/>
    <w:rsid w:val="00D36786"/>
    <w:rsid w:val="00D372AF"/>
    <w:rsid w:val="00D40436"/>
    <w:rsid w:val="00D40D23"/>
    <w:rsid w:val="00D415FF"/>
    <w:rsid w:val="00D421A8"/>
    <w:rsid w:val="00D4293D"/>
    <w:rsid w:val="00D42D86"/>
    <w:rsid w:val="00D4383F"/>
    <w:rsid w:val="00D44164"/>
    <w:rsid w:val="00D455FA"/>
    <w:rsid w:val="00D46836"/>
    <w:rsid w:val="00D47114"/>
    <w:rsid w:val="00D474F0"/>
    <w:rsid w:val="00D478AB"/>
    <w:rsid w:val="00D47FE4"/>
    <w:rsid w:val="00D50443"/>
    <w:rsid w:val="00D50505"/>
    <w:rsid w:val="00D508D5"/>
    <w:rsid w:val="00D50C3A"/>
    <w:rsid w:val="00D50F26"/>
    <w:rsid w:val="00D5170A"/>
    <w:rsid w:val="00D51F64"/>
    <w:rsid w:val="00D52F66"/>
    <w:rsid w:val="00D54B3E"/>
    <w:rsid w:val="00D54C36"/>
    <w:rsid w:val="00D54E8C"/>
    <w:rsid w:val="00D5507E"/>
    <w:rsid w:val="00D5548A"/>
    <w:rsid w:val="00D55641"/>
    <w:rsid w:val="00D55E2F"/>
    <w:rsid w:val="00D562F5"/>
    <w:rsid w:val="00D57BBD"/>
    <w:rsid w:val="00D60848"/>
    <w:rsid w:val="00D60B7B"/>
    <w:rsid w:val="00D6159C"/>
    <w:rsid w:val="00D63641"/>
    <w:rsid w:val="00D643D6"/>
    <w:rsid w:val="00D643F0"/>
    <w:rsid w:val="00D66443"/>
    <w:rsid w:val="00D66609"/>
    <w:rsid w:val="00D66B52"/>
    <w:rsid w:val="00D66FDD"/>
    <w:rsid w:val="00D6757D"/>
    <w:rsid w:val="00D67CE3"/>
    <w:rsid w:val="00D67DC5"/>
    <w:rsid w:val="00D720DB"/>
    <w:rsid w:val="00D72F09"/>
    <w:rsid w:val="00D741CD"/>
    <w:rsid w:val="00D746AB"/>
    <w:rsid w:val="00D7470E"/>
    <w:rsid w:val="00D74A83"/>
    <w:rsid w:val="00D74D62"/>
    <w:rsid w:val="00D7516F"/>
    <w:rsid w:val="00D75F6A"/>
    <w:rsid w:val="00D77D7D"/>
    <w:rsid w:val="00D805FB"/>
    <w:rsid w:val="00D80ACB"/>
    <w:rsid w:val="00D80B42"/>
    <w:rsid w:val="00D80EDF"/>
    <w:rsid w:val="00D82656"/>
    <w:rsid w:val="00D83062"/>
    <w:rsid w:val="00D83460"/>
    <w:rsid w:val="00D838A3"/>
    <w:rsid w:val="00D83A75"/>
    <w:rsid w:val="00D84573"/>
    <w:rsid w:val="00D846FA"/>
    <w:rsid w:val="00D84C58"/>
    <w:rsid w:val="00D84CF0"/>
    <w:rsid w:val="00D8520E"/>
    <w:rsid w:val="00D859CE"/>
    <w:rsid w:val="00D85CD2"/>
    <w:rsid w:val="00D86B9F"/>
    <w:rsid w:val="00D90517"/>
    <w:rsid w:val="00D90D9A"/>
    <w:rsid w:val="00D91127"/>
    <w:rsid w:val="00D911EA"/>
    <w:rsid w:val="00D915A8"/>
    <w:rsid w:val="00D9209B"/>
    <w:rsid w:val="00D92A11"/>
    <w:rsid w:val="00D948FC"/>
    <w:rsid w:val="00D94B58"/>
    <w:rsid w:val="00D95143"/>
    <w:rsid w:val="00D963DF"/>
    <w:rsid w:val="00D968EA"/>
    <w:rsid w:val="00D97654"/>
    <w:rsid w:val="00D977C3"/>
    <w:rsid w:val="00DA1842"/>
    <w:rsid w:val="00DA2760"/>
    <w:rsid w:val="00DA2CC2"/>
    <w:rsid w:val="00DA2CCB"/>
    <w:rsid w:val="00DA3190"/>
    <w:rsid w:val="00DA4B4D"/>
    <w:rsid w:val="00DA566A"/>
    <w:rsid w:val="00DA66A0"/>
    <w:rsid w:val="00DA6833"/>
    <w:rsid w:val="00DB0D9A"/>
    <w:rsid w:val="00DB5C0B"/>
    <w:rsid w:val="00DB6640"/>
    <w:rsid w:val="00DB6B26"/>
    <w:rsid w:val="00DB73E1"/>
    <w:rsid w:val="00DB7755"/>
    <w:rsid w:val="00DB7A4F"/>
    <w:rsid w:val="00DB7C1C"/>
    <w:rsid w:val="00DB7CAA"/>
    <w:rsid w:val="00DC0082"/>
    <w:rsid w:val="00DC00C5"/>
    <w:rsid w:val="00DC0981"/>
    <w:rsid w:val="00DC15CE"/>
    <w:rsid w:val="00DC2297"/>
    <w:rsid w:val="00DC31C9"/>
    <w:rsid w:val="00DC320D"/>
    <w:rsid w:val="00DC380E"/>
    <w:rsid w:val="00DC4026"/>
    <w:rsid w:val="00DC40B6"/>
    <w:rsid w:val="00DC4317"/>
    <w:rsid w:val="00DC462E"/>
    <w:rsid w:val="00DC46A8"/>
    <w:rsid w:val="00DC5F5A"/>
    <w:rsid w:val="00DC634D"/>
    <w:rsid w:val="00DC7A69"/>
    <w:rsid w:val="00DC7C98"/>
    <w:rsid w:val="00DD006B"/>
    <w:rsid w:val="00DD0995"/>
    <w:rsid w:val="00DD16AF"/>
    <w:rsid w:val="00DD1A21"/>
    <w:rsid w:val="00DD24E1"/>
    <w:rsid w:val="00DD2991"/>
    <w:rsid w:val="00DD2C4C"/>
    <w:rsid w:val="00DD30F1"/>
    <w:rsid w:val="00DD321C"/>
    <w:rsid w:val="00DD3FAA"/>
    <w:rsid w:val="00DD5B00"/>
    <w:rsid w:val="00DD5F81"/>
    <w:rsid w:val="00DD65FF"/>
    <w:rsid w:val="00DD70EC"/>
    <w:rsid w:val="00DD7A1D"/>
    <w:rsid w:val="00DE017A"/>
    <w:rsid w:val="00DE029E"/>
    <w:rsid w:val="00DE0432"/>
    <w:rsid w:val="00DE0CDC"/>
    <w:rsid w:val="00DE1B24"/>
    <w:rsid w:val="00DE1C9F"/>
    <w:rsid w:val="00DE1FBF"/>
    <w:rsid w:val="00DE49BC"/>
    <w:rsid w:val="00DE51EE"/>
    <w:rsid w:val="00DE5A25"/>
    <w:rsid w:val="00DE5DC6"/>
    <w:rsid w:val="00DE5EFF"/>
    <w:rsid w:val="00DE6C68"/>
    <w:rsid w:val="00DE6ED2"/>
    <w:rsid w:val="00DF0827"/>
    <w:rsid w:val="00DF0AE2"/>
    <w:rsid w:val="00DF1633"/>
    <w:rsid w:val="00DF1952"/>
    <w:rsid w:val="00DF1958"/>
    <w:rsid w:val="00DF2BAC"/>
    <w:rsid w:val="00DF2CE7"/>
    <w:rsid w:val="00DF316A"/>
    <w:rsid w:val="00DF35FA"/>
    <w:rsid w:val="00DF38E3"/>
    <w:rsid w:val="00DF5245"/>
    <w:rsid w:val="00DF55EC"/>
    <w:rsid w:val="00DF64EB"/>
    <w:rsid w:val="00DF6536"/>
    <w:rsid w:val="00DF6660"/>
    <w:rsid w:val="00DF6CB0"/>
    <w:rsid w:val="00DF6DDB"/>
    <w:rsid w:val="00DF70C3"/>
    <w:rsid w:val="00DF7218"/>
    <w:rsid w:val="00E004BB"/>
    <w:rsid w:val="00E0050A"/>
    <w:rsid w:val="00E00CEB"/>
    <w:rsid w:val="00E015A7"/>
    <w:rsid w:val="00E01836"/>
    <w:rsid w:val="00E01A8C"/>
    <w:rsid w:val="00E02685"/>
    <w:rsid w:val="00E028C3"/>
    <w:rsid w:val="00E02DD7"/>
    <w:rsid w:val="00E03E79"/>
    <w:rsid w:val="00E04C95"/>
    <w:rsid w:val="00E05F9A"/>
    <w:rsid w:val="00E06265"/>
    <w:rsid w:val="00E0642B"/>
    <w:rsid w:val="00E100A5"/>
    <w:rsid w:val="00E1056B"/>
    <w:rsid w:val="00E1077D"/>
    <w:rsid w:val="00E10799"/>
    <w:rsid w:val="00E10F60"/>
    <w:rsid w:val="00E11761"/>
    <w:rsid w:val="00E12018"/>
    <w:rsid w:val="00E1224F"/>
    <w:rsid w:val="00E12A2B"/>
    <w:rsid w:val="00E13FBC"/>
    <w:rsid w:val="00E1488E"/>
    <w:rsid w:val="00E154B9"/>
    <w:rsid w:val="00E16251"/>
    <w:rsid w:val="00E16C00"/>
    <w:rsid w:val="00E16E62"/>
    <w:rsid w:val="00E17552"/>
    <w:rsid w:val="00E178F2"/>
    <w:rsid w:val="00E2094B"/>
    <w:rsid w:val="00E2150F"/>
    <w:rsid w:val="00E21B2A"/>
    <w:rsid w:val="00E22B92"/>
    <w:rsid w:val="00E22F68"/>
    <w:rsid w:val="00E23FB4"/>
    <w:rsid w:val="00E2401A"/>
    <w:rsid w:val="00E2440C"/>
    <w:rsid w:val="00E24807"/>
    <w:rsid w:val="00E257F0"/>
    <w:rsid w:val="00E25A1B"/>
    <w:rsid w:val="00E25CA8"/>
    <w:rsid w:val="00E2646F"/>
    <w:rsid w:val="00E26786"/>
    <w:rsid w:val="00E27834"/>
    <w:rsid w:val="00E3028A"/>
    <w:rsid w:val="00E314BD"/>
    <w:rsid w:val="00E339EC"/>
    <w:rsid w:val="00E346E8"/>
    <w:rsid w:val="00E34A28"/>
    <w:rsid w:val="00E35AD5"/>
    <w:rsid w:val="00E37390"/>
    <w:rsid w:val="00E40552"/>
    <w:rsid w:val="00E410CE"/>
    <w:rsid w:val="00E42996"/>
    <w:rsid w:val="00E42D5E"/>
    <w:rsid w:val="00E43410"/>
    <w:rsid w:val="00E45C6C"/>
    <w:rsid w:val="00E45D48"/>
    <w:rsid w:val="00E47083"/>
    <w:rsid w:val="00E50006"/>
    <w:rsid w:val="00E51378"/>
    <w:rsid w:val="00E51828"/>
    <w:rsid w:val="00E52017"/>
    <w:rsid w:val="00E5301F"/>
    <w:rsid w:val="00E53155"/>
    <w:rsid w:val="00E53338"/>
    <w:rsid w:val="00E53A43"/>
    <w:rsid w:val="00E53A7A"/>
    <w:rsid w:val="00E55C41"/>
    <w:rsid w:val="00E5653B"/>
    <w:rsid w:val="00E57623"/>
    <w:rsid w:val="00E57648"/>
    <w:rsid w:val="00E60BA2"/>
    <w:rsid w:val="00E61199"/>
    <w:rsid w:val="00E614FF"/>
    <w:rsid w:val="00E61BE3"/>
    <w:rsid w:val="00E61EB4"/>
    <w:rsid w:val="00E621B0"/>
    <w:rsid w:val="00E646C8"/>
    <w:rsid w:val="00E6526F"/>
    <w:rsid w:val="00E655AA"/>
    <w:rsid w:val="00E65B71"/>
    <w:rsid w:val="00E66CB5"/>
    <w:rsid w:val="00E6773B"/>
    <w:rsid w:val="00E709FC"/>
    <w:rsid w:val="00E71062"/>
    <w:rsid w:val="00E71BFC"/>
    <w:rsid w:val="00E724D1"/>
    <w:rsid w:val="00E73E60"/>
    <w:rsid w:val="00E74277"/>
    <w:rsid w:val="00E75291"/>
    <w:rsid w:val="00E7566A"/>
    <w:rsid w:val="00E758E1"/>
    <w:rsid w:val="00E7679D"/>
    <w:rsid w:val="00E76890"/>
    <w:rsid w:val="00E76F34"/>
    <w:rsid w:val="00E77199"/>
    <w:rsid w:val="00E777EA"/>
    <w:rsid w:val="00E77DAB"/>
    <w:rsid w:val="00E81426"/>
    <w:rsid w:val="00E81700"/>
    <w:rsid w:val="00E81F4E"/>
    <w:rsid w:val="00E83B57"/>
    <w:rsid w:val="00E83D19"/>
    <w:rsid w:val="00E84F4C"/>
    <w:rsid w:val="00E8587D"/>
    <w:rsid w:val="00E85931"/>
    <w:rsid w:val="00E86633"/>
    <w:rsid w:val="00E87066"/>
    <w:rsid w:val="00E8755F"/>
    <w:rsid w:val="00E90C0A"/>
    <w:rsid w:val="00E91E04"/>
    <w:rsid w:val="00E92422"/>
    <w:rsid w:val="00E9283E"/>
    <w:rsid w:val="00E92F22"/>
    <w:rsid w:val="00E93691"/>
    <w:rsid w:val="00E938D7"/>
    <w:rsid w:val="00E93995"/>
    <w:rsid w:val="00E93AD8"/>
    <w:rsid w:val="00E9437B"/>
    <w:rsid w:val="00E94C18"/>
    <w:rsid w:val="00E95610"/>
    <w:rsid w:val="00E96079"/>
    <w:rsid w:val="00E97B92"/>
    <w:rsid w:val="00EA0252"/>
    <w:rsid w:val="00EA1091"/>
    <w:rsid w:val="00EA18FE"/>
    <w:rsid w:val="00EA217F"/>
    <w:rsid w:val="00EA246D"/>
    <w:rsid w:val="00EA27E0"/>
    <w:rsid w:val="00EA37E7"/>
    <w:rsid w:val="00EA4A59"/>
    <w:rsid w:val="00EA606A"/>
    <w:rsid w:val="00EA617B"/>
    <w:rsid w:val="00EA6B40"/>
    <w:rsid w:val="00EA6E11"/>
    <w:rsid w:val="00EA7021"/>
    <w:rsid w:val="00EA735C"/>
    <w:rsid w:val="00EA764D"/>
    <w:rsid w:val="00EA7C44"/>
    <w:rsid w:val="00EB067A"/>
    <w:rsid w:val="00EB08CD"/>
    <w:rsid w:val="00EB0E5F"/>
    <w:rsid w:val="00EB13FD"/>
    <w:rsid w:val="00EB1E4E"/>
    <w:rsid w:val="00EB22AD"/>
    <w:rsid w:val="00EB2523"/>
    <w:rsid w:val="00EB25B2"/>
    <w:rsid w:val="00EB3609"/>
    <w:rsid w:val="00EB37A2"/>
    <w:rsid w:val="00EB422D"/>
    <w:rsid w:val="00EB47EA"/>
    <w:rsid w:val="00EB5CB3"/>
    <w:rsid w:val="00EB605F"/>
    <w:rsid w:val="00EB62FB"/>
    <w:rsid w:val="00EB6723"/>
    <w:rsid w:val="00EC04F2"/>
    <w:rsid w:val="00EC0B45"/>
    <w:rsid w:val="00EC1474"/>
    <w:rsid w:val="00EC1F35"/>
    <w:rsid w:val="00EC225C"/>
    <w:rsid w:val="00EC4581"/>
    <w:rsid w:val="00EC49A6"/>
    <w:rsid w:val="00EC4E77"/>
    <w:rsid w:val="00EC5B13"/>
    <w:rsid w:val="00EC726A"/>
    <w:rsid w:val="00ED2FA4"/>
    <w:rsid w:val="00ED3379"/>
    <w:rsid w:val="00ED47FA"/>
    <w:rsid w:val="00ED4B40"/>
    <w:rsid w:val="00ED4E70"/>
    <w:rsid w:val="00ED5363"/>
    <w:rsid w:val="00ED7B03"/>
    <w:rsid w:val="00EE2244"/>
    <w:rsid w:val="00EE2E5B"/>
    <w:rsid w:val="00EE3BF5"/>
    <w:rsid w:val="00EE3E52"/>
    <w:rsid w:val="00EE3EC2"/>
    <w:rsid w:val="00EE3F36"/>
    <w:rsid w:val="00EE5023"/>
    <w:rsid w:val="00EE6107"/>
    <w:rsid w:val="00EE61E6"/>
    <w:rsid w:val="00EE670B"/>
    <w:rsid w:val="00EE68B5"/>
    <w:rsid w:val="00EE758C"/>
    <w:rsid w:val="00EE7931"/>
    <w:rsid w:val="00EE7E49"/>
    <w:rsid w:val="00EF047E"/>
    <w:rsid w:val="00EF1B1B"/>
    <w:rsid w:val="00EF23E2"/>
    <w:rsid w:val="00EF250C"/>
    <w:rsid w:val="00EF2936"/>
    <w:rsid w:val="00EF3292"/>
    <w:rsid w:val="00EF4034"/>
    <w:rsid w:val="00EF427F"/>
    <w:rsid w:val="00EF584E"/>
    <w:rsid w:val="00EF6946"/>
    <w:rsid w:val="00EF6C4D"/>
    <w:rsid w:val="00EF7109"/>
    <w:rsid w:val="00EF7286"/>
    <w:rsid w:val="00F014B2"/>
    <w:rsid w:val="00F018AE"/>
    <w:rsid w:val="00F01CD7"/>
    <w:rsid w:val="00F027AE"/>
    <w:rsid w:val="00F030EB"/>
    <w:rsid w:val="00F03A17"/>
    <w:rsid w:val="00F045AF"/>
    <w:rsid w:val="00F04A00"/>
    <w:rsid w:val="00F04BA3"/>
    <w:rsid w:val="00F05056"/>
    <w:rsid w:val="00F062F8"/>
    <w:rsid w:val="00F06AD3"/>
    <w:rsid w:val="00F0740C"/>
    <w:rsid w:val="00F07B07"/>
    <w:rsid w:val="00F10AB8"/>
    <w:rsid w:val="00F10D27"/>
    <w:rsid w:val="00F10E6E"/>
    <w:rsid w:val="00F10FDF"/>
    <w:rsid w:val="00F1135D"/>
    <w:rsid w:val="00F11AF4"/>
    <w:rsid w:val="00F12647"/>
    <w:rsid w:val="00F126B5"/>
    <w:rsid w:val="00F12D8A"/>
    <w:rsid w:val="00F13AE8"/>
    <w:rsid w:val="00F14404"/>
    <w:rsid w:val="00F14F4F"/>
    <w:rsid w:val="00F15716"/>
    <w:rsid w:val="00F17B2C"/>
    <w:rsid w:val="00F20D02"/>
    <w:rsid w:val="00F21C39"/>
    <w:rsid w:val="00F263F0"/>
    <w:rsid w:val="00F266B1"/>
    <w:rsid w:val="00F27623"/>
    <w:rsid w:val="00F30622"/>
    <w:rsid w:val="00F30AD4"/>
    <w:rsid w:val="00F30B29"/>
    <w:rsid w:val="00F31AA1"/>
    <w:rsid w:val="00F31B86"/>
    <w:rsid w:val="00F3277E"/>
    <w:rsid w:val="00F32A3C"/>
    <w:rsid w:val="00F32C8F"/>
    <w:rsid w:val="00F33BEB"/>
    <w:rsid w:val="00F342B7"/>
    <w:rsid w:val="00F342C2"/>
    <w:rsid w:val="00F343DA"/>
    <w:rsid w:val="00F34A0F"/>
    <w:rsid w:val="00F35629"/>
    <w:rsid w:val="00F369FA"/>
    <w:rsid w:val="00F36A8B"/>
    <w:rsid w:val="00F37133"/>
    <w:rsid w:val="00F37741"/>
    <w:rsid w:val="00F37A46"/>
    <w:rsid w:val="00F401EB"/>
    <w:rsid w:val="00F4023D"/>
    <w:rsid w:val="00F4078E"/>
    <w:rsid w:val="00F40AFC"/>
    <w:rsid w:val="00F4165A"/>
    <w:rsid w:val="00F42609"/>
    <w:rsid w:val="00F4288E"/>
    <w:rsid w:val="00F42B64"/>
    <w:rsid w:val="00F43472"/>
    <w:rsid w:val="00F438BB"/>
    <w:rsid w:val="00F44218"/>
    <w:rsid w:val="00F4503F"/>
    <w:rsid w:val="00F505B7"/>
    <w:rsid w:val="00F517CB"/>
    <w:rsid w:val="00F521AD"/>
    <w:rsid w:val="00F52CC6"/>
    <w:rsid w:val="00F531A6"/>
    <w:rsid w:val="00F53363"/>
    <w:rsid w:val="00F55D09"/>
    <w:rsid w:val="00F5785C"/>
    <w:rsid w:val="00F612C1"/>
    <w:rsid w:val="00F61AFF"/>
    <w:rsid w:val="00F61FBB"/>
    <w:rsid w:val="00F62FA9"/>
    <w:rsid w:val="00F6329E"/>
    <w:rsid w:val="00F636F9"/>
    <w:rsid w:val="00F63776"/>
    <w:rsid w:val="00F63803"/>
    <w:rsid w:val="00F63A34"/>
    <w:rsid w:val="00F640F3"/>
    <w:rsid w:val="00F64109"/>
    <w:rsid w:val="00F642C6"/>
    <w:rsid w:val="00F642C9"/>
    <w:rsid w:val="00F648CC"/>
    <w:rsid w:val="00F65903"/>
    <w:rsid w:val="00F65E7F"/>
    <w:rsid w:val="00F66F46"/>
    <w:rsid w:val="00F67A4B"/>
    <w:rsid w:val="00F710CC"/>
    <w:rsid w:val="00F7202E"/>
    <w:rsid w:val="00F731E5"/>
    <w:rsid w:val="00F73333"/>
    <w:rsid w:val="00F73C0D"/>
    <w:rsid w:val="00F7414D"/>
    <w:rsid w:val="00F7424B"/>
    <w:rsid w:val="00F74E2E"/>
    <w:rsid w:val="00F751A5"/>
    <w:rsid w:val="00F752B4"/>
    <w:rsid w:val="00F755DB"/>
    <w:rsid w:val="00F7656D"/>
    <w:rsid w:val="00F768DB"/>
    <w:rsid w:val="00F76D61"/>
    <w:rsid w:val="00F76F17"/>
    <w:rsid w:val="00F80F0F"/>
    <w:rsid w:val="00F80F6A"/>
    <w:rsid w:val="00F8110C"/>
    <w:rsid w:val="00F8280B"/>
    <w:rsid w:val="00F832E7"/>
    <w:rsid w:val="00F83710"/>
    <w:rsid w:val="00F83796"/>
    <w:rsid w:val="00F83CF1"/>
    <w:rsid w:val="00F8669C"/>
    <w:rsid w:val="00F86DEA"/>
    <w:rsid w:val="00F86EBD"/>
    <w:rsid w:val="00F87AD7"/>
    <w:rsid w:val="00F87DF7"/>
    <w:rsid w:val="00F91B9D"/>
    <w:rsid w:val="00F9203F"/>
    <w:rsid w:val="00F92E4B"/>
    <w:rsid w:val="00F94470"/>
    <w:rsid w:val="00F949BD"/>
    <w:rsid w:val="00F9516B"/>
    <w:rsid w:val="00F95278"/>
    <w:rsid w:val="00F9534D"/>
    <w:rsid w:val="00F96637"/>
    <w:rsid w:val="00F96ACD"/>
    <w:rsid w:val="00FA09EF"/>
    <w:rsid w:val="00FA0BDD"/>
    <w:rsid w:val="00FA33B6"/>
    <w:rsid w:val="00FA3AF1"/>
    <w:rsid w:val="00FA3D73"/>
    <w:rsid w:val="00FA44A8"/>
    <w:rsid w:val="00FA4597"/>
    <w:rsid w:val="00FA5E96"/>
    <w:rsid w:val="00FA75B3"/>
    <w:rsid w:val="00FA75B6"/>
    <w:rsid w:val="00FB046B"/>
    <w:rsid w:val="00FB0F98"/>
    <w:rsid w:val="00FB0FA8"/>
    <w:rsid w:val="00FB211A"/>
    <w:rsid w:val="00FB386D"/>
    <w:rsid w:val="00FB3A1F"/>
    <w:rsid w:val="00FB3C85"/>
    <w:rsid w:val="00FB50AE"/>
    <w:rsid w:val="00FB7CBB"/>
    <w:rsid w:val="00FC0921"/>
    <w:rsid w:val="00FC0C1F"/>
    <w:rsid w:val="00FC0FC4"/>
    <w:rsid w:val="00FC2824"/>
    <w:rsid w:val="00FC2826"/>
    <w:rsid w:val="00FC2B64"/>
    <w:rsid w:val="00FC3333"/>
    <w:rsid w:val="00FC334D"/>
    <w:rsid w:val="00FC44C7"/>
    <w:rsid w:val="00FC44E0"/>
    <w:rsid w:val="00FC54EF"/>
    <w:rsid w:val="00FC6E2C"/>
    <w:rsid w:val="00FC71BD"/>
    <w:rsid w:val="00FD0862"/>
    <w:rsid w:val="00FD4C37"/>
    <w:rsid w:val="00FD5A51"/>
    <w:rsid w:val="00FD6CDA"/>
    <w:rsid w:val="00FD73A1"/>
    <w:rsid w:val="00FD798B"/>
    <w:rsid w:val="00FD7D19"/>
    <w:rsid w:val="00FD7D5F"/>
    <w:rsid w:val="00FE0D24"/>
    <w:rsid w:val="00FE2AAA"/>
    <w:rsid w:val="00FE380E"/>
    <w:rsid w:val="00FE4FEA"/>
    <w:rsid w:val="00FE520C"/>
    <w:rsid w:val="00FE56D7"/>
    <w:rsid w:val="00FE5A88"/>
    <w:rsid w:val="00FE5FDA"/>
    <w:rsid w:val="00FE698C"/>
    <w:rsid w:val="00FE6A57"/>
    <w:rsid w:val="00FE6F13"/>
    <w:rsid w:val="00FE7DAD"/>
    <w:rsid w:val="00FF04C9"/>
    <w:rsid w:val="00FF0633"/>
    <w:rsid w:val="00FF06F7"/>
    <w:rsid w:val="00FF0863"/>
    <w:rsid w:val="00FF12F7"/>
    <w:rsid w:val="00FF1489"/>
    <w:rsid w:val="00FF22CF"/>
    <w:rsid w:val="00FF2B2C"/>
    <w:rsid w:val="00FF2F50"/>
    <w:rsid w:val="00FF3B2D"/>
    <w:rsid w:val="00FF7A85"/>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8D365"/>
  <w15:docId w15:val="{5BF30FB8-DFD6-46CE-8C2E-0DD342AC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65D"/>
  </w:style>
  <w:style w:type="paragraph" w:styleId="Heading1">
    <w:name w:val="heading 1"/>
    <w:basedOn w:val="Normal"/>
    <w:next w:val="Normal"/>
    <w:link w:val="Heading1Char"/>
    <w:uiPriority w:val="9"/>
    <w:qFormat/>
    <w:rsid w:val="00E6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2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22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5E3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202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22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5224E"/>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DD006B"/>
    <w:pPr>
      <w:spacing w:after="0" w:line="240" w:lineRule="auto"/>
    </w:pPr>
    <w:rPr>
      <w:rFonts w:eastAsiaTheme="minorEastAsia"/>
    </w:rPr>
  </w:style>
  <w:style w:type="character" w:customStyle="1" w:styleId="NoSpacingChar">
    <w:name w:val="No Spacing Char"/>
    <w:basedOn w:val="DefaultParagraphFont"/>
    <w:link w:val="NoSpacing"/>
    <w:uiPriority w:val="1"/>
    <w:qFormat/>
    <w:rsid w:val="00DD006B"/>
    <w:rPr>
      <w:rFonts w:eastAsiaTheme="minorEastAsia"/>
    </w:rPr>
  </w:style>
  <w:style w:type="paragraph" w:styleId="BalloonText">
    <w:name w:val="Balloon Text"/>
    <w:basedOn w:val="Normal"/>
    <w:link w:val="BalloonTextChar"/>
    <w:uiPriority w:val="99"/>
    <w:semiHidden/>
    <w:unhideWhenUsed/>
    <w:rsid w:val="00DD0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6B"/>
    <w:rPr>
      <w:rFonts w:ascii="Tahoma" w:hAnsi="Tahoma" w:cs="Tahoma"/>
      <w:sz w:val="16"/>
      <w:szCs w:val="16"/>
    </w:rPr>
  </w:style>
  <w:style w:type="paragraph" w:styleId="Header">
    <w:name w:val="header"/>
    <w:basedOn w:val="Normal"/>
    <w:link w:val="HeaderChar"/>
    <w:uiPriority w:val="99"/>
    <w:unhideWhenUsed/>
    <w:rsid w:val="00A05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6FC"/>
  </w:style>
  <w:style w:type="paragraph" w:styleId="Footer">
    <w:name w:val="footer"/>
    <w:basedOn w:val="Normal"/>
    <w:link w:val="FooterChar"/>
    <w:uiPriority w:val="99"/>
    <w:unhideWhenUsed/>
    <w:rsid w:val="00A05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6FC"/>
  </w:style>
  <w:style w:type="paragraph" w:styleId="TOCHeading">
    <w:name w:val="TOC Heading"/>
    <w:basedOn w:val="Heading1"/>
    <w:next w:val="Normal"/>
    <w:uiPriority w:val="39"/>
    <w:semiHidden/>
    <w:unhideWhenUsed/>
    <w:qFormat/>
    <w:rsid w:val="00A056FC"/>
    <w:pPr>
      <w:outlineLvl w:val="9"/>
    </w:pPr>
  </w:style>
  <w:style w:type="paragraph" w:styleId="TOC1">
    <w:name w:val="toc 1"/>
    <w:basedOn w:val="Normal"/>
    <w:next w:val="Normal"/>
    <w:autoRedefine/>
    <w:uiPriority w:val="39"/>
    <w:unhideWhenUsed/>
    <w:rsid w:val="00A056FC"/>
    <w:pPr>
      <w:spacing w:after="100"/>
    </w:pPr>
  </w:style>
  <w:style w:type="paragraph" w:styleId="TOC2">
    <w:name w:val="toc 2"/>
    <w:basedOn w:val="Normal"/>
    <w:next w:val="Normal"/>
    <w:autoRedefine/>
    <w:uiPriority w:val="39"/>
    <w:unhideWhenUsed/>
    <w:rsid w:val="00A056FC"/>
    <w:pPr>
      <w:spacing w:after="100"/>
      <w:ind w:left="220"/>
    </w:pPr>
  </w:style>
  <w:style w:type="paragraph" w:styleId="TOC3">
    <w:name w:val="toc 3"/>
    <w:basedOn w:val="Normal"/>
    <w:next w:val="Normal"/>
    <w:autoRedefine/>
    <w:uiPriority w:val="39"/>
    <w:unhideWhenUsed/>
    <w:rsid w:val="00A056FC"/>
    <w:pPr>
      <w:spacing w:after="100"/>
      <w:ind w:left="440"/>
    </w:pPr>
  </w:style>
  <w:style w:type="character" w:styleId="Hyperlink">
    <w:name w:val="Hyperlink"/>
    <w:basedOn w:val="DefaultParagraphFont"/>
    <w:uiPriority w:val="99"/>
    <w:unhideWhenUsed/>
    <w:rsid w:val="00A056FC"/>
    <w:rPr>
      <w:color w:val="0000FF" w:themeColor="hyperlink"/>
      <w:u w:val="single"/>
    </w:rPr>
  </w:style>
  <w:style w:type="paragraph" w:styleId="ListParagraph">
    <w:name w:val="List Paragraph"/>
    <w:basedOn w:val="Normal"/>
    <w:uiPriority w:val="34"/>
    <w:qFormat/>
    <w:rsid w:val="00F7656D"/>
    <w:pPr>
      <w:ind w:left="720"/>
      <w:contextualSpacing/>
    </w:pPr>
  </w:style>
  <w:style w:type="paragraph" w:styleId="ListBullet">
    <w:name w:val="List Bullet"/>
    <w:basedOn w:val="Normal"/>
    <w:semiHidden/>
    <w:unhideWhenUsed/>
    <w:qFormat/>
    <w:rsid w:val="0077772A"/>
    <w:pPr>
      <w:numPr>
        <w:numId w:val="3"/>
      </w:numPr>
      <w:spacing w:after="120"/>
    </w:pPr>
    <w:rPr>
      <w:rFonts w:ascii="Arial" w:eastAsia="MS Mincho" w:hAnsi="Arial" w:cs="Times New Roman"/>
      <w:sz w:val="20"/>
      <w:szCs w:val="24"/>
    </w:rPr>
  </w:style>
  <w:style w:type="paragraph" w:styleId="ListBullet2">
    <w:name w:val="List Bullet 2"/>
    <w:basedOn w:val="Normal"/>
    <w:semiHidden/>
    <w:unhideWhenUsed/>
    <w:rsid w:val="0077772A"/>
    <w:pPr>
      <w:numPr>
        <w:ilvl w:val="1"/>
        <w:numId w:val="3"/>
      </w:numPr>
      <w:spacing w:after="120"/>
    </w:pPr>
    <w:rPr>
      <w:rFonts w:ascii="Arial" w:eastAsia="MS Mincho" w:hAnsi="Arial" w:cs="Times New Roman"/>
      <w:sz w:val="20"/>
      <w:szCs w:val="24"/>
    </w:rPr>
  </w:style>
  <w:style w:type="paragraph" w:styleId="ListBullet3">
    <w:name w:val="List Bullet 3"/>
    <w:basedOn w:val="Normal"/>
    <w:semiHidden/>
    <w:unhideWhenUsed/>
    <w:rsid w:val="0077772A"/>
    <w:pPr>
      <w:numPr>
        <w:ilvl w:val="2"/>
        <w:numId w:val="3"/>
      </w:numPr>
      <w:spacing w:after="120"/>
    </w:pPr>
    <w:rPr>
      <w:rFonts w:ascii="Arial" w:eastAsia="MS Mincho" w:hAnsi="Arial" w:cs="Times New Roman"/>
      <w:sz w:val="20"/>
      <w:szCs w:val="24"/>
      <w:lang w:val="en-AU"/>
    </w:rPr>
  </w:style>
  <w:style w:type="paragraph" w:styleId="ListBullet4">
    <w:name w:val="List Bullet 4"/>
    <w:basedOn w:val="Normal"/>
    <w:semiHidden/>
    <w:unhideWhenUsed/>
    <w:rsid w:val="0077772A"/>
    <w:pPr>
      <w:numPr>
        <w:ilvl w:val="3"/>
        <w:numId w:val="3"/>
      </w:numPr>
      <w:spacing w:after="120"/>
      <w:ind w:left="1429"/>
    </w:pPr>
    <w:rPr>
      <w:rFonts w:ascii="Arial" w:eastAsia="MS Mincho" w:hAnsi="Arial" w:cs="Times New Roman"/>
      <w:sz w:val="20"/>
      <w:szCs w:val="24"/>
      <w:lang w:val="en-AU"/>
    </w:rPr>
  </w:style>
  <w:style w:type="paragraph" w:styleId="ListBullet5">
    <w:name w:val="List Bullet 5"/>
    <w:basedOn w:val="Normal"/>
    <w:semiHidden/>
    <w:unhideWhenUsed/>
    <w:rsid w:val="0077772A"/>
    <w:pPr>
      <w:numPr>
        <w:ilvl w:val="4"/>
        <w:numId w:val="3"/>
      </w:numPr>
      <w:spacing w:after="120"/>
      <w:ind w:left="1786"/>
    </w:pPr>
    <w:rPr>
      <w:rFonts w:ascii="Arial" w:eastAsia="MS Mincho" w:hAnsi="Arial" w:cs="Times New Roman"/>
      <w:sz w:val="20"/>
      <w:szCs w:val="24"/>
      <w:lang w:val="en-AU"/>
    </w:rPr>
  </w:style>
  <w:style w:type="numbering" w:customStyle="1" w:styleId="ListBullets">
    <w:name w:val="ListBullets"/>
    <w:uiPriority w:val="99"/>
    <w:rsid w:val="0077772A"/>
    <w:pPr>
      <w:numPr>
        <w:numId w:val="3"/>
      </w:numPr>
    </w:pPr>
  </w:style>
  <w:style w:type="character" w:customStyle="1" w:styleId="Heading4Char">
    <w:name w:val="Heading 4 Char"/>
    <w:basedOn w:val="DefaultParagraphFont"/>
    <w:link w:val="Heading4"/>
    <w:uiPriority w:val="9"/>
    <w:rsid w:val="008A5E38"/>
    <w:rPr>
      <w:rFonts w:asciiTheme="majorHAnsi" w:eastAsiaTheme="majorEastAsia" w:hAnsiTheme="majorHAnsi" w:cstheme="majorBidi"/>
      <w:i/>
      <w:iCs/>
      <w:color w:val="365F91" w:themeColor="accent1" w:themeShade="BF"/>
    </w:rPr>
  </w:style>
  <w:style w:type="character" w:customStyle="1" w:styleId="fontstyle21">
    <w:name w:val="fontstyle21"/>
    <w:basedOn w:val="DefaultParagraphFont"/>
    <w:rsid w:val="004A5409"/>
    <w:rPr>
      <w:rFonts w:ascii="BookAntiqua" w:hAnsi="BookAntiqua" w:hint="default"/>
      <w:b w:val="0"/>
      <w:bCs w:val="0"/>
      <w:i w:val="0"/>
      <w:iCs w:val="0"/>
      <w:color w:val="000000"/>
      <w:sz w:val="26"/>
      <w:szCs w:val="26"/>
    </w:rPr>
  </w:style>
  <w:style w:type="character" w:customStyle="1" w:styleId="fontstyle01">
    <w:name w:val="fontstyle01"/>
    <w:basedOn w:val="DefaultParagraphFont"/>
    <w:rsid w:val="00F27623"/>
    <w:rPr>
      <w:rFonts w:ascii="BookAntiqua-Bold" w:hAnsi="BookAntiqua-Bold" w:hint="default"/>
      <w:b/>
      <w:bCs/>
      <w:i w:val="0"/>
      <w:iCs w:val="0"/>
      <w:color w:val="000000"/>
      <w:sz w:val="26"/>
      <w:szCs w:val="26"/>
    </w:rPr>
  </w:style>
  <w:style w:type="paragraph" w:styleId="IntenseQuote">
    <w:name w:val="Intense Quote"/>
    <w:basedOn w:val="Normal"/>
    <w:next w:val="Normal"/>
    <w:link w:val="IntenseQuoteChar"/>
    <w:uiPriority w:val="30"/>
    <w:qFormat/>
    <w:rsid w:val="006D4C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D4CE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2903">
      <w:bodyDiv w:val="1"/>
      <w:marLeft w:val="0"/>
      <w:marRight w:val="0"/>
      <w:marTop w:val="0"/>
      <w:marBottom w:val="0"/>
      <w:divBdr>
        <w:top w:val="none" w:sz="0" w:space="0" w:color="auto"/>
        <w:left w:val="none" w:sz="0" w:space="0" w:color="auto"/>
        <w:bottom w:val="none" w:sz="0" w:space="0" w:color="auto"/>
        <w:right w:val="none" w:sz="0" w:space="0" w:color="auto"/>
      </w:divBdr>
    </w:div>
    <w:div w:id="71315385">
      <w:bodyDiv w:val="1"/>
      <w:marLeft w:val="0"/>
      <w:marRight w:val="0"/>
      <w:marTop w:val="0"/>
      <w:marBottom w:val="0"/>
      <w:divBdr>
        <w:top w:val="none" w:sz="0" w:space="0" w:color="auto"/>
        <w:left w:val="none" w:sz="0" w:space="0" w:color="auto"/>
        <w:bottom w:val="none" w:sz="0" w:space="0" w:color="auto"/>
        <w:right w:val="none" w:sz="0" w:space="0" w:color="auto"/>
      </w:divBdr>
    </w:div>
    <w:div w:id="197857894">
      <w:bodyDiv w:val="1"/>
      <w:marLeft w:val="0"/>
      <w:marRight w:val="0"/>
      <w:marTop w:val="0"/>
      <w:marBottom w:val="0"/>
      <w:divBdr>
        <w:top w:val="none" w:sz="0" w:space="0" w:color="auto"/>
        <w:left w:val="none" w:sz="0" w:space="0" w:color="auto"/>
        <w:bottom w:val="none" w:sz="0" w:space="0" w:color="auto"/>
        <w:right w:val="none" w:sz="0" w:space="0" w:color="auto"/>
      </w:divBdr>
    </w:div>
    <w:div w:id="263460552">
      <w:bodyDiv w:val="1"/>
      <w:marLeft w:val="0"/>
      <w:marRight w:val="0"/>
      <w:marTop w:val="0"/>
      <w:marBottom w:val="0"/>
      <w:divBdr>
        <w:top w:val="none" w:sz="0" w:space="0" w:color="auto"/>
        <w:left w:val="none" w:sz="0" w:space="0" w:color="auto"/>
        <w:bottom w:val="none" w:sz="0" w:space="0" w:color="auto"/>
        <w:right w:val="none" w:sz="0" w:space="0" w:color="auto"/>
      </w:divBdr>
    </w:div>
    <w:div w:id="276259333">
      <w:bodyDiv w:val="1"/>
      <w:marLeft w:val="0"/>
      <w:marRight w:val="0"/>
      <w:marTop w:val="0"/>
      <w:marBottom w:val="0"/>
      <w:divBdr>
        <w:top w:val="none" w:sz="0" w:space="0" w:color="auto"/>
        <w:left w:val="none" w:sz="0" w:space="0" w:color="auto"/>
        <w:bottom w:val="none" w:sz="0" w:space="0" w:color="auto"/>
        <w:right w:val="none" w:sz="0" w:space="0" w:color="auto"/>
      </w:divBdr>
    </w:div>
    <w:div w:id="315379259">
      <w:bodyDiv w:val="1"/>
      <w:marLeft w:val="0"/>
      <w:marRight w:val="0"/>
      <w:marTop w:val="0"/>
      <w:marBottom w:val="0"/>
      <w:divBdr>
        <w:top w:val="none" w:sz="0" w:space="0" w:color="auto"/>
        <w:left w:val="none" w:sz="0" w:space="0" w:color="auto"/>
        <w:bottom w:val="none" w:sz="0" w:space="0" w:color="auto"/>
        <w:right w:val="none" w:sz="0" w:space="0" w:color="auto"/>
      </w:divBdr>
    </w:div>
    <w:div w:id="569850256">
      <w:bodyDiv w:val="1"/>
      <w:marLeft w:val="0"/>
      <w:marRight w:val="0"/>
      <w:marTop w:val="0"/>
      <w:marBottom w:val="0"/>
      <w:divBdr>
        <w:top w:val="none" w:sz="0" w:space="0" w:color="auto"/>
        <w:left w:val="none" w:sz="0" w:space="0" w:color="auto"/>
        <w:bottom w:val="none" w:sz="0" w:space="0" w:color="auto"/>
        <w:right w:val="none" w:sz="0" w:space="0" w:color="auto"/>
      </w:divBdr>
    </w:div>
    <w:div w:id="587931872">
      <w:bodyDiv w:val="1"/>
      <w:marLeft w:val="0"/>
      <w:marRight w:val="0"/>
      <w:marTop w:val="0"/>
      <w:marBottom w:val="0"/>
      <w:divBdr>
        <w:top w:val="none" w:sz="0" w:space="0" w:color="auto"/>
        <w:left w:val="none" w:sz="0" w:space="0" w:color="auto"/>
        <w:bottom w:val="none" w:sz="0" w:space="0" w:color="auto"/>
        <w:right w:val="none" w:sz="0" w:space="0" w:color="auto"/>
      </w:divBdr>
    </w:div>
    <w:div w:id="775953335">
      <w:bodyDiv w:val="1"/>
      <w:marLeft w:val="0"/>
      <w:marRight w:val="0"/>
      <w:marTop w:val="0"/>
      <w:marBottom w:val="0"/>
      <w:divBdr>
        <w:top w:val="none" w:sz="0" w:space="0" w:color="auto"/>
        <w:left w:val="none" w:sz="0" w:space="0" w:color="auto"/>
        <w:bottom w:val="none" w:sz="0" w:space="0" w:color="auto"/>
        <w:right w:val="none" w:sz="0" w:space="0" w:color="auto"/>
      </w:divBdr>
    </w:div>
    <w:div w:id="787284913">
      <w:bodyDiv w:val="1"/>
      <w:marLeft w:val="0"/>
      <w:marRight w:val="0"/>
      <w:marTop w:val="0"/>
      <w:marBottom w:val="0"/>
      <w:divBdr>
        <w:top w:val="none" w:sz="0" w:space="0" w:color="auto"/>
        <w:left w:val="none" w:sz="0" w:space="0" w:color="auto"/>
        <w:bottom w:val="none" w:sz="0" w:space="0" w:color="auto"/>
        <w:right w:val="none" w:sz="0" w:space="0" w:color="auto"/>
      </w:divBdr>
    </w:div>
    <w:div w:id="951595374">
      <w:bodyDiv w:val="1"/>
      <w:marLeft w:val="0"/>
      <w:marRight w:val="0"/>
      <w:marTop w:val="0"/>
      <w:marBottom w:val="0"/>
      <w:divBdr>
        <w:top w:val="none" w:sz="0" w:space="0" w:color="auto"/>
        <w:left w:val="none" w:sz="0" w:space="0" w:color="auto"/>
        <w:bottom w:val="none" w:sz="0" w:space="0" w:color="auto"/>
        <w:right w:val="none" w:sz="0" w:space="0" w:color="auto"/>
      </w:divBdr>
    </w:div>
    <w:div w:id="1101872492">
      <w:bodyDiv w:val="1"/>
      <w:marLeft w:val="0"/>
      <w:marRight w:val="0"/>
      <w:marTop w:val="0"/>
      <w:marBottom w:val="0"/>
      <w:divBdr>
        <w:top w:val="none" w:sz="0" w:space="0" w:color="auto"/>
        <w:left w:val="none" w:sz="0" w:space="0" w:color="auto"/>
        <w:bottom w:val="none" w:sz="0" w:space="0" w:color="auto"/>
        <w:right w:val="none" w:sz="0" w:space="0" w:color="auto"/>
      </w:divBdr>
    </w:div>
    <w:div w:id="1134710837">
      <w:bodyDiv w:val="1"/>
      <w:marLeft w:val="0"/>
      <w:marRight w:val="0"/>
      <w:marTop w:val="0"/>
      <w:marBottom w:val="0"/>
      <w:divBdr>
        <w:top w:val="none" w:sz="0" w:space="0" w:color="auto"/>
        <w:left w:val="none" w:sz="0" w:space="0" w:color="auto"/>
        <w:bottom w:val="none" w:sz="0" w:space="0" w:color="auto"/>
        <w:right w:val="none" w:sz="0" w:space="0" w:color="auto"/>
      </w:divBdr>
    </w:div>
    <w:div w:id="1183131903">
      <w:bodyDiv w:val="1"/>
      <w:marLeft w:val="0"/>
      <w:marRight w:val="0"/>
      <w:marTop w:val="0"/>
      <w:marBottom w:val="0"/>
      <w:divBdr>
        <w:top w:val="none" w:sz="0" w:space="0" w:color="auto"/>
        <w:left w:val="none" w:sz="0" w:space="0" w:color="auto"/>
        <w:bottom w:val="none" w:sz="0" w:space="0" w:color="auto"/>
        <w:right w:val="none" w:sz="0" w:space="0" w:color="auto"/>
      </w:divBdr>
    </w:div>
    <w:div w:id="1422947868">
      <w:bodyDiv w:val="1"/>
      <w:marLeft w:val="0"/>
      <w:marRight w:val="0"/>
      <w:marTop w:val="0"/>
      <w:marBottom w:val="0"/>
      <w:divBdr>
        <w:top w:val="none" w:sz="0" w:space="0" w:color="auto"/>
        <w:left w:val="none" w:sz="0" w:space="0" w:color="auto"/>
        <w:bottom w:val="none" w:sz="0" w:space="0" w:color="auto"/>
        <w:right w:val="none" w:sz="0" w:space="0" w:color="auto"/>
      </w:divBdr>
    </w:div>
    <w:div w:id="1479347345">
      <w:bodyDiv w:val="1"/>
      <w:marLeft w:val="0"/>
      <w:marRight w:val="0"/>
      <w:marTop w:val="0"/>
      <w:marBottom w:val="0"/>
      <w:divBdr>
        <w:top w:val="none" w:sz="0" w:space="0" w:color="auto"/>
        <w:left w:val="none" w:sz="0" w:space="0" w:color="auto"/>
        <w:bottom w:val="none" w:sz="0" w:space="0" w:color="auto"/>
        <w:right w:val="none" w:sz="0" w:space="0" w:color="auto"/>
      </w:divBdr>
    </w:div>
    <w:div w:id="1560432272">
      <w:bodyDiv w:val="1"/>
      <w:marLeft w:val="0"/>
      <w:marRight w:val="0"/>
      <w:marTop w:val="0"/>
      <w:marBottom w:val="0"/>
      <w:divBdr>
        <w:top w:val="none" w:sz="0" w:space="0" w:color="auto"/>
        <w:left w:val="none" w:sz="0" w:space="0" w:color="auto"/>
        <w:bottom w:val="none" w:sz="0" w:space="0" w:color="auto"/>
        <w:right w:val="none" w:sz="0" w:space="0" w:color="auto"/>
      </w:divBdr>
    </w:div>
    <w:div w:id="1778594506">
      <w:bodyDiv w:val="1"/>
      <w:marLeft w:val="0"/>
      <w:marRight w:val="0"/>
      <w:marTop w:val="0"/>
      <w:marBottom w:val="0"/>
      <w:divBdr>
        <w:top w:val="none" w:sz="0" w:space="0" w:color="auto"/>
        <w:left w:val="none" w:sz="0" w:space="0" w:color="auto"/>
        <w:bottom w:val="none" w:sz="0" w:space="0" w:color="auto"/>
        <w:right w:val="none" w:sz="0" w:space="0" w:color="auto"/>
      </w:divBdr>
    </w:div>
    <w:div w:id="1984583111">
      <w:bodyDiv w:val="1"/>
      <w:marLeft w:val="0"/>
      <w:marRight w:val="0"/>
      <w:marTop w:val="0"/>
      <w:marBottom w:val="0"/>
      <w:divBdr>
        <w:top w:val="none" w:sz="0" w:space="0" w:color="auto"/>
        <w:left w:val="none" w:sz="0" w:space="0" w:color="auto"/>
        <w:bottom w:val="none" w:sz="0" w:space="0" w:color="auto"/>
        <w:right w:val="none" w:sz="0" w:space="0" w:color="auto"/>
      </w:divBdr>
    </w:div>
    <w:div w:id="19855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FDC85-1FCD-4109-B769-348E7D1A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1</Pages>
  <Words>12127</Words>
  <Characters>69126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AUDIT COMMITTEE REPORT</vt:lpstr>
    </vt:vector>
  </TitlesOfParts>
  <Company>Microsoft</Company>
  <LinksUpToDate>false</LinksUpToDate>
  <CharactersWithSpaces>81091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REPORT</dc:title>
  <dc:creator>badjetey</dc:creator>
  <cp:lastModifiedBy>LENOVO</cp:lastModifiedBy>
  <cp:revision>65</cp:revision>
  <cp:lastPrinted>2025-06-03T22:13:00Z</cp:lastPrinted>
  <dcterms:created xsi:type="dcterms:W3CDTF">2023-05-11T03:17:00Z</dcterms:created>
  <dcterms:modified xsi:type="dcterms:W3CDTF">2025-06-04T04:53:00Z</dcterms:modified>
</cp:coreProperties>
</file>